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Covers Files 001–084. Last updated 06 October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pStyle w:val="Heading2"/>
        <w:spacing w:after="120" w:before="300"/>
      </w:pPr>
      <w:r>
        <w:rPr>
          <w:b/>
          <w:bCs/>
          <w:color w:val="1F3352"/>
          <w:sz w:val="24"/>
          <w:szCs w:val="24"/>
        </w:rPr>
        <w:t xml:space="preserve">16 Sep 2026 · Day 9 · Files 031–035</w:t>
      </w:r>
    </w:p>
    <w:p>
      <w:pPr>
        <w:spacing w:after="120"/>
      </w:pPr>
      <w:r>
        <w:rPr>
          <w:b w:val="false"/>
          <w:bCs w:val="false"/>
          <w:i w:val="false"/>
          <w:iCs w:val="false"/>
          <w:sz w:val="20"/>
          <w:szCs w:val="20"/>
        </w:rPr>
        <w:t xml:space="preserve">Long day, and most of it was not building. Started with the error handler — satisfying, because it finally reconciles the two error shapes I found back at File 020. Zod's .issues array and Mongoose's .errors object produce the same envelope now, so a client cannot tell which library failed.</w:t>
      </w:r>
    </w:p>
    <w:p>
      <w:pPr>
        <w:spacing w:after="120"/>
      </w:pPr>
      <w:r>
        <w:rPr>
          <w:b w:val="false"/>
          <w:bCs w:val="false"/>
          <w:i w:val="false"/>
          <w:iCs w:val="false"/>
          <w:sz w:val="20"/>
          <w:szCs w:val="20"/>
        </w:rPr>
        <w:t xml:space="preserve">Then pino, and the redaction test I had been putting off for three files. Worth doing: it caught a real thing, that { error: err } serialises as an empty object while { err } expands properly, because Error's message and stack are non-enumerable.</w:t>
      </w:r>
    </w:p>
    <w:p>
      <w:pPr>
        <w:spacing w:after="120"/>
      </w:pPr>
      <w:r>
        <w:rPr>
          <w:b w:val="false"/>
          <w:bCs w:val="false"/>
          <w:i w:val="false"/>
          <w:iCs w:val="false"/>
          <w:sz w:val="20"/>
          <w:szCs w:val="20"/>
        </w:rPr>
        <w:t xml:space="preserve">bcrypt next. The 72-byte truncation trap is genuinely nasty — bcrypt silently ignores anything past it, so a user with a long passphrase has only the first 72 bytes checked and believes otherwise. And it has to be measured in *bytes*, not characters, which matters here because a Devanagari character is three bytes.</w:t>
      </w:r>
    </w:p>
    <w:p>
      <w:pPr>
        <w:spacing w:after="120"/>
      </w:pPr>
      <w:r>
        <w:rPr>
          <w:b w:val="false"/>
          <w:bCs w:val="false"/>
          <w:i w:val="false"/>
          <w:iCs w:val="false"/>
          <w:sz w:val="20"/>
          <w:szCs w:val="20"/>
        </w:rPr>
        <w:t xml:space="preserve">Then everything broke. Every file lit up red in VS Code and npx tsc printed “This is not the tsc command you are looking for”. Took a while to spot that npm install was saying “up to date, audited 110 packages” while npm ls typescript returned empty — a contradiction I should have chased sooner. Cause: $env:NODE_ENV=“production” had been sitting in the session since a logging test, and npm treats that as --omit=dev. So it skipped all seven devDependencies and reported success.</w:t>
      </w:r>
    </w:p>
    <w:p>
      <w:pPr>
        <w:spacing w:after="120"/>
      </w:pPr>
      <w:r>
        <w:rPr>
          <w:b w:val="false"/>
          <w:bCs w:val="false"/>
          <w:i w:val="false"/>
          <w:iCs w:val="false"/>
          <w:sz w:val="20"/>
          <w:szCs w:val="20"/>
        </w:rPr>
        <w:t xml:space="preserve">Asked for a full project audit before starting File 034, and that was the best decision of the day. It found the plugins.ts casing bug — git had Plugins.ts with a capital P while every model imports ./plugins.js. Invisible on Windows, invisible to tsc, and it would have broken every Docker build and every teammate's clone. Fixed with git rm --cached, and proved it by cloning fresh from GitHub and building: the COPY src layer came back CACHED with the same manifest digest, which means the clone is byte-identical to my working tree.</w:t>
      </w:r>
    </w:p>
    <w:p>
      <w:pPr>
        <w:spacing w:after="120"/>
      </w:pPr>
      <w:r>
        <w:rPr>
          <w:b w:val="false"/>
          <w:bCs w:val="false"/>
          <w:i w:val="false"/>
          <w:iCs w:val="false"/>
          <w:sz w:val="20"/>
          <w:szCs w:val="20"/>
        </w:rPr>
        <w:t xml:space="preserve">Also leaked my .env by zipping the whole folder — git archive is the right way to share a repo, since it exports only what git tracks. Rotated all four secrets.</w:t>
      </w:r>
    </w:p>
    <w:p>
      <w:pPr>
        <w:spacing w:after="120"/>
      </w:pPr>
      <w:r>
        <w:rPr>
          <w:b w:val="false"/>
          <w:bCs w:val="false"/>
          <w:i w:val="false"/>
          <w:iCs w:val="false"/>
          <w:sz w:val="20"/>
          <w:szCs w:val="20"/>
        </w:rPr>
        <w:t xml:space="preserve">Docker hung completely at one point. wsl --shutdown fixed it. Worth remembering that a hang and a refusal are different symptoms: a refusal means something answered and said no, a hang means nothing is listening at all.</w:t>
      </w:r>
    </w:p>
    <w:p>
      <w:pPr>
        <w:spacing w:after="120"/>
      </w:pPr>
      <w:r>
        <w:rPr>
          <w:b w:val="false"/>
          <w:bCs w:val="false"/>
          <w:i w:val="false"/>
          <w:iCs w:val="false"/>
          <w:sz w:val="20"/>
          <w:szCs w:val="20"/>
        </w:rPr>
        <w:t xml:space="preserve">Ended with jwt.ts and auth.ts — the two Claude had flagged as the hardest in the phase. The alg:none forgery test rejecting properly was the moment that felt like real security work rather than plumbing.</w:t>
      </w:r>
    </w:p>
    <w:p>
      <w:pPr>
        <w:spacing w:after="120"/>
      </w:pPr>
      <w:r>
        <w:rPr>
          <w:b/>
          <w:bCs/>
          <w:i w:val="false"/>
          <w:iCs w:val="false"/>
          <w:sz w:val="20"/>
          <w:szCs w:val="20"/>
        </w:rPr>
        <w:t xml:space="preserve">Also committed a non-compiling main once. tsc had already told me. That is a precondition, not a nice-to-have.</w:t>
      </w:r>
    </w:p>
    <w:p>
      <w:pPr>
        <w:pStyle w:val="Heading2"/>
        <w:spacing w:after="120" w:before="300"/>
      </w:pPr>
      <w:r>
        <w:rPr>
          <w:b/>
          <w:bCs/>
          <w:color w:val="1F3352"/>
          <w:sz w:val="24"/>
          <w:szCs w:val="24"/>
        </w:rPr>
        <w:t xml:space="preserve">18 Sep 2026 · Day 10 · Files 036–038</w:t>
      </w:r>
    </w:p>
    <w:p>
      <w:pPr>
        <w:spacing w:after="120"/>
      </w:pPr>
      <w:r>
        <w:rPr>
          <w:b w:val="false"/>
          <w:bCs w:val="false"/>
          <w:i w:val="false"/>
          <w:iCs w:val="false"/>
          <w:sz w:val="20"/>
          <w:szCs w:val="20"/>
        </w:rPr>
        <w:t xml:space="preserve">Back after a few days ill. Started with the validation schemas, and the part that stuck was the argument for two schemas instead of one. A single schema with an optional role would work, and the security decision would then live inside an if in the controller, where a refactor could quietly drop it. With two schemas the register type has no role property at all, so passing one is a compile error. Structure beating discipline again.</w:t>
      </w:r>
    </w:p>
    <w:p>
      <w:pPr>
        <w:spacing w:after="120"/>
      </w:pPr>
      <w:r>
        <w:rPr>
          <w:b w:val="false"/>
          <w:bCs w:val="false"/>
          <w:i w:val="false"/>
          <w:iCs w:val="false"/>
          <w:sz w:val="20"/>
          <w:szCs w:val="20"/>
        </w:rPr>
        <w:t xml:space="preserve">The .strict() point is the one I would be asked about. Zod ignores unknown keys by default, so a client could send role: "admin" and it would be silently dropped — which sounds safe until someone writes { ...req.body } in a controller. Loud failure over quiet success.</w:t>
      </w:r>
    </w:p>
    <w:p>
      <w:pPr>
        <w:spacing w:after="120"/>
      </w:pPr>
      <w:r>
        <w:rPr>
          <w:b w:val="false"/>
          <w:bCs w:val="false"/>
          <w:i w:val="false"/>
          <w:iCs w:val="false"/>
          <w:sz w:val="20"/>
          <w:szCs w:val="20"/>
        </w:rPr>
        <w:t xml:space="preserve">Then validate.ts, and my first real Express 5 surprise: assigning to req.query throws, because it is a getter now. Used Object.assign and moved on. That turned out to be wrong and cost me a bug three days later.</w:t>
      </w:r>
    </w:p>
    <w:p>
      <w:pPr>
        <w:spacing w:after="120"/>
      </w:pPr>
      <w:r>
        <w:rPr>
          <w:b w:val="false"/>
          <w:bCs w:val="false"/>
          <w:i w:val="false"/>
          <w:iCs w:val="false"/>
          <w:sz w:val="20"/>
          <w:szCs w:val="20"/>
        </w:rPr>
        <w:t xml:space="preserve">pino-http would not start: TS2349, "this expression is not callable". The package exports it by name, not as a default. Ten minutes lost to an import style.</w:t>
      </w:r>
    </w:p>
    <w:p>
      <w:pPr>
        <w:spacing w:after="120"/>
      </w:pPr>
      <w:r>
        <w:rPr>
          <w:b w:val="false"/>
          <w:bCs w:val="false"/>
          <w:i w:val="false"/>
          <w:iCs w:val="false"/>
          <w:sz w:val="20"/>
          <w:szCs w:val="20"/>
        </w:rPr>
        <w:t xml:space="preserve">Finished with the auth controller. fakeVerify is the bit I am most pleased with — identical error messages are not enough, because an unknown email returns in 5ms and a wrong password in 255ms, and that gap is a clean list of registered accounts for anyone with a script.</w:t>
      </w:r>
    </w:p>
    <w:p>
      <w:pPr>
        <w:pStyle w:val="Heading2"/>
        <w:spacing w:after="120" w:before="300"/>
      </w:pPr>
      <w:r>
        <w:rPr>
          <w:b/>
          <w:bCs/>
          <w:color w:val="1F3352"/>
          <w:sz w:val="24"/>
          <w:szCs w:val="24"/>
        </w:rPr>
        <w:t xml:space="preserve">21 Sep 2026 · Day 11 · Files 039–042</w:t>
      </w:r>
    </w:p>
    <w:p>
      <w:pPr>
        <w:spacing w:after="120"/>
      </w:pPr>
      <w:r>
        <w:rPr>
          <w:b w:val="false"/>
          <w:bCs w:val="false"/>
          <w:i w:val="false"/>
          <w:iCs w:val="false"/>
          <w:sz w:val="20"/>
          <w:szCs w:val="20"/>
        </w:rPr>
        <w:t xml:space="preserve">Wrote the auth routes, committed, and the test would not run: Mongo refused with Authentication failed. Two hours of that. The cause was embarrassing and worth remembering: infra/.env had duplicate keys, because at File 019 I appended the localhost values instead of replacing the container ones. Four keys, each twice, and the last one wins.</w:t>
      </w:r>
    </w:p>
    <w:p>
      <w:pPr>
        <w:spacing w:after="120"/>
      </w:pPr>
      <w:r>
        <w:rPr>
          <w:b w:val="false"/>
          <w:bCs w:val="false"/>
          <w:i w:val="false"/>
          <w:iCs w:val="false"/>
          <w:sz w:val="20"/>
          <w:szCs w:val="20"/>
        </w:rPr>
        <w:t xml:space="preserve">Two lessons inside the one bug. A PowerShell check I ran returned a whole line instead of True — because -match on an array filters instead of answering yes or no. And the Mongo image only applies MONGO_INITDB_ROOT_PASSWORD when the volume is first created, so editing .env afterwards changes nothing until docker compose down -v. The password I had been using was also weak and had been printed into a shared file, so I rotated it.</w:t>
      </w:r>
    </w:p>
    <w:p>
      <w:pPr>
        <w:spacing w:after="120"/>
      </w:pPr>
      <w:r>
        <w:rPr>
          <w:b w:val="false"/>
          <w:bCs w:val="false"/>
          <w:i w:val="false"/>
          <w:iCs w:val="false"/>
          <w:sz w:val="20"/>
          <w:szCs w:val="20"/>
        </w:rPr>
        <w:t xml:space="preserve">Once it ran, 15 out of 15 passed, and that single run verified four earlier files at once: refresh rotation, the token-type check, the request id header, and the stale-role correction. Good evidence that the phase was actually finished rather than just written.</w:t>
      </w:r>
    </w:p>
    <w:p>
      <w:pPr>
        <w:spacing w:after="120"/>
      </w:pPr>
      <w:r>
        <w:rPr>
          <w:b w:val="false"/>
          <w:bCs w:val="false"/>
          <w:i w:val="false"/>
          <w:iCs w:val="false"/>
          <w:sz w:val="20"/>
          <w:szCs w:val="20"/>
        </w:rPr>
        <w:t xml:space="preserve">Then File 040, the first real test file, and immediately a lying log: the tests printed db "codeguard" and I thought I had wiped the dev database. I had not — connect.ts was logging env.MONGO_DB, a separate variable, while the real database comes from the URI. Two sources of truth that nothing keeps in sync.</w:t>
      </w:r>
    </w:p>
    <w:p>
      <w:pPr>
        <w:spacing w:after="120"/>
      </w:pPr>
      <w:r>
        <w:rPr>
          <w:b w:val="false"/>
          <w:bCs w:val="false"/>
          <w:i w:val="false"/>
          <w:iCs w:val="false"/>
          <w:sz w:val="20"/>
          <w:szCs w:val="20"/>
        </w:rPr>
        <w:t xml:space="preserve">The deeper lesson was about my own guard: it checked the URI string, which is the *input*, not the database actually connected, which is the *outcome*. A safety check should verify the thing that can do damage. Fixed both.</w:t>
      </w:r>
    </w:p>
    <w:p>
      <w:pPr>
        <w:spacing w:after="120"/>
      </w:pPr>
      <w:r>
        <w:rPr>
          <w:b w:val="false"/>
          <w:bCs w:val="false"/>
          <w:i w:val="false"/>
          <w:iCs w:val="false"/>
          <w:sz w:val="20"/>
          <w:szCs w:val="20"/>
        </w:rPr>
        <w:t xml:space="preserve">Phase 2 closed. Started Phase 3 with the shared validation helpers, and found a trap I would not have predicted: z.coerce.boolean("false") is true, because every non-empty string is truthy. ?archived=false would have shown exactly the wrong courses.</w:t>
      </w:r>
    </w:p>
    <w:p>
      <w:pPr>
        <w:pStyle w:val="Heading2"/>
        <w:spacing w:after="120" w:before="300"/>
      </w:pPr>
      <w:r>
        <w:rPr>
          <w:b/>
          <w:bCs/>
          <w:color w:val="1F3352"/>
          <w:sz w:val="24"/>
          <w:szCs w:val="24"/>
        </w:rPr>
        <w:t xml:space="preserve">22 Sep 2026 · Day 12 · Files 043–055</w:t>
      </w:r>
    </w:p>
    <w:p>
      <w:pPr>
        <w:spacing w:after="120"/>
      </w:pPr>
      <w:r>
        <w:rPr>
          <w:b w:val="false"/>
          <w:bCs w:val="false"/>
          <w:i w:val="false"/>
          <w:iCs w:val="false"/>
          <w:sz w:val="20"/>
          <w:szCs w:val="20"/>
        </w:rPr>
        <w:t xml:space="preserve">The biggest day so far: thirteen files, and Phase 3 closed by the end of it. Courses, assignments, submissions, storage, uploads, rate limiting and 43 tests.</w:t>
      </w:r>
    </w:p>
    <w:p>
      <w:pPr>
        <w:spacing w:after="120"/>
      </w:pPr>
      <w:r>
        <w:rPr>
          <w:b w:val="false"/>
          <w:bCs w:val="false"/>
          <w:i w:val="false"/>
          <w:iCs w:val="false"/>
          <w:sz w:val="20"/>
          <w:szCs w:val="20"/>
        </w:rPr>
        <w:t xml:space="preserve">The idea that shaped the whole day is ownership. Until now a role was enough; from here the question is whether *this* record is yours. The rule is written once in services/access.ts, and every controller imports it. I moved it there before the assignment controller existed, so there was never a moment with two copies.</w:t>
      </w:r>
    </w:p>
    <w:p>
      <w:pPr>
        <w:spacing w:after="120"/>
      </w:pPr>
      <w:r>
        <w:rPr>
          <w:b w:val="false"/>
          <w:bCs w:val="false"/>
          <w:i w:val="false"/>
          <w:iCs w:val="false"/>
          <w:sz w:val="20"/>
          <w:szCs w:val="20"/>
        </w:rPr>
        <w:t xml:space="preserve">Everything you are not allowed to see returns 404, never 403. A 403 says "this exists but is not yours", which is a free confirmation for anyone guessing ids.</w:t>
      </w:r>
    </w:p>
    <w:p>
      <w:pPr>
        <w:spacing w:after="120"/>
      </w:pPr>
      <w:r>
        <w:rPr>
          <w:b w:val="false"/>
          <w:bCs w:val="false"/>
          <w:i w:val="false"/>
          <w:iCs w:val="false"/>
          <w:sz w:val="20"/>
          <w:szCs w:val="20"/>
        </w:rPr>
        <w:t xml:space="preserve">The timezone rule in assignments is the one I will show an examiner. A deadline without an offset means IST on my laptop and UTC inside Docker — the same text, two different moments, and the bug only appears after deployment. So the API refuses timezone-less input rather than guessing. 23:59+05:30 is stored as 18:29Z, which is the same instant written honestly.</w:t>
      </w:r>
    </w:p>
    <w:p>
      <w:pPr>
        <w:spacing w:after="120"/>
      </w:pPr>
      <w:r>
        <w:rPr>
          <w:b w:val="false"/>
          <w:bCs w:val="false"/>
          <w:i w:val="false"/>
          <w:iCs w:val="false"/>
          <w:sz w:val="20"/>
          <w:szCs w:val="20"/>
        </w:rPr>
        <w:t xml:space="preserve">Uploads were the most satisfying file. The checks go from cheapest to most expensive, the browser's MIME type is ignored completely because the client chooses it, and nothing is ever repaired — no re-encoding, no stripping — because the stored file has to be exactly what the student submitted. It is evidence.</w:t>
      </w:r>
    </w:p>
    <w:p>
      <w:pPr>
        <w:spacing w:after="120"/>
      </w:pPr>
      <w:r>
        <w:rPr>
          <w:b w:val="false"/>
          <w:bCs w:val="false"/>
          <w:i w:val="false"/>
          <w:iCs w:val="false"/>
          <w:sz w:val="20"/>
          <w:szCs w:val="20"/>
        </w:rPr>
        <w:t xml:space="preserve">Then the race. Two uploads at the same instant both count "attempt 2", and rather than trying to prevent that in code I let the unique index reject one and remove its stored file. The test asserts invariants instead of timings, because demanding exactly one 409 would fail randomly on a lucky day.</w:t>
      </w:r>
    </w:p>
    <w:p>
      <w:pPr>
        <w:spacing w:after="120"/>
      </w:pPr>
      <w:r>
        <w:rPr>
          <w:b w:val="false"/>
          <w:bCs w:val="false"/>
          <w:i w:val="false"/>
          <w:iCs w:val="false"/>
          <w:sz w:val="20"/>
          <w:szCs w:val="20"/>
        </w:rPr>
        <w:t xml:space="preserve">Rate limiting was where knowing our own campus mattered more than the textbook. Limiting login attempts per IP is the standard advice, and it would lock out a whole lab sharing one public address during the first practical. So login is limited per email, with a generous per-IP backstop.</w:t>
      </w:r>
    </w:p>
    <w:p>
      <w:pPr>
        <w:spacing w:after="120"/>
      </w:pPr>
      <w:r>
        <w:rPr>
          <w:b w:val="false"/>
          <w:bCs w:val="false"/>
          <w:i w:val="false"/>
          <w:iCs w:val="false"/>
          <w:sz w:val="20"/>
          <w:szCs w:val="20"/>
        </w:rPr>
        <w:t xml:space="preserve">It also created a bug of its own: the counters survived between test runs, so the fourth npm test inside fifteen minutes failed with 429. Mongo had a test database and Redis had nothing, so the test setup now clears rl:* too.</w:t>
      </w:r>
    </w:p>
    <w:p>
      <w:pPr>
        <w:spacing w:after="120"/>
      </w:pPr>
      <w:r>
        <w:rPr>
          <w:b w:val="false"/>
          <w:bCs w:val="false"/>
          <w:i w:val="false"/>
          <w:iCs w:val="false"/>
          <w:sz w:val="20"/>
          <w:szCs w:val="20"/>
        </w:rPr>
        <w:t xml:space="preserve">Ended by turning every scratch test into permanent ones. 43 passing. The log fix in the same commit is small but the principle is not: it used to report the fields that were *sent*, and now it reports the fields that actually *changed*.</w:t>
      </w:r>
    </w:p>
    <w:p>
      <w:pPr>
        <w:pStyle w:val="Heading2"/>
        <w:spacing w:after="120" w:before="300"/>
      </w:pPr>
      <w:r>
        <w:rPr>
          <w:b/>
          <w:bCs/>
          <w:color w:val="1F3352"/>
          <w:sz w:val="24"/>
          <w:szCs w:val="24"/>
        </w:rPr>
        <w:t xml:space="preserve">23 Sep 2026 · Day 13 · No files</w:t>
      </w:r>
    </w:p>
    <w:p>
      <w:pPr>
        <w:spacing w:after="120"/>
      </w:pPr>
      <w:r>
        <w:rPr>
          <w:b w:val="false"/>
          <w:bCs w:val="false"/>
          <w:i w:val="false"/>
          <w:iCs w:val="false"/>
          <w:sz w:val="20"/>
          <w:szCs w:val="20"/>
        </w:rPr>
        <w:t xml:space="preserve">Tired, so no code. Caught the notebooks up instead — twenty files of entries, the glossary, the library pages, the file index, the battles and the cram sheet. Phase 4 starts tomorrow with the queue and tree-sitter, and that is not a job for a tired head.</w:t>
      </w:r>
    </w:p>
    <w:p>
      <w:pPr>
        <w:pStyle w:val="Heading2"/>
        <w:spacing w:after="120" w:before="300"/>
      </w:pPr>
      <w:r>
        <w:rPr>
          <w:b/>
          <w:bCs/>
          <w:color w:val="1F3352"/>
          <w:sz w:val="24"/>
          <w:szCs w:val="24"/>
        </w:rPr>
        <w:t>24 Sep 2026 · Day 14 · Files 056–058</w:t>
      </w:r>
    </w:p>
    <w:p>
      <w:pPr>
        <w:spacing w:after="80" w:before="0"/>
      </w:pPr>
      <w:r>
        <w:rPr>
          <w:b w:val="false"/>
          <w:bCs w:val="false"/>
          <w:i w:val="false"/>
          <w:iCs w:val="false"/>
          <w:sz w:val="20"/>
          <w:szCs w:val="20"/>
        </w:rPr>
        <w:t>Phase 4 opened. Three files and not one line of analysis yet, which felt wrong until I saw what they were for: the queue, the worker that eats from it, and the client that will call a detector that does not exist.</w:t>
      </w:r>
    </w:p>
    <w:p>
      <w:pPr>
        <w:spacing w:after="80" w:before="0"/>
      </w:pPr>
      <w:r>
        <w:rPr>
          <w:b w:val="false"/>
          <w:bCs w:val="false"/>
          <w:i w:val="false"/>
          <w:iCs w:val="false"/>
          <w:sz w:val="20"/>
          <w:szCs w:val="20"/>
        </w:rPr>
        <w:t>Pushed back on the separate worker process, because two processes sounded slower. The answer was the opposite of what I expected. In one process Node's single thread makes the API and the tree math take turns, so a student logging in waits behind someone else's analysis. Two processes use two cores. Worth remembering as a pattern: when something sounds slower, ask what is actually sharing what.</w:t>
      </w:r>
    </w:p>
    <w:p>
      <w:pPr>
        <w:spacing w:after="80" w:before="0"/>
      </w:pPr>
      <w:r>
        <w:rPr>
          <w:b w:val="false"/>
          <w:bCs w:val="false"/>
          <w:i w:val="false"/>
          <w:iCs w:val="false"/>
          <w:sz w:val="20"/>
          <w:szCs w:val="20"/>
        </w:rPr>
        <w:t>The worker's first version throws “Detector service is not implemented yet” and lets the submission end at failed. I liked that more than I expected to. It would have been easy to write rps 0 and status analyzed and have something that looked finished tonight, and that would have been a fabricated result in a project whose whole argument is evidence over verdicts.</w:t>
      </w:r>
    </w:p>
    <w:p>
      <w:pPr>
        <w:spacing w:after="80" w:before="0"/>
      </w:pPr>
      <w:r>
        <w:rPr>
          <w:b w:val="false"/>
          <w:bCs w:val="false"/>
          <w:i w:val="false"/>
          <w:iCs w:val="false"/>
          <w:sz w:val="20"/>
          <w:szCs w:val="20"/>
        </w:rPr>
        <w:t>Lost a terminal mid-test and thought I had lost the work. I had not: the submission record, the stored file and the queued job were all still there, so starting the worker picked the real job straight up. A system that records its state survives a lost terminal.</w:t>
      </w:r>
    </w:p>
    <w:p>
      <w:pPr>
        <w:spacing w:after="80" w:before="0"/>
      </w:pPr>
      <w:r>
        <w:rPr>
          <w:b w:val="false"/>
          <w:bCs w:val="false"/>
          <w:i w:val="false"/>
          <w:iCs w:val="false"/>
          <w:sz w:val="20"/>
          <w:szCs w:val="20"/>
        </w:rPr>
        <w:t>Also learned not to chain three PowerShell commands with &gt;&gt; when one of them might hang — Ctrl+C cancelled all three, including the cleanup. And Claude told me to add docs/notebook to a commit because it “still isn't committed”, which was wrong, and git ignored the extra path silently.</w:t>
      </w:r>
    </w:p>
    <w:p>
      <w:pPr>
        <w:spacing w:after="80" w:before="0"/>
      </w:pPr>
      <w:r>
        <w:rPr>
          <w:b w:val="false"/>
          <w:bCs w:val="false"/>
          <w:i w:val="false"/>
          <w:iCs w:val="false"/>
          <w:sz w:val="20"/>
          <w:szCs w:val="20"/>
        </w:rPr>
        <w:t>Ask sir: does he want the worker as a separate container in the final deployment, or is one process acceptable for the demo?</w:t>
      </w:r>
    </w:p>
    <w:p>
      <w:pPr>
        <w:pStyle w:val="Heading2"/>
        <w:spacing w:after="120" w:before="300"/>
      </w:pPr>
      <w:r>
        <w:rPr>
          <w:b/>
          <w:bCs/>
          <w:color w:val="1F3352"/>
          <w:sz w:val="24"/>
          <w:szCs w:val="24"/>
        </w:rPr>
        <w:t>25 Sep 2026 · Day 15 · Files 059–062</w:t>
      </w:r>
    </w:p>
    <w:p>
      <w:pPr>
        <w:spacing w:after="80" w:before="0"/>
      </w:pPr>
      <w:r>
        <w:rPr>
          <w:b w:val="false"/>
          <w:bCs w:val="false"/>
          <w:i w:val="false"/>
          <w:iCs w:val="false"/>
          <w:sz w:val="20"/>
          <w:szCs w:val="20"/>
        </w:rPr>
        <w:t>The first Python in the project, and the day Layer 1 became real rather than planned. FastAPI, then tree-sitter parsing, then normalisation, then APTED.</w:t>
      </w:r>
    </w:p>
    <w:p>
      <w:pPr>
        <w:spacing w:after="80" w:before="0"/>
      </w:pPr>
      <w:r>
        <w:rPr>
          <w:b w:val="false"/>
          <w:bCs w:val="false"/>
          <w:i w:val="false"/>
          <w:iCs w:val="false"/>
          <w:sz w:val="20"/>
          <w:szCs w:val="20"/>
        </w:rPr>
        <w:t>Spent the first hour on a port. 8000 refused to bind with WinError 10013, access forbidden, which looks like a permissions problem and is not. Claude guessed an excluded port range from Hyper-V and was wrong; Get-NetTCPConnection -LocalPort 8000 showed PID 14560 holding it with an exclusive bind. Moved to 8090. Lesson from Day 2, learned again: diagnose the port to a PID before changing any configuration.</w:t>
      </w:r>
    </w:p>
    <w:p>
      <w:pPr>
        <w:spacing w:after="80" w:before="0"/>
      </w:pPr>
      <w:r>
        <w:rPr>
          <w:b w:val="false"/>
          <w:bCs w:val="false"/>
          <w:i w:val="false"/>
          <w:iCs w:val="false"/>
          <w:sz w:val="20"/>
          <w:szCs w:val="20"/>
        </w:rPr>
        <w:t>The cross-language bug I would never have found by reading either side on its own: Pydantic writes an unset optional as null, and Zod's .optional() accepts a missing key but refuses null. The fix is one setting, response_model_exclude_none. The point is that it only shows up when both halves run together, which is exactly the argument for agreeing the contract over a real socket first.</w:t>
      </w:r>
    </w:p>
    <w:p>
      <w:pPr>
        <w:spacing w:after="80" w:before="0"/>
      </w:pPr>
      <w:r>
        <w:rPr>
          <w:b w:val="false"/>
          <w:bCs w:val="false"/>
          <w:i w:val="false"/>
          <w:iCs w:val="false"/>
          <w:sz w:val="20"/>
          <w:szCs w:val="20"/>
        </w:rPr>
        <w:t>Normalisation was the satisfying part conceptually and the deflating part numerically. Renaming every variable gives an identical tree, which is the claim the whole report rests on, and I watched it happen. But the tree only shrank by about 7 per cent, not the big reduction I was told to expect, because the baseline was already counting named nodes only.</w:t>
      </w:r>
    </w:p>
    <w:p>
      <w:pPr>
        <w:spacing w:after="80" w:before="0"/>
      </w:pPr>
      <w:r>
        <w:rPr>
          <w:b w:val="false"/>
          <w:bCs w:val="false"/>
          <w:i w:val="false"/>
          <w:iCs w:val="false"/>
          <w:sz w:val="20"/>
          <w:szCs w:val="20"/>
        </w:rPr>
        <w:t>Then the measurements that changed the plan. Unrelated code scores 0.581, not near zero — all code shares the same vocabulary of node types, so a raw similarity is nearly meaningless on its own. That single number is why cohortZScore is a required field and why the default 0.5 review threshold is sitting on the noise floor. And reordering three functions in a file compared against itself dropped it to 0.727, which is the whole case for function-level comparison.</w:t>
      </w:r>
    </w:p>
    <w:p>
      <w:pPr>
        <w:spacing w:after="80" w:before="0"/>
      </w:pPr>
      <w:r>
        <w:rPr>
          <w:b w:val="false"/>
          <w:bCs w:val="false"/>
          <w:i w:val="false"/>
          <w:iCs w:val="false"/>
          <w:sz w:val="20"/>
          <w:szCs w:val="20"/>
        </w:rPr>
        <w:t>A class of 60 is 1,770 pairs. At 8.5 seconds a pair that is four hours per assignment. Candidate selection stopped being an optimisation and became the next file.</w:t>
      </w:r>
    </w:p>
    <w:p>
      <w:pPr>
        <w:spacing w:after="80" w:before="0"/>
      </w:pPr>
      <w:r>
        <w:rPr>
          <w:b w:val="false"/>
          <w:bCs w:val="false"/>
          <w:i w:val="false"/>
          <w:iCs w:val="false"/>
          <w:sz w:val="20"/>
          <w:szCs w:val="20"/>
        </w:rPr>
        <w:t>Machine problem: npx tsc is the Go build now and type-checks on every core, which exhausted the Windows commit limit and crashed with errno 1455 while failing to allocate 8 KB. 27.8 GB of 29.7 GB in use. GOMAXPROCS=4 works around it; the real fix is letting Windows manage the paging file, which I still have not done.</w:t>
      </w:r>
    </w:p>
    <w:p>
      <w:pPr>
        <w:pStyle w:val="Heading2"/>
        <w:spacing w:after="120" w:before="300"/>
      </w:pPr>
      <w:r>
        <w:rPr>
          <w:b/>
          <w:bCs/>
          <w:color w:val="1F3352"/>
          <w:sz w:val="24"/>
          <w:szCs w:val="24"/>
        </w:rPr>
        <w:t>26 Sep 2026 · Day 16 · Files 063–066</w:t>
      </w:r>
    </w:p>
    <w:p>
      <w:pPr>
        <w:spacing w:after="80" w:before="0"/>
      </w:pPr>
      <w:r>
        <w:rPr>
          <w:b w:val="false"/>
          <w:bCs w:val="false"/>
          <w:i w:val="false"/>
          <w:iCs w:val="false"/>
          <w:sz w:val="20"/>
          <w:szCs w:val="20"/>
        </w:rPr>
        <w:t>Four files, and three attempts at one of them. The day I learned most, almost entirely from being wrong.</w:t>
      </w:r>
    </w:p>
    <w:p>
      <w:pPr>
        <w:spacing w:after="80" w:before="0"/>
      </w:pPr>
      <w:r>
        <w:rPr>
          <w:b w:val="false"/>
          <w:bCs w:val="false"/>
          <w:i w:val="false"/>
          <w:iCs w:val="false"/>
          <w:sz w:val="20"/>
          <w:szCs w:val="20"/>
        </w:rPr>
        <w:t>Function-level comparison fixed reordering exactly as hoped: the fully reordered file went from 0.727 to 1.0, and renamed plus reordered together also 1.0. But the performance argument for it was wrong, and I only saw that when Claude worked the algebra out loud: f comparisons of trees of size n/f cost f squared times (n/f) squared, which is n squared. The smaller trees cancel the extra pairs. It buys about a factor of two at the measured exponent, not the big win claimed. The real reason to do it is reordering invariance and line spans.</w:t>
      </w:r>
    </w:p>
    <w:p>
      <w:pPr>
        <w:spacing w:after="80" w:before="0"/>
      </w:pPr>
      <w:r>
        <w:rPr>
          <w:b w:val="false"/>
          <w:bCs w:val="false"/>
          <w:i w:val="false"/>
          <w:iCs w:val="false"/>
          <w:sz w:val="20"/>
          <w:szCs w:val="20"/>
        </w:rPr>
        <w:t>The bracket-string short circuit is the optimisation that actually matters: 3,600 identical pairs in 2.3 ms against 2,700 real APTED calls in 5,580 ms. Exact copying is the commonest real case, so comparing the strings first is worth about three thousand times.</w:t>
      </w:r>
    </w:p>
    <w:p>
      <w:pPr>
        <w:spacing w:after="80" w:before="0"/>
      </w:pPr>
      <w:r>
        <w:rPr>
          <w:b w:val="false"/>
          <w:bCs w:val="false"/>
          <w:i w:val="false"/>
          <w:iCs w:val="false"/>
          <w:sz w:val="20"/>
          <w:szCs w:val="20"/>
        </w:rPr>
        <w:t>Then the prefilter, which I wrote twice and had to throw away twice. Both versions returned 0.3333 on sixty functions, and that number is a message rather than a bug report: a third matched, so twenty of sixty. The sixty test functions come from four patterns, each a fifteen-way exact tie, so all fifteen nominated the same five partners and the rest were starved. Going bidirectional changed nothing because both sides sort identically. Ties are not a test artefact — sixty students writing one assignment is mostly ties.</w:t>
      </w:r>
    </w:p>
    <w:p>
      <w:pPr>
        <w:spacing w:after="80" w:before="0"/>
      </w:pPr>
      <w:r>
        <w:rPr>
          <w:b w:val="false"/>
          <w:bCs w:val="false"/>
          <w:i w:val="false"/>
          <w:iCs w:val="false"/>
          <w:sz w:val="20"/>
          <w:szCs w:val="20"/>
        </w:rPr>
        <w:t>The fix was a change of idea, not of code: matching and scoring are different jobs. The cheap score decides which function corresponds to which, over every pair, where nobody can be starved; APTED then measures only the matches. Sixty calls instead of 3,600.</w:t>
      </w:r>
    </w:p>
    <w:p>
      <w:pPr>
        <w:spacing w:after="80" w:before="0"/>
      </w:pPr>
      <w:r>
        <w:rPr>
          <w:b w:val="false"/>
          <w:bCs w:val="false"/>
          <w:i w:val="false"/>
          <w:iCs w:val="false"/>
          <w:sz w:val="20"/>
          <w:szCs w:val="20"/>
        </w:rPr>
        <w:t>The thing that caught it was the switch that reruns every pair. A heuristic you cannot turn off is one you cannot validate, and without it this would have shipped and quietly lowered every score on real submissions.</w:t>
      </w:r>
    </w:p>
    <w:p>
      <w:pPr>
        <w:spacing w:after="80" w:before="0"/>
      </w:pPr>
      <w:r>
        <w:rPr>
          <w:b w:val="false"/>
          <w:bCs w:val="false"/>
          <w:i w:val="false"/>
          <w:iCs w:val="false"/>
          <w:sz w:val="20"/>
          <w:szCs w:val="20"/>
        </w:rPr>
        <w:t>Ended on the Node side and three bugs, all of them in code written for me rather than by me, which was oddly reassuring. A function named process shadowed Node's global. BullMQ refused a job id with a colon in it while accepting another one with two colons in the same process, and nobody could explain why. And computedAt defaulted to the row write instead of the read, so the staleness check could never fire.</w:t>
      </w:r>
    </w:p>
    <w:p>
      <w:pPr>
        <w:spacing w:after="80" w:before="0"/>
      </w:pPr>
      <w:r>
        <w:rPr>
          <w:b w:val="false"/>
          <w:bCs w:val="false"/>
          <w:i w:val="false"/>
          <w:iCs w:val="false"/>
          <w:sz w:val="20"/>
          <w:szCs w:val="20"/>
        </w:rPr>
        <w:t>Process note I am not proud of: I committed twice while the test was still printing MOVED. The stop condition is there so the commit message cannot claim something the output contradicts.</w:t>
      </w:r>
    </w:p>
    <w:p>
      <w:pPr>
        <w:pStyle w:val="Heading2"/>
        <w:spacing w:after="120" w:before="300"/>
      </w:pPr>
      <w:r>
        <w:rPr>
          <w:b/>
          <w:bCs/>
          <w:color w:val="1F3352"/>
          <w:sz w:val="24"/>
          <w:szCs w:val="24"/>
        </w:rPr>
        <w:t>27 Sep 2026 · Day 17 · Files 067–068</w:t>
      </w:r>
    </w:p>
    <w:p>
      <w:pPr>
        <w:spacing w:after="80" w:before="0"/>
      </w:pPr>
      <w:r>
        <w:rPr>
          <w:b w:val="false"/>
          <w:bCs w:val="false"/>
          <w:i w:val="false"/>
          <w:iCs w:val="false"/>
          <w:sz w:val="20"/>
          <w:szCs w:val="20"/>
        </w:rPr>
        <w:t>Recalibration and the tests, and Phase 4 closed. Fifty passing.</w:t>
      </w:r>
    </w:p>
    <w:p>
      <w:pPr>
        <w:spacing w:after="80" w:before="0"/>
      </w:pPr>
      <w:r>
        <w:rPr>
          <w:b w:val="false"/>
          <w:bCs w:val="false"/>
          <w:i w:val="false"/>
          <w:iCs w:val="false"/>
          <w:sz w:val="20"/>
          <w:szCs w:val="20"/>
        </w:rPr>
        <w:t>The insight in File 067 is one I will use in the viva: a z-score cannot repair a comparison that never happened. The first submitter is the origin of the copy, and their record says nothing was found because it was analysed when the class was empty. Refreshing their statistics would leave that record exactly as wrong as before. So recalibration re-analyses as well as recalculates.</w:t>
      </w:r>
    </w:p>
    <w:p>
      <w:pPr>
        <w:spacing w:after="80" w:before="0"/>
      </w:pPr>
      <w:r>
        <w:rPr>
          <w:b w:val="false"/>
          <w:bCs w:val="false"/>
          <w:i w:val="false"/>
          <w:iCs w:val="false"/>
          <w:sz w:val="20"/>
          <w:szCs w:val="20"/>
        </w:rPr>
        <w:t>The other distinction worth keeping: evidence is immutable, interpretation is refreshable. The structural score and the spans are never rewritten; only the cohort statistics around them move. That is what lets a record be re-read months later without the original finding having shifted.</w:t>
      </w:r>
    </w:p>
    <w:p>
      <w:pPr>
        <w:spacing w:after="80" w:before="0"/>
      </w:pPr>
      <w:r>
        <w:rPr>
          <w:b w:val="false"/>
          <w:bCs w:val="false"/>
          <w:i w:val="false"/>
          <w:iCs w:val="false"/>
          <w:sz w:val="20"/>
          <w:szCs w:val="20"/>
        </w:rPr>
        <w:t>markModified cost me a while. The z-scores sit in a nested path, Mongoose does not notice a mutation inside a nested object, and the save succeeds while writing nothing. A silent success is worse than an error.</w:t>
      </w:r>
    </w:p>
    <w:p>
      <w:pPr>
        <w:spacing w:after="80" w:before="0"/>
      </w:pPr>
      <w:r>
        <w:rPr>
          <w:b w:val="false"/>
          <w:bCs w:val="false"/>
          <w:i w:val="false"/>
          <w:iCs w:val="false"/>
          <w:sz w:val="20"/>
          <w:szCs w:val="20"/>
        </w:rPr>
        <w:t>Then the real find of the day, and it was not a bug in the code: tsconfig.json had include src only, so tsc had never once type-checked the tests. Vitest strips types with esbuild without checking them. “tsc printed nothing and 50 passed” was true and meaningless at the same time, and the editor was the only thing that had been telling me the truth. Two real errors had been hiding there. I made it prove itself afterwards by writing a deliberate type error and watching the checker catch it, which is the right way to trust a new tool.</w:t>
      </w:r>
    </w:p>
    <w:p>
      <w:pPr>
        <w:spacing w:after="80" w:before="0"/>
      </w:pPr>
      <w:r>
        <w:rPr>
          <w:b w:val="false"/>
          <w:bCs w:val="false"/>
          <w:i w:val="false"/>
          <w:iCs w:val="false"/>
          <w:sz w:val="20"/>
          <w:szCs w:val="20"/>
        </w:rPr>
        <w:t>Also lost ten minutes to a hang, because a replacement file dropped its cleanup section and sat holding Mongoose and Redis sockets open. When I ask for a replacement, I should ask for the whole file.</w:t>
      </w:r>
    </w:p>
    <w:p>
      <w:pPr>
        <w:spacing w:after="80" w:before="0"/>
      </w:pPr>
      <w:r>
        <w:rPr>
          <w:b w:val="false"/>
          <w:bCs w:val="false"/>
          <w:i w:val="false"/>
          <w:iCs w:val="false"/>
          <w:sz w:val="20"/>
          <w:szCs w:val="20"/>
        </w:rPr>
        <w:t>Ask sir: for the review, is a stubbed-detector test suite acceptable evidence, or does he want the two services tested together?</w:t>
      </w:r>
    </w:p>
    <w:p>
      <w:pPr>
        <w:pStyle w:val="Heading2"/>
        <w:spacing w:after="120" w:before="300"/>
      </w:pPr>
      <w:r>
        <w:rPr>
          <w:b/>
          <w:bCs/>
          <w:color w:val="1F3352"/>
          <w:sz w:val="24"/>
          <w:szCs w:val="24"/>
        </w:rPr>
        <w:t>01 Oct 2026 · Day 18 · Files 069–074</w:t>
      </w:r>
    </w:p>
    <w:p>
      <w:pPr>
        <w:spacing w:after="80" w:before="0"/>
      </w:pPr>
      <w:r>
        <w:rPr>
          <w:b w:val="false"/>
          <w:bCs w:val="false"/>
          <w:i w:val="false"/>
          <w:iCs w:val="false"/>
          <w:sz w:val="20"/>
          <w:szCs w:val="20"/>
        </w:rPr>
        <w:t>Three days away from the project, then Phase 5 and Layer 2 opened with the style features.</w:t>
      </w:r>
    </w:p>
    <w:p>
      <w:pPr>
        <w:spacing w:after="80" w:before="0"/>
      </w:pPr>
      <w:r>
        <w:rPr>
          <w:b w:val="false"/>
          <w:bCs w:val="false"/>
          <w:i w:val="false"/>
          <w:iCs w:val="false"/>
          <w:sz w:val="20"/>
          <w:szCs w:val="20"/>
        </w:rPr>
        <w:t>The sentence that made the whole layer click: Layer 1 normalises style away, and Layer 2 measures exactly what Layer 1 discarded. normalise.py turns every name into ID and drops every comment because those are superficial, and stylometry wants them back, because superficial choices are the personal ones. Same tree, opposite purposes.</w:t>
      </w:r>
    </w:p>
    <w:p>
      <w:pPr>
        <w:spacing w:after="80" w:before="0"/>
      </w:pPr>
      <w:r>
        <w:rPr>
          <w:b w:val="false"/>
          <w:bCs w:val="false"/>
          <w:i w:val="false"/>
          <w:iCs w:val="false"/>
          <w:sz w:val="20"/>
          <w:szCs w:val="20"/>
        </w:rPr>
        <w:t>Decided the anchor policy. Invigilated work is a baseline automatically, faculty can nominate other submissions by hand, and anchors therefore differ in how much they can be trusted — which is what the trust-weighted comment I wrote above baselineConfidence back in Phase 2 was always for. The thing it protects against is baseline poisoning: a student who outsources assignment one poisons their own baseline, so the system then flags their honest work and clears their dishonest work.</w:t>
      </w:r>
    </w:p>
    <w:p>
      <w:pPr>
        <w:spacing w:after="80" w:before="0"/>
      </w:pPr>
      <w:r>
        <w:rPr>
          <w:b w:val="false"/>
          <w:bCs w:val="false"/>
          <w:i w:val="false"/>
          <w:iCs w:val="false"/>
          <w:sz w:val="20"/>
          <w:szCs w:val="20"/>
        </w:rPr>
        <w:t>Also noticed while checking the models that the seventh one is AuditLog, not a baseline profile. There is no BaselineProfile yet, so Phase 5 needs one — and faculty nominating an anchor is exactly the sort of action AuditLog exists to record.</w:t>
      </w:r>
    </w:p>
    <w:p>
      <w:pPr>
        <w:spacing w:after="80" w:before="0"/>
      </w:pPr>
      <w:r>
        <w:rPr>
          <w:b w:val="false"/>
          <w:bCs w:val="false"/>
          <w:i w:val="false"/>
          <w:iCs w:val="false"/>
          <w:sz w:val="20"/>
          <w:szCs w:val="20"/>
        </w:rPr>
        <w:t>The measurement was weaker than it looked, and most of that was in how the test was written. Two of the differences came from the fixture having no blank lines and no comments, which was my fixture rather than my detector. Five of seven varying features put the same author closer than the renamed copy and two did not, and the one that failed was average identifier length, the feature I would have bet on. One single-letter loop variable in a twelve-identifier sample moves the mean by 0.4, so the feature is really asking whether a short loop variable happened to appear.</w:t>
      </w:r>
    </w:p>
    <w:p>
      <w:pPr>
        <w:spacing w:after="80" w:before="0"/>
      </w:pPr>
      <w:r>
        <w:rPr>
          <w:b w:val="false"/>
          <w:bCs w:val="false"/>
          <w:i w:val="false"/>
          <w:iCs w:val="false"/>
          <w:sz w:val="20"/>
          <w:szCs w:val="20"/>
        </w:rPr>
        <w:t>So the feature set stays as it is and the revisions go on a list until there is real multi-author code to measure against. Tuning it against three files I wrote myself would be fitting the detector to its own test set, and I would rather find out Layer 2 does not separate authors in week three than in the viva.</w:t>
      </w:r>
    </w:p>
    <w:p>
      <w:pPr>
        <w:spacing w:after="120"/>
      </w:pPr>
      <w:r>
        <w:rPr>
          <w:b w:val="false"/>
          <w:bCs w:val="false"/>
          <w:i w:val="false"/>
          <w:iCs w:val="false"/>
          <w:sz w:val="20"/>
          <w:szCs w:val="20"/>
        </w:rPr>
        <w:t>Rest of the day was the whole Node side of Layer 2, five files in one sitting. A second detector endpoint for one file at a time, the BaselineProfile collection, the rules for what counts as a student's own work, the client, and the builder that turns anchors into statistics.</w:t>
      </w:r>
    </w:p>
    <w:p>
      <w:pPr>
        <w:spacing w:after="120"/>
      </w:pPr>
      <w:r>
        <w:rPr>
          <w:b w:val="false"/>
          <w:bCs w:val="false"/>
          <w:i w:val="false"/>
          <w:iCs w:val="false"/>
          <w:sz w:val="20"/>
          <w:szCs w:val="20"/>
        </w:rPr>
        <w:t>The best thing I learned today is that reading my own Phase 2 schemas answered three questions I was about to decide again. baselineEligible already existed, the index comment already settled that a baseline is keyed on student and language across courses, and featureDeviationSchema already snapshots what a result was judged against. Writing careful comments a month ago saved an hour today.</w:t>
      </w:r>
    </w:p>
    <w:p>
      <w:pPr>
        <w:spacing w:after="120"/>
      </w:pPr>
      <w:r>
        <w:rPr>
          <w:b w:val="false"/>
          <w:bCs w:val="false"/>
          <w:i w:val="false"/>
          <w:iCs w:val="false"/>
          <w:sz w:val="20"/>
          <w:szCs w:val="20"/>
        </w:rPr>
        <w:t>It also caught a circular rule of mine. I had written that a submission may only become an anchor after all three layers pass, which cannot work for Layer 2, because the first anchor has no baseline to be checked against. A layer can never be part of its own precondition. That sentence is worth remembering beyond this project.</w:t>
      </w:r>
    </w:p>
    <w:p>
      <w:pPr>
        <w:spacing w:after="120"/>
      </w:pPr>
      <w:r>
        <w:rPr>
          <w:b w:val="false"/>
          <w:bCs w:val="false"/>
          <w:i w:val="false"/>
          <w:iCs w:val="false"/>
          <w:sz w:val="20"/>
          <w:szCs w:val="20"/>
        </w:rPr>
        <w:t>The statistics are trust-weighted, and I verified the formula before trusting it: with equal weights it returns exactly the plain mean and sample standard deviation, so the ordinary case defends nothing unusual, and mixed weights pull the mean toward the anchors we actually watched being written.</w:t>
      </w:r>
    </w:p>
    <w:p>
      <w:pPr>
        <w:spacing w:after="120"/>
      </w:pPr>
      <w:r>
        <w:rPr>
          <w:b w:val="false"/>
          <w:bCs w:val="false"/>
          <w:i w:val="false"/>
          <w:iCs w:val="false"/>
          <w:sz w:val="20"/>
          <w:szCs w:val="20"/>
        </w:rPr>
        <w:t>Then verified the whole stored baseline against a calculation I did separately — features replicated from scratch, same four fixtures, every mean and standard deviation matching to 0.0005. What that proves is the Node path, MinIO through HTTP through Zod through the aggregation into Mongo. It does not prove features.py is measuring anything meaningful, because a shared misconception would survive in both calculations.</w:t>
      </w:r>
    </w:p>
    <w:p>
      <w:pPr>
        <w:spacing w:after="120"/>
      </w:pPr>
      <w:r>
        <w:rPr>
          <w:b w:val="false"/>
          <w:bCs w:val="false"/>
          <w:i w:val="false"/>
          <w:iCs w:val="false"/>
          <w:sz w:val="20"/>
          <w:szCs w:val="20"/>
        </w:rPr>
        <w:t>First real number for the whole layer: a mean coefficient of variation of 0.1788 across ten features for one author over four honest files. Any deviation threshold has to sit outside that. And the features are not equally reliable by a factor of eight, which is the first hint that scoring all ten equally is wrong.</w:t>
      </w:r>
    </w:p>
    <w:p>
      <w:pPr>
        <w:spacing w:after="120"/>
      </w:pPr>
      <w:r>
        <w:rPr>
          <w:b w:val="false"/>
          <w:bCs w:val="false"/>
          <w:i w:val="false"/>
          <w:iCs w:val="false"/>
          <w:sz w:val="20"/>
          <w:szCs w:val="20"/>
        </w:rPr>
        <w:t>A standard deviation of exactly zero turned up on the first realistic test, from for_loop_ratio, because a consistent author uses for and never while. I had flagged it twice as a future edge case. It is not an edge case, it is what correct behaviour looks like for a coarse feature.</w:t>
      </w:r>
    </w:p>
    <w:p>
      <w:pPr>
        <w:spacing w:after="120"/>
      </w:pPr>
      <w:r>
        <w:rPr>
          <w:b w:val="false"/>
          <w:bCs w:val="false"/>
          <w:i w:val="false"/>
          <w:iCs w:val="false"/>
          <w:sz w:val="20"/>
          <w:szCs w:val="20"/>
        </w:rPr>
        <w:t>Also found that the compose detector container was ten days stale, so it had no /features endpoint at all. Nothing pointed at it because DETECTOR_URL is the host, which is probably also the real explanation for the Day 15 port 8000 refusal. Rebuild the detector image before any demonstration.</w:t>
      </w:r>
    </w:p>
    <w:p>
      <w:pPr>
        <w:spacing w:after="80" w:before="0"/>
      </w:pPr>
      <w:r>
        <w:rPr>
          <w:b w:val="false"/>
          <w:bCs w:val="false"/>
          <w:i w:val="false"/>
          <w:iCs w:val="false"/>
          <w:sz w:val="20"/>
          <w:szCs w:val="20"/>
        </w:rPr>
        <w:t>Ask sir: can the department give me a few single-author code samples from past batches, or should I use public repositories for the separation test?</w:t>
      </w:r>
    </w:p>
    <w:p>
      <w:pPr>
        <w:pStyle w:val="Heading2"/>
        <w:spacing w:after="120" w:before="300"/>
      </w:pPr>
      <w:r>
        <w:rPr>
          <w:b/>
          <w:bCs/>
          <w:color w:val="1F3352"/>
          <w:sz w:val="24"/>
          <w:szCs w:val="24"/>
        </w:rPr>
        <w:t>02 Oct 2026 · Day 19 · Files 075–078</w:t>
      </w:r>
    </w:p>
    <w:p>
      <w:pPr>
        <w:spacing w:after="120"/>
      </w:pPr>
      <w:r>
        <w:rPr>
          <w:b w:val="false"/>
          <w:bCs w:val="false"/>
          <w:i w:val="false"/>
          <w:iCs w:val="false"/>
          <w:sz w:val="20"/>
          <w:szCs w:val="20"/>
        </w:rPr>
        <w:t>The day the project stopped guessing. Files 069 to 074 had left two constants that must not be invented — the variance floor and whether features get equal weight — and the entire layer rested on an untested assumption that these ten numbers separate authors at all. So I measured it before writing the file that depends on it.</w:t>
      </w:r>
    </w:p>
    <w:p>
      <w:pPr>
        <w:spacing w:after="120"/>
      </w:pPr>
      <w:r>
        <w:rPr>
          <w:b w:val="false"/>
          <w:bCs w:val="false"/>
          <w:i w:val="false"/>
          <w:iCs w:val="false"/>
          <w:sz w:val="20"/>
          <w:szCs w:val="20"/>
        </w:rPr>
        <w:t>Method: eleven Python repositories cloned with full history, library files of 30 to 700 lines, git blame -w to attribute surviving lines, with -w so a reformatting commit does not reassign a file to whoever ran the formatter. 272 files scanned, 147 with a single author owning 85% or more, 24 owners, 7 with four or more files, 60 files measured.</w:t>
      </w:r>
    </w:p>
    <w:p>
      <w:pPr>
        <w:spacing w:after="120"/>
      </w:pPr>
      <w:r>
        <w:rPr>
          <w:b w:val="false"/>
          <w:bCs w:val="false"/>
          <w:i w:val="false"/>
          <w:iCs w:val="false"/>
          <w:sz w:val="20"/>
          <w:szCs w:val="20"/>
        </w:rPr>
        <w:t>Result one: no single feature works. Every F ratio is below 1, best 0.56, mean 0.28. One at a time, all ten features are noise. Result two: the combination does, 32.5% against 14.3% chance. The vector carries signal that no component carries alone, which is a genuinely surprising thing to see in your own data.</w:t>
      </w:r>
    </w:p>
    <w:p>
      <w:pPr>
        <w:spacing w:after="120"/>
      </w:pPr>
      <w:r>
        <w:rPr>
          <w:b w:val="false"/>
          <w:bCs w:val="false"/>
          <w:i w:val="false"/>
          <w:iCs w:val="false"/>
          <w:sz w:val="20"/>
          <w:szCs w:val="20"/>
        </w:rPr>
        <w:t>Result three was the big one. File size was destroying most of the signal. Restricting to 80 to 250 line files raises accuracy to 78.8% against 25% chance and mean F from 0.25 to 0.97, because several features are intrinsically size-dependent — comparing a 40 line submission against a 600 line baseline measures size, not style. That became a new design requirement, and it was only implementable because File 071 stores every anchor's raw values and line count, which I had dismissed the day before as being for auditing.</w:t>
      </w:r>
    </w:p>
    <w:p>
      <w:pPr>
        <w:spacing w:after="120"/>
      </w:pPr>
      <w:r>
        <w:rPr>
          <w:b w:val="false"/>
          <w:bCs w:val="false"/>
          <w:i w:val="false"/>
          <w:iCs w:val="false"/>
          <w:sz w:val="20"/>
          <w:szCs w:val="20"/>
        </w:rPr>
        <w:t>Result four: six of ten features earn nothing, and I had it backwards. The four that work are the layout features — blank lines, line length, nesting depth, comment density — which are exactly the ones I called weak in File 069 on the grounds that a formatter erases them. These repositories mostly use Black or Ruff and layout still discriminates best, because a formatter does not choose how many blank lines sit between logical blocks, how deeply you nest, or how often you comment. The naming features I expected to be strongest are near worthless. Third time this claim of mine has been wrong, first time settled with data instead of argument.</w:t>
      </w:r>
    </w:p>
    <w:p>
      <w:pPr>
        <w:spacing w:after="120"/>
      </w:pPr>
      <w:r>
        <w:rPr>
          <w:b w:val="false"/>
          <w:bCs w:val="false"/>
          <w:i w:val="false"/>
          <w:iCs w:val="false"/>
          <w:sz w:val="20"/>
          <w:szCs w:val="20"/>
        </w:rPr>
        <w:t>The None decision from File 069 is now confirmed on real code: for_loop_ratio did not apply in 57% of real files. Writing zero would have fabricated a measurement in over half the dataset.</w:t>
      </w:r>
    </w:p>
    <w:p>
      <w:pPr>
        <w:spacing w:after="120"/>
      </w:pPr>
      <w:r>
        <w:rPr>
          <w:b w:val="false"/>
          <w:bCs w:val="false"/>
          <w:i w:val="false"/>
          <w:iCs w:val="false"/>
          <w:sz w:val="20"/>
          <w:szCs w:val="20"/>
        </w:rPr>
        <w:t>The least obvious result of the day, and the one I would not have predicted: the right denominator is the cohort's pooled within-author spread, not the student's own. A student's own spread from three or four anchors has three degrees of freedom and is so unstable that honest work scored RMS z above 15; AUC 0.766 against the cohort's 0.909, with every blend in between landing in between. A student's mean is personal; the spread is closer to a property of the feature than of the person. So the student's own spread stops being a denominator and becomes mitigation 4's signal instead.</w:t>
      </w:r>
    </w:p>
    <w:p>
      <w:pPr>
        <w:spacing w:after="120"/>
      </w:pPr>
      <w:r>
        <w:rPr>
          <w:b w:val="false"/>
          <w:bCs w:val="false"/>
          <w:i w:val="false"/>
          <w:iCs w:val="false"/>
          <w:sz w:val="20"/>
          <w:szCs w:val="20"/>
        </w:rPr>
        <w:t>Then built Layer 2 itself, wired it into RPS, and found that the renormalisation rule written three files before Layer 2 existed does something it was never written for: when Layer 1 is skipped because there is no classmate to compare against, RPS becomes the Layer 2 score exactly. That is the outsourcing case the whole project exists for, and it works by accident of a good earlier decision.</w:t>
      </w:r>
    </w:p>
    <w:p>
      <w:pPr>
        <w:spacing w:after="120"/>
      </w:pPr>
      <w:r>
        <w:rPr>
          <w:b w:val="false"/>
          <w:bCs w:val="false"/>
          <w:i w:val="false"/>
          <w:iCs w:val="false"/>
          <w:sz w:val="20"/>
          <w:szCs w:val="20"/>
        </w:rPr>
        <w:t>Verified with every figure predicted beforehand. The case worth keeping for the viva is the disagreement: structural 1.0, behavioural 0.2331, rps 0.6713, signalDisagreement true. Layer 1 says identical to another submission, Layer 2 says this is exactly how you write, and together they say this is the original and someone copied it. Nothing but the disagreement flag carries that.</w:t>
      </w:r>
    </w:p>
    <w:p>
      <w:pPr>
        <w:spacing w:after="120"/>
      </w:pPr>
      <w:r>
        <w:rPr>
          <w:b w:val="false"/>
          <w:bCs w:val="false"/>
          <w:i w:val="false"/>
          <w:iCs w:val="false"/>
          <w:sz w:val="20"/>
          <w:szCs w:val="20"/>
        </w:rPr>
        <w:t>Ended with the nomination endpoint, and running it found two contradictions I had not spotted by reading. A nomination-only baseline can never be used, because the gate checks for at least one invigilated anchor before the count — so nomination cannot currently help the student it exists for. And per-course config never reaches baseline building at all. Decided to keep the gate and state the limitation, because a poisoned baseline that produces confident findings about honest work is worse than a layer that sometimes does not run.</w:t>
      </w:r>
    </w:p>
    <w:p>
      <w:pPr>
        <w:spacing w:after="120"/>
      </w:pPr>
      <w:r>
        <w:rPr>
          <w:b w:val="false"/>
          <w:bCs w:val="false"/>
          <w:i w:val="false"/>
          <w:iCs w:val="false"/>
          <w:sz w:val="20"/>
          <w:szCs w:val="20"/>
        </w:rPr>
        <w:t>Ask sir: for a takehome-heavy course where no student has invigilated work, is it acceptable for Layer 2 simply not to run, with that stated in the report as a known limitation?</w:t>
      </w:r>
    </w:p>
    <w:p>
      <w:pPr>
        <w:pStyle w:val="Heading2"/>
        <w:spacing w:after="120" w:before="300"/>
      </w:pPr>
      <w:r>
        <w:rPr>
          <w:b/>
          <w:bCs/>
          <w:color w:val="1F3352"/>
          <w:sz w:val="24"/>
          <w:szCs w:val="24"/>
        </w:rPr>
        <w:t>03 Oct 2026 · Day 20 · Files 079–080</w:t>
      </w:r>
    </w:p>
    <w:p>
      <w:pPr>
        <w:spacing w:after="120"/>
      </w:pPr>
      <w:r>
        <w:rPr>
          <w:b w:val="false"/>
          <w:bCs w:val="false"/>
          <w:i w:val="false"/>
          <w:iCs w:val="false"/>
          <w:sz w:val="20"/>
          <w:szCs w:val="20"/>
        </w:rPr>
        <w:t>Mitigation 5, the cohort-controlled change point, which completes Layer 2's five baseline-integrity mitigations. A student's style can drift for honest reasons — a new course, a new topic, a formatter, a semester of practice — so the question is not whether they moved but whether they moved more than their classmates moved over the same period. That is a difference-in-differences, borrowed from econometrics.</w:t>
      </w:r>
    </w:p>
    <w:p>
      <w:pPr>
        <w:spacing w:after="120"/>
      </w:pPr>
      <w:r>
        <w:rPr>
          <w:b w:val="false"/>
          <w:bCs w:val="false"/>
          <w:i w:val="false"/>
          <w:iCs w:val="false"/>
          <w:sz w:val="20"/>
          <w:szCs w:val="20"/>
        </w:rPr>
        <w:t>The measurement that justified the whole mitigation: the raw score was blind where the shift discriminated. The diverging target and a conforming peer both scored exactly 1.0000, while the shift ratio separated them 2.39x against 0.67x. The conforming student had moved less than their class. A score that pins everyone at 1.0 and a ratio that still separates them is a good argument for storing both.</w:t>
      </w:r>
    </w:p>
    <w:p>
      <w:pPr>
        <w:spacing w:after="120"/>
      </w:pPr>
      <w:r>
        <w:rPr>
          <w:b w:val="false"/>
          <w:bCs w:val="false"/>
          <w:i w:val="false"/>
          <w:iCs w:val="false"/>
          <w:sz w:val="20"/>
          <w:szCs w:val="20"/>
        </w:rPr>
        <w:t>Got the arithmetic right by stopping to check it. The two stored numbers are root-mean-squares, and RMS(a) minus RMS(b) is not RMS(a minus b), so they are magnitudes for comparison and not operands to subtract. The per-feature excess is computed and logged and deliberately never stored, because nothing has measured whether an excess-adjusted score separates foreign work better than the raw one. The ratio, though, is valid and recoverable from the two fields, and that is the number a faculty review screen should show.</w:t>
      </w:r>
    </w:p>
    <w:p>
      <w:pPr>
        <w:spacing w:after="120"/>
      </w:pPr>
      <w:r>
        <w:rPr>
          <w:b w:val="false"/>
          <w:bCs w:val="false"/>
          <w:i w:val="false"/>
          <w:iCs w:val="false"/>
          <w:sz w:val="20"/>
          <w:szCs w:val="20"/>
        </w:rPr>
        <w:t>Then the test suite, which took the project from 50 to 63 tests across five files. Layer 2 turns out to be far more testable than Layer 1, for a reason worth understanding: a feature value can be chosen, so a stub can return exactly the numbers a test needs and an assertion can be an equality. Layer 1's structural score has to be whatever APTED says it is, which is why three attempts at tuning Layer 1 fixtures failed the day before.</w:t>
      </w:r>
    </w:p>
    <w:p>
      <w:pPr>
        <w:spacing w:after="120"/>
      </w:pPr>
      <w:r>
        <w:rPr>
          <w:b w:val="false"/>
          <w:bCs w:val="false"/>
          <w:i w:val="false"/>
          <w:iCs w:val="false"/>
          <w:sz w:val="20"/>
          <w:szCs w:val="20"/>
        </w:rPr>
        <w:t>Writing the tests found a real defect, not just a broken test. percentileOf ranked a student's own variance against a population that included their own value, so with five baselines a student was compared against four peers plus a copy of themselves. Worst on exactly the students mitigation 4 exists for, since a student whose work barely varies contributes that very low variance to the population judging them. Fixed by excluding them from the ranking population only — the pooled spread still covers everyone, because the AUC of 0.909 was measured with everyone in the pool.</w:t>
      </w:r>
    </w:p>
    <w:p>
      <w:pPr>
        <w:spacing w:after="120"/>
      </w:pPr>
      <w:r>
        <w:rPr>
          <w:b w:val="false"/>
          <w:bCs w:val="false"/>
          <w:i w:val="false"/>
          <w:iCs w:val="false"/>
          <w:sz w:val="20"/>
          <w:szCs w:val="20"/>
        </w:rPr>
        <w:t>Two fixture errors of mine, both costing a run. One handed unknown to Mongoose create(), which matched no overload, made the call's type never, and cascaded into eight further errors. I had recorded that exact cascade on Day 17 and reproduced it three days later, because what I wrote down was the specific instance rather than the general rule. The rule is: never let unknown reach a Mongoose write. The other set up a precondition through runDetection, which does not move a submission's status — the worker does.</w:t>
      </w:r>
    </w:p>
    <w:p>
      <w:pPr>
        <w:spacing w:after="120"/>
      </w:pPr>
      <w:r>
        <w:rPr>
          <w:b w:val="false"/>
          <w:bCs w:val="false"/>
          <w:i w:val="false"/>
          <w:iCs w:val="false"/>
          <w:sz w:val="20"/>
          <w:szCs w:val="20"/>
        </w:rPr>
        <w:t>Phase 5 is complete. Layer 2 is built, measured, scored into RPS, mitigated five ways and covered by thirteen tests.</w:t>
      </w:r>
    </w:p>
    <w:p>
      <w:pPr>
        <w:pStyle w:val="Heading2"/>
        <w:spacing w:after="120" w:before="300"/>
      </w:pPr>
      <w:r>
        <w:rPr>
          <w:b/>
          <w:bCs/>
          <w:color w:val="1F3352"/>
          <w:sz w:val="24"/>
          <w:szCs w:val="24"/>
        </w:rPr>
        <w:t>05 Oct 2026 · Day 21 · No files</w:t>
      </w:r>
    </w:p>
    <w:p>
      <w:pPr>
        <w:spacing w:after="120"/>
      </w:pPr>
      <w:r>
        <w:rPr>
          <w:b w:val="false"/>
          <w:bCs w:val="false"/>
          <w:i w:val="false"/>
          <w:iCs w:val="false"/>
          <w:sz w:val="20"/>
          <w:szCs w:val="20"/>
        </w:rPr>
        <w:t>Nothing shipped, and the day was still worth recording, because almost all of it was infrastructure and most of the lessons are not about this project.</w:t>
      </w:r>
    </w:p>
    <w:p>
      <w:pPr>
        <w:spacing w:after="120"/>
      </w:pPr>
      <w:r>
        <w:rPr>
          <w:b w:val="false"/>
          <w:bCs w:val="false"/>
          <w:i w:val="false"/>
          <w:iCs w:val="false"/>
          <w:sz w:val="20"/>
          <w:szCs w:val="20"/>
        </w:rPr>
        <w:t>Started on Layer 3, the AI-content layer, and got as far as a detector build before stopping. The build filled the C: drive to 2.99 MB free and I had to kill it. The estimate I was working from was about 2 to 2.5 GB for the image; what it actually needed was over twelve, because a Docker build holds the build-stage layers, the runtime copy and the BuildKit cache at the same time. The rule that came out of it, and the one to carry into every future project: budget three times the expected final size in free disk, and never start a build below 25 GB free.</w:t>
      </w:r>
    </w:p>
    <w:p>
      <w:pPr>
        <w:spacing w:after="120"/>
      </w:pPr>
      <w:r>
        <w:rPr>
          <w:b w:val="false"/>
          <w:bCs w:val="false"/>
          <w:i w:val="false"/>
          <w:iCs w:val="false"/>
          <w:sz w:val="20"/>
          <w:szCs w:val="20"/>
        </w:rPr>
        <w:t>Recovery took about two hours. Reset Docker's data, moved its disk image to E:\DockerData so a future build cannot fill the system drive again, and got C: from 2.99 MB back to 27.3 GB. Everything was reproducible except one thing, which is the part worth remembering.</w:t>
      </w:r>
    </w:p>
    <w:p>
      <w:pPr>
        <w:spacing w:after="120"/>
      </w:pPr>
      <w:r>
        <w:rPr>
          <w:b w:val="false"/>
          <w:bCs w:val="false"/>
          <w:i w:val="false"/>
          <w:iCs w:val="false"/>
          <w:sz w:val="20"/>
          <w:szCs w:val="20"/>
        </w:rPr>
        <w:t>MinIO's images are gone. minio/minio was removed from Docker Hub around 11 September and quay.io/minio/minio stopped allowing anonymous pulls on the 24th, so the only copy the project had was the one cached on this laptop — and wiping Docker destroyed it. The stack had been running for weeks on an image that no longer existed upstream, and nothing revealed that until the cache was gone. A pinned tag protects against an image changing. It does not protect against a registry removing it.</w:t>
      </w:r>
    </w:p>
    <w:p>
      <w:pPr>
        <w:spacing w:after="120"/>
      </w:pPr>
      <w:r>
        <w:rPr>
          <w:b w:val="false"/>
          <w:bCs w:val="false"/>
          <w:i w:val="false"/>
          <w:iCs w:val="false"/>
          <w:sz w:val="20"/>
          <w:szCs w:val="20"/>
        </w:rPr>
        <w:t>The replacement is not settled. quay.io/minio/aistor/minio pulls, and it refuses every S3 operation without a commercial licence: "running in offline mode, all S3 operations are denied". There is a free AIStor tier for single-node development use that would need a licence file mounted into the container, and there are licence-free alternatives — SeaweedFS, Garage, LocalStack — that would each mean reworking the storage configuration. Deliberately not decided at the end of a bad day.</w:t>
      </w:r>
    </w:p>
    <w:p>
      <w:pPr>
        <w:spacing w:after="120"/>
      </w:pPr>
      <w:r>
        <w:rPr>
          <w:b w:val="false"/>
          <w:bCs w:val="false"/>
          <w:i w:val="false"/>
          <w:iCs w:val="false"/>
          <w:sz w:val="20"/>
          <w:szCs w:val="20"/>
        </w:rPr>
        <w:t>Two real bugs found along the way, both of which had been hiding in plain sight. The api container has been crash-looping since the compose file last changed, because NODE_ENV defaults to development, the logger asks for pino-pretty in development, and the production image installs without dev dependencies. It went unnoticed because restart: unless-stopped makes a container that dies at startup look like one that is Up, and because nothing actually uses the api container — the tests build the app in-process and the worker runs on the host. That is worth fixing before the demonstration, when the container will matter.</w:t>
      </w:r>
    </w:p>
    <w:p>
      <w:pPr>
        <w:spacing w:after="120"/>
      </w:pPr>
      <w:r>
        <w:rPr>
          <w:b w:val="false"/>
          <w:bCs w:val="false"/>
          <w:i w:val="false"/>
          <w:iCs w:val="false"/>
          <w:sz w:val="20"/>
          <w:szCs w:val="20"/>
        </w:rPr>
        <w:t>Lesson I keep having to relearn: a sum of file sizes is not disk usage, and an estimate stated confidently is still an estimate. Three disk predictions in two days were wrong, and the fourth cost two hours.</w:t>
      </w:r>
    </w:p>
    <w:p>
      <w:pPr>
        <w:spacing w:after="120"/>
      </w:pPr>
      <w:r>
        <w:rPr>
          <w:b w:val="false"/>
          <w:bCs w:val="false"/>
          <w:i w:val="false"/>
          <w:iCs w:val="false"/>
          <w:sz w:val="20"/>
          <w:szCs w:val="20"/>
        </w:rPr>
        <w:t>Ask sir: is a commercial free-tier licence file an acceptable dependency for the project's object store, or should the report use a licence-free alternative?</w:t>
      </w:r>
    </w:p>
    <w:p>
      <w:pPr>
        <w:pStyle w:val="Heading2"/>
        <w:spacing w:after="120" w:before="300"/>
      </w:pPr>
      <w:r>
        <w:rPr>
          <w:b/>
          <w:bCs/>
          <w:color w:val="1F3352"/>
          <w:sz w:val="24"/>
          <w:szCs w:val="24"/>
        </w:rPr>
        <w:t>06 Oct 2026 · Day 22 · Files 081–084</w:t>
      </w:r>
    </w:p>
    <w:p>
      <w:pPr>
        <w:spacing w:after="120"/>
      </w:pPr>
      <w:r>
        <w:rPr>
          <w:b w:val="false"/>
          <w:bCs w:val="false"/>
          <w:i w:val="false"/>
          <w:iCs w:val="false"/>
          <w:sz w:val="20"/>
          <w:szCs w:val="20"/>
        </w:rPr>
        <w:t>Four files, and not one of them adds a feature. Today was about making the project defensible rather than larger, which after Sunday felt like the right trade.</w:t>
      </w:r>
    </w:p>
    <w:p>
      <w:pPr>
        <w:spacing w:after="120"/>
      </w:pPr>
      <w:r>
        <w:rPr>
          <w:b w:val="false"/>
          <w:bCs w:val="false"/>
          <w:i w:val="false"/>
          <w:iCs w:val="false"/>
          <w:sz w:val="20"/>
          <w:szCs w:val="20"/>
        </w:rPr>
        <w:t>Started by unblocking the stack. There is a maintained community fork of MinIO, pgsty/silo, kept by the Pigsty team under AGPL-3.0 with no licence key, and it preserves the MINIO_* variables and the command syntax, so storage/minio.ts, the npm client and infra/.env were all untouched. Pinned by digest rather than tag, because a tag is a mutable pointer and the digest is the bytes. The digest the pull reported matched what the registry advertises, which is a check rather than a trusted assertion.</w:t>
      </w:r>
    </w:p>
    <w:p>
      <w:pPr>
        <w:spacing w:after="120"/>
      </w:pPr>
      <w:r>
        <w:rPr>
          <w:b w:val="false"/>
          <w:bCs w:val="false"/>
          <w:i w:val="false"/>
          <w:iCs w:val="false"/>
          <w:sz w:val="20"/>
          <w:szCs w:val="20"/>
        </w:rPr>
        <w:t>The reason I rejected AIStor's free licence is worth remembering: the licence file cannot be committed, so the repository would stop building from a clean clone. That is Sunday's failure again, a dependency I do not actually have, reached by a different route.</w:t>
      </w:r>
    </w:p>
    <w:p>
      <w:pPr>
        <w:spacing w:after="120"/>
      </w:pPr>
      <w:r>
        <w:rPr>
          <w:b w:val="false"/>
          <w:bCs w:val="false"/>
          <w:i w:val="false"/>
          <w:iCs w:val="false"/>
          <w:sz w:val="20"/>
          <w:szCs w:val="20"/>
        </w:rPr>
        <w:t>Then the discovery that the api container had been crash-looping for days. NODE_ENV defaults to development, the logger asks for pino-pretty in development, and the production image installs without dev dependencies. Nobody noticed because restart: unless-stopped makes a dead container look like a running one, and because nothing in the project actually uses that container. A service nothing depends on can be broken indefinitely without a single symptom.</w:t>
      </w:r>
    </w:p>
    <w:p>
      <w:pPr>
        <w:spacing w:after="120"/>
      </w:pPr>
      <w:r>
        <w:rPr>
          <w:b w:val="false"/>
          <w:bCs w:val="false"/>
          <w:i w:val="false"/>
          <w:iCs w:val="false"/>
          <w:sz w:val="20"/>
          <w:szCs w:val="20"/>
        </w:rPr>
        <w:t>The real work of the day: the detector had no tests. Seven modules holding every algorithm this project is about, and all 63 Node tests stub the detector, so nothing verified the tree edit distance, the normalisation rules or the prefilter. Everything I knew about them, I knew from scratch files I had deleted. That is now 121 tests in 0.9 seconds.</w:t>
      </w:r>
    </w:p>
    <w:p>
      <w:pPr>
        <w:spacing w:after="120"/>
      </w:pPr>
      <w:r>
        <w:rPr>
          <w:b w:val="false"/>
          <w:bCs w:val="false"/>
          <w:i w:val="false"/>
          <w:iCs w:val="false"/>
          <w:sz w:val="20"/>
          <w:szCs w:val="20"/>
        </w:rPr>
        <w:t>The part I am most pleased with is not the tests, it is checking the tests. 85 passing on the first run is suspicious, not reassuring, so each one was tried against a deliberately broken version of the code. Nineteen breakages across the day, and the two that were missed both taught me something: the size-gap prune never fires on real function pairs, which confirms a Phase 4 note, and the final sort only matters when the cheap score and the exact score disagree, which took an experiment to construct.</w:t>
      </w:r>
    </w:p>
    <w:p>
      <w:pPr>
        <w:spacing w:after="120"/>
      </w:pPr>
      <w:r>
        <w:rPr>
          <w:b w:val="false"/>
          <w:bCs w:val="false"/>
          <w:i w:val="false"/>
          <w:iCs w:val="false"/>
          <w:sz w:val="20"/>
          <w:szCs w:val="20"/>
        </w:rPr>
        <w:t>That experiment is the nicest small result of the day. A candidate holding the target's exact label multiset in a different nesting scores 1.0000 on the prefilter, because label bags ignore shape, and 0.8462 on APTED. Without the final sort it would be shown above an exact copy.</w:t>
      </w:r>
    </w:p>
    <w:p>
      <w:pPr>
        <w:spacing w:after="120"/>
      </w:pPr>
      <w:r>
        <w:rPr>
          <w:b w:val="false"/>
          <w:bCs w:val="false"/>
          <w:i w:val="false"/>
          <w:iCs w:val="false"/>
          <w:sz w:val="20"/>
          <w:szCs w:val="20"/>
        </w:rPr>
        <w:t>Settled an open question from File 070 instead of leaving it as a belief: response_model_exclude_none does not strip None values inside a dict field. All ten feature keys come back, with explicit null for the three that do not apply.</w:t>
      </w:r>
    </w:p>
    <w:p>
      <w:pPr>
        <w:spacing w:after="120"/>
      </w:pPr>
      <w:r>
        <w:rPr>
          <w:b w:val="false"/>
          <w:bCs w:val="false"/>
          <w:i w:val="false"/>
          <w:iCs w:val="false"/>
          <w:sz w:val="20"/>
          <w:szCs w:val="20"/>
        </w:rPr>
        <w:t>Then the first automated gate this project has ever had, and building it found three faults before it ran once. ruff had been failing on features.py since 01 Oct over a comment inside an import block. package.json declared typecheck twice, so one was silently dead. And npm test never typechecked, a gate I had been running by hand for six files. The gate then caught me within a day, rejecting an import I had inserted out of alphabetical order.</w:t>
      </w:r>
    </w:p>
    <w:p>
      <w:pPr>
        <w:spacing w:after="120"/>
      </w:pPr>
      <w:r>
        <w:rPr>
          <w:b w:val="false"/>
          <w:bCs w:val="false"/>
          <w:i w:val="false"/>
          <w:iCs w:val="false"/>
          <w:sz w:val="20"/>
          <w:szCs w:val="20"/>
        </w:rPr>
        <w:t>Ended by closing the oldest security gap in the project. The detector now needs a shared secret, compared in constant time and as bytes rather than strings, because header values arrive as bytes decoded latin-1 and compare_digest on str raises on non-ascii, which would turn a bad token into a 500. There is a body limit at 16 MB. And the service refuses to start without the token, because a security control that silently switches itself off is worse than none.</w:t>
      </w:r>
    </w:p>
    <w:p>
      <w:pPr>
        <w:spacing w:after="120"/>
      </w:pPr>
      <w:r>
        <w:rPr>
          <w:b w:val="false"/>
          <w:bCs w:val="false"/>
          <w:i w:val="false"/>
          <w:iCs w:val="false"/>
          <w:sz w:val="20"/>
          <w:szCs w:val="20"/>
        </w:rPr>
        <w:t>Ask sir: is a licence-free community fork acceptable as the project's object store, and should the CI gate run the integration suite, which would mean putting the database and JWT secrets into GitHub secrets?</w:t>
      </w:r>
    </w:p>
    <w:p>
      <w:pPr>
        <w:spacing w:after="160"/>
        <w:ind w:left="360"/>
      </w:pPr>
      <w:r>
        <w:rPr>
          <w:i/>
          <w:iCs/>
          <w:color w:val="9A9A9A"/>
          <w:sz w:val="19"/>
          <w:szCs w:val="19"/>
        </w:rPr>
        <w:t>[ Next entry — Day 23 ]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.lean()</w:t>
            </w:r>
          </w:p>
        </w:tc>
        <w:tc>
          <w:tcPr>
            <w:tcW w:type="dxa" w:w="5726"/>
            <w:tcMar>
              <w:top w:type="dxa" w:w="60"/>
              <w:left w:type="dxa" w:w="100"/>
              <w:bottom w:type="dxa" w:w="60"/>
              <w:right w:type="dxa" w:w="100"/>
            </w:tcMar>
          </w:tcPr>
          <w:p>
            <w:pPr>
              <w:spacing w:after="0"/>
            </w:pPr>
            <w:r>
              <w:rPr>
                <w:b w:val="false"/>
                <w:bCs w:val="false"/>
                <w:sz w:val="19"/>
                <w:szCs w:val="19"/>
              </w:rPr>
              <w:t xml:space="preserve">Returning a plain object rather than a hydrated Mongoose document. Skips methods and change tracking.</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Action endpoint</w:t>
            </w:r>
          </w:p>
        </w:tc>
        <w:tc>
          <w:tcPr>
            <w:tcW w:type="dxa" w:w="5726"/>
            <w:tcMar>
              <w:top w:type="dxa" w:w="60"/>
              <w:left w:type="dxa" w:w="100"/>
              <w:bottom w:type="dxa" w:w="60"/>
              <w:right w:type="dxa" w:w="100"/>
            </w:tcMar>
          </w:tcPr>
          <w:p>
            <w:pPr>
              <w:spacing w:after="0"/>
            </w:pPr>
            <w:r>
              <w:rPr>
                <w:b w:val="false"/>
                <w:bCs w:val="false"/>
                <w:sz w:val="19"/>
                <w:szCs w:val="19"/>
              </w:rPr>
              <w:t xml:space="preserve">A URL naming an action, such as POST /students/remove, rather than relying on the HTTP method. Chosen where a DELETE body would be unreliable.</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Adaptive hashing</w:t>
            </w:r>
          </w:p>
        </w:tc>
        <w:tc>
          <w:tcPr>
            <w:tcW w:type="dxa" w:w="5726"/>
            <w:tcMar>
              <w:top w:type="dxa" w:w="60"/>
              <w:left w:type="dxa" w:w="100"/>
              <w:bottom w:type="dxa" w:w="60"/>
              <w:right w:type="dxa" w:w="100"/>
            </w:tcMar>
          </w:tcPr>
          <w:p>
            <w:pPr>
              <w:spacing w:after="0"/>
            </w:pPr>
            <w:r>
              <w:rPr>
                <w:b w:val="false"/>
                <w:bCs w:val="false"/>
                <w:sz w:val="19"/>
                <w:szCs w:val="19"/>
              </w:rPr>
              <w:t xml:space="preserve">A hash function whose cost can be raised as hardware improves. bcrypt is one.</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Admissible bound</w:t>
            </w:r>
          </w:p>
        </w:tc>
        <w:tc>
          <w:tcPr>
            <w:tcW w:type="dxa" w:w="5726"/>
            <w:tcMar>
              <w:top w:type="dxa" w:w="60"/>
              <w:left w:type="dxa" w:w="100"/>
              <w:bottom w:type="dxa" w:w="60"/>
              <w:right w:type="dxa" w:w="100"/>
            </w:tcMar>
          </w:tcPr>
          <w:p>
            <w:pPr>
              <w:spacing w:after="0"/>
            </w:pPr>
            <w:r>
              <w:rPr>
                <w:b w:val="false"/>
                <w:bCs w:val="false"/>
                <w:sz w:val="19"/>
                <w:szCs w:val="19"/>
              </w:rPr>
              <w:t>A limit that can be proved rather than guessed, so discarding anything beyond it loses nothing. The size-gap ceiling in units.py is one.</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AIStor</w:t>
            </w:r>
          </w:p>
        </w:tc>
        <w:tc>
          <w:tcPr>
            <w:tcW w:type="dxa" w:w="5726"/>
            <w:tcMar>
              <w:top w:type="dxa" w:w="60"/>
              <w:left w:type="dxa" w:w="100"/>
              <w:bottom w:type="dxa" w:w="60"/>
              <w:right w:type="dxa" w:w="100"/>
            </w:tcMar>
          </w:tcPr>
          <w:p>
            <w:pPr>
              <w:spacing w:after="0"/>
            </w:pPr>
            <w:r>
              <w:rPr>
                <w:b w:val="false"/>
                <w:bCs w:val="false"/>
                <w:sz w:val="19"/>
                <w:szCs w:val="19"/>
              </w:rPr>
              <w:t>MinIO's commercial object store, and since late 2026 the only anonymously pullable MinIO container image. It refuses every S3 operation without a licence file, which it calls offline mode.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alg:none attack</w:t>
            </w:r>
          </w:p>
        </w:tc>
        <w:tc>
          <w:tcPr>
            <w:tcW w:type="dxa" w:w="5726"/>
            <w:tcMar>
              <w:top w:type="dxa" w:w="60"/>
              <w:left w:type="dxa" w:w="100"/>
              <w:bottom w:type="dxa" w:w="60"/>
              <w:right w:type="dxa" w:w="100"/>
            </w:tcMar>
          </w:tcPr>
          <w:p>
            <w:pPr>
              <w:spacing w:after="0"/>
            </w:pPr>
            <w:r>
              <w:rPr>
                <w:b w:val="false"/>
                <w:bCs w:val="false"/>
                <w:sz w:val="19"/>
                <w:szCs w:val="19"/>
              </w:rPr>
              <w:t xml:space="preserve">Forging a JWT by declaring it unsigned. Blocked by pinning the algorithms array on verify.</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Algorithm confusion attack</w:t>
            </w:r>
          </w:p>
        </w:tc>
        <w:tc>
          <w:tcPr>
            <w:tcW w:type="dxa" w:w="5726"/>
            <w:tcMar>
              <w:top w:type="dxa" w:w="60"/>
              <w:left w:type="dxa" w:w="100"/>
              <w:bottom w:type="dxa" w:w="60"/>
              <w:right w:type="dxa" w:w="100"/>
            </w:tcMar>
          </w:tcPr>
          <w:p>
            <w:pPr>
              <w:spacing w:after="0"/>
            </w:pPr>
            <w:r>
              <w:rPr>
                <w:b w:val="false"/>
                <w:bCs w:val="false"/>
                <w:sz w:val="19"/>
                <w:szCs w:val="19"/>
              </w:rPr>
              <w:t xml:space="preserve">Switching RS256 to HS256 and signing with the public key, which a trusting library accepts as an HMAC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Ambient declaration</w:t>
            </w:r>
          </w:p>
        </w:tc>
        <w:tc>
          <w:tcPr>
            <w:tcW w:type="dxa" w:w="5726"/>
            <w:tcMar>
              <w:top w:type="dxa" w:w="60"/>
              <w:left w:type="dxa" w:w="100"/>
              <w:bottom w:type="dxa" w:w="60"/>
              <w:right w:type="dxa" w:w="100"/>
            </w:tcMar>
          </w:tcPr>
          <w:p>
            <w:pPr>
              <w:spacing w:after="0"/>
            </w:pPr>
            <w:r>
              <w:rPr>
                <w:b w:val="false"/>
                <w:bCs w:val="false"/>
                <w:sz w:val="19"/>
                <w:szCs w:val="19"/>
              </w:rPr>
              <w:t xml:space="preserve">`declare` — telling TypeScript a type exists without providing an implementation.</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w:t>
            </w:r>
          </w:p>
        </w:tc>
        <w:tc>
          <w:tcPr>
            <w:tcW w:type="dxa" w:w="5726"/>
            <w:tcMar>
              <w:top w:type="dxa" w:w="60"/>
              <w:left w:type="dxa" w:w="100"/>
              <w:bottom w:type="dxa" w:w="60"/>
              <w:right w:type="dxa" w:w="100"/>
            </w:tcMar>
          </w:tcPr>
          <w:p>
            <w:pPr>
              <w:spacing w:after="0"/>
            </w:pPr>
            <w:r>
              <w:rPr>
                <w:b w:val="false"/>
                <w:bCs w:val="false"/>
                <w:sz w:val="19"/>
                <w:szCs w:val="19"/>
              </w:rPr>
              <w:t>A submission trusted to be genuinely a student's own work, used to build their style baseline. Invigilated work qualifies automatically; faculty may nominate other work by hand.</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 trust</w:t>
            </w:r>
          </w:p>
        </w:tc>
        <w:tc>
          <w:tcPr>
            <w:tcW w:type="dxa" w:w="5726"/>
            <w:tcMar>
              <w:top w:type="dxa" w:w="60"/>
              <w:left w:type="dxa" w:w="100"/>
              <w:bottom w:type="dxa" w:w="60"/>
              <w:right w:type="dxa" w:w="100"/>
            </w:tcMar>
          </w:tcPr>
          <w:p>
            <w:pPr>
              <w:spacing w:after="0"/>
            </w:pPr>
            <w:r>
              <w:rPr>
                <w:b w:val="false"/>
                <w:bCs w:val="false"/>
                <w:sz w:val="19"/>
                <w:szCs w:val="19"/>
              </w:rPr>
              <w:t>A weight from 0 to 1 saying how much a particular anchor can be believed to be the student's own work. 1 means invigilated, so observed rather than judged.</w:t>
            </w:r>
          </w:p>
        </w:tc>
        <w:tc>
          <w:tcPr>
            <w:tcW w:type="dxa" w:w="1200"/>
            <w:tcMar>
              <w:top w:type="dxa" w:w="60"/>
              <w:left w:type="dxa" w:w="100"/>
              <w:bottom w:type="dxa" w:w="60"/>
              <w:right w:type="dxa" w:w="100"/>
            </w:tcMar>
          </w:tcPr>
          <w:p>
            <w:pPr>
              <w:spacing w:after="0"/>
            </w:pPr>
            <w:r>
              <w:rPr>
                <w:b w:val="false"/>
                <w:bCs w:val="false"/>
                <w:sz w:val="19"/>
                <w:szCs w:val="19"/>
              </w:rPr>
              <w:t>072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APTED</w:t>
            </w:r>
          </w:p>
        </w:tc>
        <w:tc>
          <w:tcPr>
            <w:tcW w:type="dxa" w:w="5726"/>
            <w:tcMar>
              <w:top w:type="dxa" w:w="60"/>
              <w:left w:type="dxa" w:w="100"/>
              <w:bottom w:type="dxa" w:w="60"/>
              <w:right w:type="dxa" w:w="100"/>
            </w:tcMar>
          </w:tcPr>
          <w:p>
            <w:pPr>
              <w:spacing w:after="0"/>
            </w:pPr>
            <w:r>
              <w:rPr>
                <w:b w:val="false"/>
                <w:bCs w:val="false"/>
                <w:sz w:val="19"/>
                <w:szCs w:val="19"/>
              </w:rPr>
              <w:t>All Path Tree Edit Distance. Computes the exact tree edit distance, and faster than the classical Zhang-Shasha method on most real tree shapes.</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 (Express)</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reads fn.length: three means middleware, four means error middleware.</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Arrange, act, assert</w:t>
            </w:r>
          </w:p>
        </w:tc>
        <w:tc>
          <w:tcPr>
            <w:tcW w:type="dxa" w:w="5726"/>
            <w:tcMar>
              <w:top w:type="dxa" w:w="60"/>
              <w:left w:type="dxa" w:w="100"/>
              <w:bottom w:type="dxa" w:w="60"/>
              <w:right w:type="dxa" w:w="100"/>
            </w:tcMar>
          </w:tcPr>
          <w:p>
            <w:pPr>
              <w:spacing w:after="0"/>
            </w:pPr>
            <w:r>
              <w:rPr>
                <w:b w:val="false"/>
                <w:bCs w:val="false"/>
                <w:sz w:val="19"/>
                <w:szCs w:val="19"/>
              </w:rPr>
              <w:t>A test layout: build the state, perform the one action under test, then check the outcome. One thing asserted per test.</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Assignment problem</w:t>
            </w:r>
          </w:p>
        </w:tc>
        <w:tc>
          <w:tcPr>
            <w:tcW w:type="dxa" w:w="5726"/>
            <w:tcMar>
              <w:top w:type="dxa" w:w="60"/>
              <w:left w:type="dxa" w:w="100"/>
              <w:bottom w:type="dxa" w:w="60"/>
              <w:right w:type="dxa" w:w="100"/>
            </w:tcMar>
          </w:tcPr>
          <w:p>
            <w:pPr>
              <w:spacing w:after="0"/>
            </w:pPr>
            <w:r>
              <w:rPr>
                <w:b w:val="false"/>
                <w:bCs w:val="false"/>
                <w:sz w:val="19"/>
                <w:szCs w:val="19"/>
              </w:rPr>
              <w:t>Choosing the best one-to-one pairing between two sets. Solved exactly by the Hungarian algorithm, approximated here by greedy matching.</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 operation</w:t>
            </w:r>
          </w:p>
        </w:tc>
        <w:tc>
          <w:tcPr>
            <w:tcW w:type="dxa" w:w="5726"/>
            <w:tcMar>
              <w:top w:type="dxa" w:w="60"/>
              <w:left w:type="dxa" w:w="100"/>
              <w:bottom w:type="dxa" w:w="60"/>
              <w:right w:type="dxa" w:w="100"/>
            </w:tcMar>
          </w:tcPr>
          <w:p>
            <w:pPr>
              <w:spacing w:after="0"/>
            </w:pPr>
            <w:r>
              <w:rPr>
                <w:b w:val="false"/>
                <w:bCs w:val="false"/>
                <w:sz w:val="19"/>
                <w:szCs w:val="19"/>
              </w:rPr>
              <w:t xml:space="preserve">The database performs a read and a write as one indivisible step. $addToSet and $pull are atomic; read-modify-save is not.</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attemptsMade</w:t>
            </w:r>
          </w:p>
        </w:tc>
        <w:tc>
          <w:tcPr>
            <w:tcW w:type="dxa" w:w="5726"/>
            <w:tcMar>
              <w:top w:type="dxa" w:w="60"/>
              <w:left w:type="dxa" w:w="100"/>
              <w:bottom w:type="dxa" w:w="60"/>
              <w:right w:type="dxa" w:w="100"/>
            </w:tcMar>
          </w:tcPr>
          <w:p>
            <w:pPr>
              <w:spacing w:after="0"/>
            </w:pPr>
            <w:r>
              <w:rPr>
                <w:b w:val="false"/>
                <w:bCs w:val="false"/>
                <w:sz w:val="19"/>
                <w:szCs w:val="19"/>
              </w:rPr>
              <w:t>BullMQ's count of how many times a job has been tried, readable inside the handler so it can behave differently on a retry.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AUC</w:t>
            </w:r>
          </w:p>
        </w:tc>
        <w:tc>
          <w:tcPr>
            <w:tcW w:type="dxa" w:w="5726"/>
            <w:tcMar>
              <w:top w:type="dxa" w:w="60"/>
              <w:left w:type="dxa" w:w="100"/>
              <w:bottom w:type="dxa" w:w="60"/>
              <w:right w:type="dxa" w:w="100"/>
            </w:tcMar>
          </w:tcPr>
          <w:p>
            <w:pPr>
              <w:spacing w:after="0"/>
            </w:pPr>
            <w:r>
              <w:rPr>
                <w:b w:val="false"/>
                <w:bCs w:val="false"/>
                <w:sz w:val="19"/>
                <w:szCs w:val="19"/>
              </w:rPr>
              <w:t>Area under the ROC curve. The probability that a randomly chosen positive case scores above a randomly chosen negative one. 0.5 is chance, 1.0 is perfect.</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Authentication vs authorisation</w:t>
            </w:r>
          </w:p>
        </w:tc>
        <w:tc>
          <w:tcPr>
            <w:tcW w:type="dxa" w:w="5726"/>
            <w:tcMar>
              <w:top w:type="dxa" w:w="60"/>
              <w:left w:type="dxa" w:w="100"/>
              <w:bottom w:type="dxa" w:w="60"/>
              <w:right w:type="dxa" w:w="100"/>
            </w:tcMar>
          </w:tcPr>
          <w:p>
            <w:pPr>
              <w:spacing w:after="0"/>
            </w:pPr>
            <w:r>
              <w:rPr>
                <w:b w:val="false"/>
                <w:bCs w:val="false"/>
                <w:sz w:val="19"/>
                <w:szCs w:val="19"/>
              </w:rPr>
              <w:t xml:space="preserve">Who you are, versus what you may do. 401 versus 403.</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Backpressure</w:t>
            </w:r>
          </w:p>
        </w:tc>
        <w:tc>
          <w:tcPr>
            <w:tcW w:type="dxa" w:w="5726"/>
            <w:tcMar>
              <w:top w:type="dxa" w:w="60"/>
              <w:left w:type="dxa" w:w="100"/>
              <w:bottom w:type="dxa" w:w="60"/>
              <w:right w:type="dxa" w:w="100"/>
            </w:tcMar>
          </w:tcPr>
          <w:p>
            <w:pPr>
              <w:spacing w:after="0"/>
            </w:pPr>
            <w:r>
              <w:rPr>
                <w:b w:val="false"/>
                <w:bCs w:val="false"/>
                <w:sz w:val="19"/>
                <w:szCs w:val="19"/>
              </w:rPr>
              <w:t>Refusing or slowing incoming work when the system is already saturated, rather than accepting it and failing later.</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poisoning</w:t>
            </w:r>
          </w:p>
        </w:tc>
        <w:tc>
          <w:tcPr>
            <w:tcW w:type="dxa" w:w="5726"/>
            <w:tcMar>
              <w:top w:type="dxa" w:w="60"/>
              <w:left w:type="dxa" w:w="100"/>
              <w:bottom w:type="dxa" w:w="60"/>
              <w:right w:type="dxa" w:w="100"/>
            </w:tcMar>
          </w:tcPr>
          <w:p>
            <w:pPr>
              <w:spacing w:after="0"/>
            </w:pPr>
            <w:r>
              <w:rPr>
                <w:b w:val="false"/>
                <w:bCs w:val="false"/>
                <w:sz w:val="19"/>
                <w:szCs w:val="19"/>
              </w:rPr>
              <w:t>A student outsources early work, so their style baseline is built from someone else's habits. The system then flags their honest work and clears their dishonest work. The reason anchors must be trusted and not merely available.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profile</w:t>
            </w:r>
          </w:p>
        </w:tc>
        <w:tc>
          <w:tcPr>
            <w:tcW w:type="dxa" w:w="5726"/>
            <w:tcMar>
              <w:top w:type="dxa" w:w="60"/>
              <w:left w:type="dxa" w:w="100"/>
              <w:bottom w:type="dxa" w:w="60"/>
              <w:right w:type="dxa" w:w="100"/>
            </w:tcMar>
          </w:tcPr>
          <w:p>
            <w:pPr>
              <w:spacing w:after="0"/>
            </w:pPr>
            <w:r>
              <w:rPr>
                <w:b w:val="false"/>
                <w:bCs w:val="false"/>
                <w:sz w:val="19"/>
                <w:szCs w:val="19"/>
              </w:rPr>
              <w:t>The stored statistics describing how one student writes in one language: a mean, a standard deviation and a sample count per feature, plus the anchors behind them.</w:t>
            </w:r>
          </w:p>
        </w:tc>
        <w:tc>
          <w:tcPr>
            <w:tcW w:type="dxa" w:w="1200"/>
            <w:tcMar>
              <w:top w:type="dxa" w:w="60"/>
              <w:left w:type="dxa" w:w="100"/>
              <w:bottom w:type="dxa" w:w="60"/>
              <w:right w:type="dxa" w:w="100"/>
            </w:tcMar>
          </w:tcPr>
          <w:p>
            <w:pPr>
              <w:spacing w:after="0"/>
            </w:pPr>
            <w:r>
              <w:rPr>
                <w:b w:val="false"/>
                <w:bCs w:val="false"/>
                <w:sz w:val="19"/>
                <w:szCs w:val="19"/>
              </w:rPr>
              <w:t>071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Bearer token</w:t>
            </w:r>
          </w:p>
        </w:tc>
        <w:tc>
          <w:tcPr>
            <w:tcW w:type="dxa" w:w="5726"/>
            <w:tcMar>
              <w:top w:type="dxa" w:w="60"/>
              <w:left w:type="dxa" w:w="100"/>
              <w:bottom w:type="dxa" w:w="60"/>
              <w:right w:type="dxa" w:w="100"/>
            </w:tcMar>
          </w:tcPr>
          <w:p>
            <w:pPr>
              <w:spacing w:after="0"/>
            </w:pPr>
            <w:r>
              <w:rPr>
                <w:b w:val="false"/>
                <w:bCs w:val="false"/>
                <w:sz w:val="19"/>
                <w:szCs w:val="19"/>
              </w:rPr>
              <w:t xml:space="preserve">RFC 6750's Authorization: Bearer &lt;token&gt; scheme. The scheme name is case-insensitive.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Bessel's correction</w:t>
            </w:r>
          </w:p>
        </w:tc>
        <w:tc>
          <w:tcPr>
            <w:tcW w:type="dxa" w:w="5726"/>
            <w:tcMar>
              <w:top w:type="dxa" w:w="60"/>
              <w:left w:type="dxa" w:w="100"/>
              <w:bottom w:type="dxa" w:w="60"/>
              <w:right w:type="dxa" w:w="100"/>
            </w:tcMar>
          </w:tcPr>
          <w:p>
            <w:pPr>
              <w:spacing w:after="0"/>
            </w:pPr>
            <w:r>
              <w:rPr>
                <w:b w:val="false"/>
                <w:bCs w:val="false"/>
                <w:sz w:val="19"/>
                <w:szCs w:val="19"/>
              </w:rPr>
              <w:t>Dividing a sample variance by n − 1 rather than n, because a sample underestimates the spread of the population it came from.</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Blocking read</w:t>
            </w:r>
          </w:p>
        </w:tc>
        <w:tc>
          <w:tcPr>
            <w:tcW w:type="dxa" w:w="5726"/>
            <w:tcMar>
              <w:top w:type="dxa" w:w="60"/>
              <w:left w:type="dxa" w:w="100"/>
              <w:bottom w:type="dxa" w:w="60"/>
              <w:right w:type="dxa" w:w="100"/>
            </w:tcMar>
          </w:tcPr>
          <w:p>
            <w:pPr>
              <w:spacing w:after="0"/>
            </w:pPr>
            <w:r>
              <w:rPr>
                <w:b w:val="false"/>
                <w:bCs w:val="false"/>
                <w:sz w:val="19"/>
                <w:szCs w:val="19"/>
              </w:rPr>
              <w:t>A client that waits on the server for the next item instead of polling for it. Why BullMQ needs its own Redis connection with request retries disabled.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BOM</w:t>
            </w:r>
          </w:p>
        </w:tc>
        <w:tc>
          <w:tcPr>
            <w:tcW w:type="dxa" w:w="5726"/>
            <w:tcMar>
              <w:top w:type="dxa" w:w="60"/>
              <w:left w:type="dxa" w:w="100"/>
              <w:bottom w:type="dxa" w:w="60"/>
              <w:right w:type="dxa" w:w="100"/>
            </w:tcMar>
          </w:tcPr>
          <w:p>
            <w:pPr>
              <w:spacing w:after="0"/>
            </w:pPr>
            <w:r>
              <w:rPr>
                <w:b w:val="false"/>
                <w:bCs w:val="false"/>
                <w:sz w:val="19"/>
                <w:szCs w:val="19"/>
              </w:rPr>
              <w:t xml:space="preserve">Byte order mark. The invisible three-byte marker Windows Notepad adds to UTF-8 files. Kept in the stored bytes, skipped when counting lines.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Boundary validation</w:t>
            </w:r>
          </w:p>
        </w:tc>
        <w:tc>
          <w:tcPr>
            <w:tcW w:type="dxa" w:w="5726"/>
            <w:tcMar>
              <w:top w:type="dxa" w:w="60"/>
              <w:left w:type="dxa" w:w="100"/>
              <w:bottom w:type="dxa" w:w="60"/>
              <w:right w:type="dxa" w:w="100"/>
            </w:tcMar>
          </w:tcPr>
          <w:p>
            <w:pPr>
              <w:spacing w:after="0"/>
            </w:pPr>
            <w:r>
              <w:rPr>
                <w:b w:val="false"/>
                <w:bCs w:val="false"/>
                <w:sz w:val="19"/>
                <w:szCs w:val="19"/>
              </w:rPr>
              <w:t xml:space="preserve">Checking data where it enters the system rather than where it is used. Zod guards HTTP; Mongoose guards the database.</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Bracket notation</w:t>
            </w:r>
          </w:p>
        </w:tc>
        <w:tc>
          <w:tcPr>
            <w:tcW w:type="dxa" w:w="5726"/>
            <w:tcMar>
              <w:top w:type="dxa" w:w="60"/>
              <w:left w:type="dxa" w:w="100"/>
              <w:bottom w:type="dxa" w:w="60"/>
              <w:right w:type="dxa" w:w="100"/>
            </w:tcMar>
          </w:tcPr>
          <w:p>
            <w:pPr>
              <w:spacing w:after="0"/>
            </w:pPr>
            <w:r>
              <w:rPr>
                <w:b w:val="false"/>
                <w:bCs w:val="false"/>
                <w:sz w:val="19"/>
                <w:szCs w:val="19"/>
              </w:rPr>
              <w:t>A tree written as a nested string, such as {a{b}{c}}. The input format APTED reads, and cheap to compare for exact equality.</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Byte offset and point</w:t>
            </w:r>
          </w:p>
        </w:tc>
        <w:tc>
          <w:tcPr>
            <w:tcW w:type="dxa" w:w="5726"/>
            <w:tcMar>
              <w:top w:type="dxa" w:w="60"/>
              <w:left w:type="dxa" w:w="100"/>
              <w:bottom w:type="dxa" w:w="60"/>
              <w:right w:type="dxa" w:w="100"/>
            </w:tcMar>
          </w:tcPr>
          <w:p>
            <w:pPr>
              <w:spacing w:after="0"/>
            </w:pPr>
            <w:r>
              <w:rPr>
                <w:b w:val="false"/>
                <w:bCs w:val="false"/>
                <w:sz w:val="19"/>
                <w:szCs w:val="19"/>
              </w:rPr>
              <w:t>tree-sitter gives every node both a byte range in the source and a row and column. The row is what becomes a reported line span.</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form</w:t>
            </w:r>
          </w:p>
        </w:tc>
        <w:tc>
          <w:tcPr>
            <w:tcW w:type="dxa" w:w="5726"/>
            <w:tcMar>
              <w:top w:type="dxa" w:w="60"/>
              <w:left w:type="dxa" w:w="100"/>
              <w:bottom w:type="dxa" w:w="60"/>
              <w:right w:type="dxa" w:w="100"/>
            </w:tcMar>
          </w:tcPr>
          <w:p>
            <w:pPr>
              <w:spacing w:after="0"/>
            </w:pPr>
            <w:r>
              <w:rPr>
                <w:b w:val="false"/>
                <w:bCs w:val="false"/>
                <w:sz w:val="19"/>
                <w:szCs w:val="19"/>
              </w:rPr>
              <w:t>One agreed representation that every equivalent input is reduced to, so that comparison becomes possible at all.</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ordering</w:t>
            </w:r>
          </w:p>
        </w:tc>
        <w:tc>
          <w:tcPr>
            <w:tcW w:type="dxa" w:w="5726"/>
            <w:tcMar>
              <w:top w:type="dxa" w:w="60"/>
              <w:left w:type="dxa" w:w="100"/>
              <w:bottom w:type="dxa" w:w="60"/>
              <w:right w:type="dxa" w:w="100"/>
            </w:tcMar>
          </w:tcPr>
          <w:p>
            <w:pPr>
              <w:spacing w:after="0"/>
            </w:pPr>
            <w:r>
              <w:rPr>
                <w:b w:val="false"/>
                <w:bCs w:val="false"/>
                <w:sz w:val="19"/>
                <w:szCs w:val="19"/>
              </w:rPr>
              <w:t>A fixed sequence for a list of values, so two independently produced lists line up position by position.</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CastError</w:t>
            </w:r>
          </w:p>
        </w:tc>
        <w:tc>
          <w:tcPr>
            <w:tcW w:type="dxa" w:w="5726"/>
            <w:tcMar>
              <w:top w:type="dxa" w:w="60"/>
              <w:left w:type="dxa" w:w="100"/>
              <w:bottom w:type="dxa" w:w="60"/>
              <w:right w:type="dxa" w:w="100"/>
            </w:tcMar>
          </w:tcPr>
          <w:p>
            <w:pPr>
              <w:spacing w:after="0"/>
            </w:pPr>
            <w:r>
              <w:rPr>
                <w:b w:val="false"/>
                <w:bCs w:val="false"/>
                <w:sz w:val="19"/>
                <w:szCs w:val="19"/>
              </w:rPr>
              <w:t xml:space="preserve">Mongoose's failure when a value cannot be cast to a schema type — a malformed ObjectId in a URL.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Change point</w:t>
            </w:r>
          </w:p>
        </w:tc>
        <w:tc>
          <w:tcPr>
            <w:tcW w:type="dxa" w:w="5726"/>
            <w:tcMar>
              <w:top w:type="dxa" w:w="60"/>
              <w:left w:type="dxa" w:w="100"/>
              <w:bottom w:type="dxa" w:w="60"/>
              <w:right w:type="dxa" w:w="100"/>
            </w:tcMar>
          </w:tcPr>
          <w:p>
            <w:pPr>
              <w:spacing w:after="0"/>
            </w:pPr>
            <w:r>
              <w:rPr>
                <w:b w:val="false"/>
                <w:bCs w:val="false"/>
                <w:sz w:val="19"/>
                <w:szCs w:val="19"/>
              </w:rPr>
              <w:t>A test for when a series shifts, here applied to style: whether a student's writing moved between the baseline period and this assignment.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Child logger</w:t>
            </w:r>
          </w:p>
        </w:tc>
        <w:tc>
          <w:tcPr>
            <w:tcW w:type="dxa" w:w="5726"/>
            <w:tcMar>
              <w:top w:type="dxa" w:w="60"/>
              <w:left w:type="dxa" w:w="100"/>
              <w:bottom w:type="dxa" w:w="60"/>
              <w:right w:type="dxa" w:w="100"/>
            </w:tcMar>
          </w:tcPr>
          <w:p>
            <w:pPr>
              <w:spacing w:after="0"/>
            </w:pPr>
            <w:r>
              <w:rPr>
                <w:b w:val="false"/>
                <w:bCs w:val="false"/>
                <w:sz w:val="19"/>
                <w:szCs w:val="19"/>
              </w:rPr>
              <w:t xml:space="preserve">A logger with fields bound, inherited by every line it writes.</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Chunked transfer encoding</w:t>
            </w:r>
          </w:p>
        </w:tc>
        <w:tc>
          <w:tcPr>
            <w:tcW w:type="dxa" w:w="5726"/>
            <w:tcMar>
              <w:top w:type="dxa" w:w="60"/>
              <w:left w:type="dxa" w:w="100"/>
              <w:bottom w:type="dxa" w:w="60"/>
              <w:right w:type="dxa" w:w="100"/>
            </w:tcMar>
          </w:tcPr>
          <w:p>
            <w:pPr>
              <w:spacing w:after="0"/>
            </w:pPr>
            <w:r>
              <w:rPr>
                <w:b w:val="false"/>
                <w:bCs w:val="false"/>
                <w:sz w:val="19"/>
                <w:szCs w:val="19"/>
              </w:rPr>
              <w:t>Sending a body in pieces with no declared total length. A request using it carries no Content-Length, so a size check reading that header cannot see how large the body will be.</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Claim</w:t>
            </w:r>
          </w:p>
        </w:tc>
        <w:tc>
          <w:tcPr>
            <w:tcW w:type="dxa" w:w="5726"/>
            <w:tcMar>
              <w:top w:type="dxa" w:w="60"/>
              <w:left w:type="dxa" w:w="100"/>
              <w:bottom w:type="dxa" w:w="60"/>
              <w:right w:type="dxa" w:w="100"/>
            </w:tcMar>
          </w:tcPr>
          <w:p>
            <w:pPr>
              <w:spacing w:after="0"/>
            </w:pPr>
            <w:r>
              <w:rPr>
                <w:b w:val="false"/>
                <w:bCs w:val="false"/>
                <w:sz w:val="19"/>
                <w:szCs w:val="19"/>
              </w:rPr>
              <w:t xml:space="preserve">One field in a JWT payload. Registered claims (sub, iss, aud, exp, jti) have standard meanings.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Coefficient of variation</w:t>
            </w:r>
          </w:p>
        </w:tc>
        <w:tc>
          <w:tcPr>
            <w:tcW w:type="dxa" w:w="5726"/>
            <w:tcMar>
              <w:top w:type="dxa" w:w="60"/>
              <w:left w:type="dxa" w:w="100"/>
              <w:bottom w:type="dxa" w:w="60"/>
              <w:right w:type="dxa" w:w="100"/>
            </w:tcMar>
          </w:tcPr>
          <w:p>
            <w:pPr>
              <w:spacing w:after="0"/>
            </w:pPr>
            <w:r>
              <w:rPr>
                <w:b w:val="false"/>
                <w:bCs w:val="false"/>
                <w:sz w:val="19"/>
                <w:szCs w:val="19"/>
              </w:rPr>
              <w:t>A standard deviation divided by its own mean, which makes spread comparable between features measured on different scales.</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w:t>
            </w:r>
          </w:p>
        </w:tc>
        <w:tc>
          <w:tcPr>
            <w:tcW w:type="dxa" w:w="5726"/>
            <w:tcMar>
              <w:top w:type="dxa" w:w="60"/>
              <w:left w:type="dxa" w:w="100"/>
              <w:bottom w:type="dxa" w:w="60"/>
              <w:right w:type="dxa" w:w="100"/>
            </w:tcMar>
          </w:tcPr>
          <w:p>
            <w:pPr>
              <w:spacing w:after="0"/>
            </w:pPr>
            <w:r>
              <w:rPr>
                <w:b w:val="false"/>
                <w:bCs w:val="false"/>
                <w:sz w:val="19"/>
                <w:szCs w:val="19"/>
              </w:rPr>
              <w:t>The set of submissions a score is judged against: every current result for one assignment.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spread</w:t>
            </w:r>
          </w:p>
        </w:tc>
        <w:tc>
          <w:tcPr>
            <w:tcW w:type="dxa" w:w="5726"/>
            <w:tcMar>
              <w:top w:type="dxa" w:w="60"/>
              <w:left w:type="dxa" w:w="100"/>
              <w:bottom w:type="dxa" w:w="60"/>
              <w:right w:type="dxa" w:w="100"/>
            </w:tcMar>
          </w:tcPr>
          <w:p>
            <w:pPr>
              <w:spacing w:after="0"/>
            </w:pPr>
            <w:r>
              <w:rPr>
                <w:b w:val="false"/>
                <w:bCs w:val="false"/>
                <w:sz w:val="19"/>
                <w:szCs w:val="19"/>
              </w:rPr>
              <w:t>The within-author standard deviation of a feature, pooled across every student in the cohort. Layer 2's denominator.</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statistic</w:t>
            </w:r>
          </w:p>
        </w:tc>
        <w:tc>
          <w:tcPr>
            <w:tcW w:type="dxa" w:w="5726"/>
            <w:tcMar>
              <w:top w:type="dxa" w:w="60"/>
              <w:left w:type="dxa" w:w="100"/>
              <w:bottom w:type="dxa" w:w="60"/>
              <w:right w:type="dxa" w:w="100"/>
            </w:tcMar>
          </w:tcPr>
          <w:p>
            <w:pPr>
              <w:spacing w:after="0"/>
            </w:pPr>
            <w:r>
              <w:rPr>
                <w:b w:val="false"/>
                <w:bCs w:val="false"/>
                <w:sz w:val="19"/>
                <w:szCs w:val="19"/>
              </w:rPr>
              <w:t>A mean or standard deviation computed across a cohort, used to turn a raw score into a relative one.</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z-score</w:t>
            </w:r>
          </w:p>
        </w:tc>
        <w:tc>
          <w:tcPr>
            <w:tcW w:type="dxa" w:w="5726"/>
            <w:tcMar>
              <w:top w:type="dxa" w:w="60"/>
              <w:left w:type="dxa" w:w="100"/>
              <w:bottom w:type="dxa" w:w="60"/>
              <w:right w:type="dxa" w:w="100"/>
            </w:tcMar>
          </w:tcPr>
          <w:p>
            <w:pPr>
              <w:spacing w:after="0"/>
            </w:pPr>
            <w:r>
              <w:rPr>
                <w:b w:val="false"/>
                <w:bCs w:val="false"/>
                <w:sz w:val="19"/>
                <w:szCs w:val="19"/>
              </w:rPr>
              <w:t>How many standard deviations a match sits above the mean of its cohort. The number that gives a raw similarity any meaning.</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Comparable unit</w:t>
            </w:r>
          </w:p>
        </w:tc>
        <w:tc>
          <w:tcPr>
            <w:tcW w:type="dxa" w:w="5726"/>
            <w:tcMar>
              <w:top w:type="dxa" w:w="60"/>
              <w:left w:type="dxa" w:w="100"/>
              <w:bottom w:type="dxa" w:w="60"/>
              <w:right w:type="dxa" w:w="100"/>
            </w:tcMar>
          </w:tcPr>
          <w:p>
            <w:pPr>
              <w:spacing w:after="0"/>
            </w:pPr>
            <w:r>
              <w:rPr>
                <w:b w:val="false"/>
                <w:bCs w:val="false"/>
                <w:sz w:val="19"/>
                <w:szCs w:val="19"/>
              </w:rPr>
              <w:t>The piece of code that is matched and scored. A function or method here, chosen so that reordering cannot change the result.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Compensating action</w:t>
            </w:r>
          </w:p>
        </w:tc>
        <w:tc>
          <w:tcPr>
            <w:tcW w:type="dxa" w:w="5726"/>
            <w:tcMar>
              <w:top w:type="dxa" w:w="60"/>
              <w:left w:type="dxa" w:w="100"/>
              <w:bottom w:type="dxa" w:w="60"/>
              <w:right w:type="dxa" w:w="100"/>
            </w:tcMar>
          </w:tcPr>
          <w:p>
            <w:pPr>
              <w:spacing w:after="0"/>
            </w:pPr>
            <w:r>
              <w:rPr>
                <w:b w:val="false"/>
                <w:bCs w:val="false"/>
                <w:sz w:val="19"/>
                <w:szCs w:val="19"/>
              </w:rPr>
              <w:t xml:space="preserve">Undoing step one when step two fails, because two systems cannot share a transaction. A stored file is removed when its record fails to save.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Concurrency (worker)</w:t>
            </w:r>
          </w:p>
        </w:tc>
        <w:tc>
          <w:tcPr>
            <w:tcW w:type="dxa" w:w="5726"/>
            <w:tcMar>
              <w:top w:type="dxa" w:w="60"/>
              <w:left w:type="dxa" w:w="100"/>
              <w:bottom w:type="dxa" w:w="60"/>
              <w:right w:type="dxa" w:w="100"/>
            </w:tcMar>
          </w:tcPr>
          <w:p>
            <w:pPr>
              <w:spacing w:after="0"/>
            </w:pPr>
            <w:r>
              <w:rPr>
                <w:b w:val="false"/>
                <w:bCs w:val="false"/>
                <w:sz w:val="19"/>
                <w:szCs w:val="19"/>
              </w:rPr>
              <w:t>How many jobs one worker process handles at the same time. Two here, which is a guess and not a measurement.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Constant-time comparison</w:t>
            </w:r>
          </w:p>
        </w:tc>
        <w:tc>
          <w:tcPr>
            <w:tcW w:type="dxa" w:w="5726"/>
            <w:tcMar>
              <w:top w:type="dxa" w:w="60"/>
              <w:left w:type="dxa" w:w="100"/>
              <w:bottom w:type="dxa" w:w="60"/>
              <w:right w:type="dxa" w:w="100"/>
            </w:tcMar>
          </w:tcPr>
          <w:p>
            <w:pPr>
              <w:spacing w:after="0"/>
            </w:pPr>
            <w:r>
              <w:rPr>
                <w:b w:val="false"/>
                <w:bCs w:val="false"/>
                <w:sz w:val="19"/>
                <w:szCs w:val="19"/>
              </w:rPr>
              <w:t xml:space="preserve">Comparing values without early exit, so duration reveals nothing. bcrypt.compare does this.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Constant-time comparison</w:t>
            </w:r>
          </w:p>
        </w:tc>
        <w:tc>
          <w:tcPr>
            <w:tcW w:type="dxa" w:w="5726"/>
            <w:tcMar>
              <w:top w:type="dxa" w:w="60"/>
              <w:left w:type="dxa" w:w="100"/>
              <w:bottom w:type="dxa" w:w="60"/>
              <w:right w:type="dxa" w:w="100"/>
            </w:tcMar>
          </w:tcPr>
          <w:p>
            <w:pPr>
              <w:spacing w:after="0"/>
            </w:pPr>
            <w:r>
              <w:rPr>
                <w:b w:val="false"/>
                <w:bCs w:val="false"/>
                <w:sz w:val="19"/>
                <w:szCs w:val="19"/>
              </w:rPr>
              <w:t>Comparing two secrets so the time taken does not depend on how many leading bytes matched. Ordinary equality stops at the first difference, which leaks that position over enough attempts.</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Content-Disposition</w:t>
            </w:r>
          </w:p>
        </w:tc>
        <w:tc>
          <w:tcPr>
            <w:tcW w:type="dxa" w:w="5726"/>
            <w:tcMar>
              <w:top w:type="dxa" w:w="60"/>
              <w:left w:type="dxa" w:w="100"/>
              <w:bottom w:type="dxa" w:w="60"/>
              <w:right w:type="dxa" w:w="100"/>
            </w:tcMar>
          </w:tcPr>
          <w:p>
            <w:pPr>
              <w:spacing w:after="0"/>
            </w:pPr>
            <w:r>
              <w:rPr>
                <w:b w:val="false"/>
                <w:bCs w:val="false"/>
                <w:sz w:val="19"/>
                <w:szCs w:val="19"/>
              </w:rPr>
              <w:t xml:space="preserve">The header telling a browser to download a response as a file. filename*=UTF-8'' carries a non-English name, with an ASCII fallback beside it.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Content-Length</w:t>
            </w:r>
          </w:p>
        </w:tc>
        <w:tc>
          <w:tcPr>
            <w:tcW w:type="dxa" w:w="5726"/>
            <w:tcMar>
              <w:top w:type="dxa" w:w="60"/>
              <w:left w:type="dxa" w:w="100"/>
              <w:bottom w:type="dxa" w:w="60"/>
              <w:right w:type="dxa" w:w="100"/>
            </w:tcMar>
          </w:tcPr>
          <w:p>
            <w:pPr>
              <w:spacing w:after="0"/>
            </w:pPr>
            <w:r>
              <w:rPr>
                <w:b w:val="false"/>
                <w:bCs w:val="false"/>
                <w:sz w:val="19"/>
                <w:szCs w:val="19"/>
              </w:rPr>
              <w:t>The header declaring a request body's size in bytes. Checking it is how an oversized request is refused before the body is read into memory.</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(service)</w:t>
            </w:r>
          </w:p>
        </w:tc>
        <w:tc>
          <w:tcPr>
            <w:tcW w:type="dxa" w:w="5726"/>
            <w:tcMar>
              <w:top w:type="dxa" w:w="60"/>
              <w:left w:type="dxa" w:w="100"/>
              <w:bottom w:type="dxa" w:w="60"/>
              <w:right w:type="dxa" w:w="100"/>
            </w:tcMar>
          </w:tcPr>
          <w:p>
            <w:pPr>
              <w:spacing w:after="0"/>
            </w:pPr>
            <w:r>
              <w:rPr>
                <w:b w:val="false"/>
                <w:bCs w:val="false"/>
                <w:sz w:val="19"/>
                <w:szCs w:val="19"/>
              </w:rPr>
              <w:t>The agreed shape of the request and response between two services, enforced on both sides rather than assumed.</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test</w:t>
            </w:r>
          </w:p>
        </w:tc>
        <w:tc>
          <w:tcPr>
            <w:tcW w:type="dxa" w:w="5726"/>
            <w:tcMar>
              <w:top w:type="dxa" w:w="60"/>
              <w:left w:type="dxa" w:w="100"/>
              <w:bottom w:type="dxa" w:w="60"/>
              <w:right w:type="dxa" w:w="100"/>
            </w:tcMar>
          </w:tcPr>
          <w:p>
            <w:pPr>
              <w:spacing w:after="0"/>
            </w:pPr>
            <w:r>
              <w:rPr>
                <w:b w:val="false"/>
                <w:bCs w:val="false"/>
                <w:sz w:val="19"/>
                <w:szCs w:val="19"/>
              </w:rPr>
              <w:t>A test that checks two independently built components still agree on the shape of what they exchange. Here, that the Python detector and the Node API use the same field names.</w:t>
            </w:r>
          </w:p>
        </w:tc>
        <w:tc>
          <w:tcPr>
            <w:tcW w:type="dxa" w:w="1200"/>
            <w:tcMar>
              <w:top w:type="dxa" w:w="60"/>
              <w:left w:type="dxa" w:w="100"/>
              <w:bottom w:type="dxa" w:w="60"/>
              <w:right w:type="dxa" w:w="100"/>
            </w:tcMar>
          </w:tcPr>
          <w:p>
            <w:pPr>
              <w:spacing w:after="0"/>
            </w:pPr>
            <w:r>
              <w:rPr>
                <w:b w:val="false"/>
                <w:bCs w:val="false"/>
                <w:sz w:val="19"/>
                <w:szCs w:val="19"/>
              </w:rPr>
              <w:t>073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Convergence test</w:t>
            </w:r>
          </w:p>
        </w:tc>
        <w:tc>
          <w:tcPr>
            <w:tcW w:type="dxa" w:w="5726"/>
            <w:tcMar>
              <w:top w:type="dxa" w:w="60"/>
              <w:left w:type="dxa" w:w="100"/>
              <w:bottom w:type="dxa" w:w="60"/>
              <w:right w:type="dxa" w:w="100"/>
            </w:tcMar>
          </w:tcPr>
          <w:p>
            <w:pPr>
              <w:spacing w:after="0"/>
            </w:pPr>
            <w:r>
              <w:rPr>
                <w:b w:val="false"/>
                <w:bCs w:val="false"/>
                <w:sz w:val="19"/>
                <w:szCs w:val="19"/>
              </w:rPr>
              <w:t>A test that runs an operation twice and requires the second run to find nothing to do, proving the system settles instead of looping.</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Correlation ID</w:t>
            </w:r>
          </w:p>
        </w:tc>
        <w:tc>
          <w:tcPr>
            <w:tcW w:type="dxa" w:w="5726"/>
            <w:tcMar>
              <w:top w:type="dxa" w:w="60"/>
              <w:left w:type="dxa" w:w="100"/>
              <w:bottom w:type="dxa" w:w="60"/>
              <w:right w:type="dxa" w:w="100"/>
            </w:tcMar>
          </w:tcPr>
          <w:p>
            <w:pPr>
              <w:spacing w:after="0"/>
            </w:pPr>
            <w:r>
              <w:rPr>
                <w:b w:val="false"/>
                <w:bCs w:val="false"/>
                <w:sz w:val="19"/>
                <w:szCs w:val="19"/>
              </w:rPr>
              <w:t xml:space="preserve">A unique identifier tying a client-visible error to a log entry.</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Coverage (Layer 1)</w:t>
            </w:r>
          </w:p>
        </w:tc>
        <w:tc>
          <w:tcPr>
            <w:tcW w:type="dxa" w:w="5726"/>
            <w:tcMar>
              <w:top w:type="dxa" w:w="60"/>
              <w:left w:type="dxa" w:w="100"/>
              <w:bottom w:type="dxa" w:w="60"/>
              <w:right w:type="dxa" w:w="100"/>
            </w:tcMar>
          </w:tcPr>
          <w:p>
            <w:pPr>
              <w:spacing w:after="0"/>
            </w:pPr>
            <w:r>
              <w:rPr>
                <w:b w:val="false"/>
                <w:bCs w:val="false"/>
                <w:sz w:val="19"/>
                <w:szCs w:val="19"/>
              </w:rPr>
              <w:t>The share of a file that was inside a function and therefore actually compared. Reported rather than hidden, because module-level code is not examined.</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Credential stuffing</w:t>
            </w:r>
          </w:p>
        </w:tc>
        <w:tc>
          <w:tcPr>
            <w:tcW w:type="dxa" w:w="5726"/>
            <w:tcMar>
              <w:top w:type="dxa" w:w="60"/>
              <w:left w:type="dxa" w:w="100"/>
              <w:bottom w:type="dxa" w:w="60"/>
              <w:right w:type="dxa" w:w="100"/>
            </w:tcMar>
          </w:tcPr>
          <w:p>
            <w:pPr>
              <w:spacing w:after="0"/>
            </w:pPr>
            <w:r>
              <w:rPr>
                <w:b w:val="false"/>
                <w:bCs w:val="false"/>
                <w:sz w:val="19"/>
                <w:szCs w:val="19"/>
              </w:rPr>
              <w:t xml:space="preserve">Trying leaked email and password pairs from other sites. The per-IP backstop limits one machine doing this across many accounts.</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rule</w:t>
            </w:r>
          </w:p>
        </w:tc>
        <w:tc>
          <w:tcPr>
            <w:tcW w:type="dxa" w:w="5726"/>
            <w:tcMar>
              <w:top w:type="dxa" w:w="60"/>
              <w:left w:type="dxa" w:w="100"/>
              <w:bottom w:type="dxa" w:w="60"/>
              <w:right w:type="dxa" w:w="100"/>
            </w:tcMar>
          </w:tcPr>
          <w:p>
            <w:pPr>
              <w:spacing w:after="0"/>
            </w:pPr>
            <w:r>
              <w:rPr>
                <w:b w:val="false"/>
                <w:bCs w:val="false"/>
                <w:sz w:val="19"/>
                <w:szCs w:val="19"/>
              </w:rPr>
              <w:t xml:space="preserve">A validation rule involving more than one field, such as students must have a roll number and nobody else may. A regex cannot express it.</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Dead letter</w:t>
            </w:r>
          </w:p>
        </w:tc>
        <w:tc>
          <w:tcPr>
            <w:tcW w:type="dxa" w:w="5726"/>
            <w:tcMar>
              <w:top w:type="dxa" w:w="60"/>
              <w:left w:type="dxa" w:w="100"/>
              <w:bottom w:type="dxa" w:w="60"/>
              <w:right w:type="dxa" w:w="100"/>
            </w:tcMar>
          </w:tcPr>
          <w:p>
            <w:pPr>
              <w:spacing w:after="0"/>
            </w:pPr>
            <w:r>
              <w:rPr>
                <w:b w:val="false"/>
                <w:bCs w:val="false"/>
                <w:sz w:val="19"/>
                <w:szCs w:val="19"/>
              </w:rPr>
              <w:t>A job that has failed its final attempt and is kept rather than discarded, so the failure can be read afterwards.</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Debouncing</w:t>
            </w:r>
          </w:p>
        </w:tc>
        <w:tc>
          <w:tcPr>
            <w:tcW w:type="dxa" w:w="5726"/>
            <w:tcMar>
              <w:top w:type="dxa" w:w="60"/>
              <w:left w:type="dxa" w:w="100"/>
              <w:bottom w:type="dxa" w:w="60"/>
              <w:right w:type="dxa" w:w="100"/>
            </w:tcMar>
          </w:tcPr>
          <w:p>
            <w:pPr>
              <w:spacing w:after="0"/>
            </w:pPr>
            <w:r>
              <w:rPr>
                <w:b w:val="false"/>
                <w:bCs w:val="false"/>
                <w:sz w:val="19"/>
                <w:szCs w:val="19"/>
              </w:rPr>
              <w:t>Collapsing many rapid triggers into one piece of work. A derived job id does it here: sixty uploads enqueue one recalibration.</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Declaration merging</w:t>
            </w:r>
          </w:p>
        </w:tc>
        <w:tc>
          <w:tcPr>
            <w:tcW w:type="dxa" w:w="5726"/>
            <w:tcMar>
              <w:top w:type="dxa" w:w="60"/>
              <w:left w:type="dxa" w:w="100"/>
              <w:bottom w:type="dxa" w:w="60"/>
              <w:right w:type="dxa" w:w="100"/>
            </w:tcMar>
          </w:tcPr>
          <w:p>
            <w:pPr>
              <w:spacing w:after="0"/>
            </w:pPr>
            <w:r>
              <w:rPr>
                <w:b w:val="false"/>
                <w:bCs w:val="false"/>
                <w:sz w:val="19"/>
                <w:szCs w:val="19"/>
              </w:rPr>
              <w:t xml:space="preserve">TypeScript combining two same-named interface declarations rather than replacing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(tokens)</w:t>
            </w:r>
          </w:p>
        </w:tc>
        <w:tc>
          <w:tcPr>
            <w:tcW w:type="dxa" w:w="5726"/>
            <w:tcMar>
              <w:top w:type="dxa" w:w="60"/>
              <w:left w:type="dxa" w:w="100"/>
              <w:bottom w:type="dxa" w:w="60"/>
              <w:right w:type="dxa" w:w="100"/>
            </w:tcMar>
          </w:tcPr>
          <w:p>
            <w:pPr>
              <w:spacing w:after="0"/>
            </w:pPr>
            <w:r>
              <w:rPr>
                <w:b w:val="false"/>
                <w:bCs w:val="false"/>
                <w:sz w:val="19"/>
                <w:szCs w:val="19"/>
              </w:rPr>
              <w:t xml:space="preserve">Server-side storage of revoked token IDs — the only way to invalidate a JWT before it expires.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Derived job id</w:t>
            </w:r>
          </w:p>
        </w:tc>
        <w:tc>
          <w:tcPr>
            <w:tcW w:type="dxa" w:w="5726"/>
            <w:tcMar>
              <w:top w:type="dxa" w:w="60"/>
              <w:left w:type="dxa" w:w="100"/>
              <w:bottom w:type="dxa" w:w="60"/>
              <w:right w:type="dxa" w:w="100"/>
            </w:tcMar>
          </w:tcPr>
          <w:p>
            <w:pPr>
              <w:spacing w:after="0"/>
            </w:pPr>
            <w:r>
              <w:rPr>
                <w:b w:val="false"/>
                <w:bCs w:val="false"/>
                <w:sz w:val="19"/>
                <w:szCs w:val="19"/>
              </w:rPr>
              <w:t>A queue job id computed from the work itself rather than randomly, so that enqueuing the same work twice produces one job.</w:t>
            </w:r>
          </w:p>
        </w:tc>
        <w:tc>
          <w:tcPr>
            <w:tcW w:type="dxa" w:w="1200"/>
            <w:tcMar>
              <w:top w:type="dxa" w:w="60"/>
              <w:left w:type="dxa" w:w="100"/>
              <w:bottom w:type="dxa" w:w="60"/>
              <w:right w:type="dxa" w:w="100"/>
            </w:tcMar>
          </w:tcPr>
          <w:p>
            <w:pPr>
              <w:spacing w:after="0"/>
            </w:pPr>
            <w:r>
              <w:rPr>
                <w:b w:val="false"/>
                <w:bCs w:val="false"/>
                <w:sz w:val="19"/>
                <w:szCs w:val="19"/>
              </w:rPr>
              <w:t>077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Difference-in-differences</w:t>
            </w:r>
          </w:p>
        </w:tc>
        <w:tc>
          <w:tcPr>
            <w:tcW w:type="dxa" w:w="5726"/>
            <w:tcMar>
              <w:top w:type="dxa" w:w="60"/>
              <w:left w:type="dxa" w:w="100"/>
              <w:bottom w:type="dxa" w:w="60"/>
              <w:right w:type="dxa" w:w="100"/>
            </w:tcMar>
          </w:tcPr>
          <w:p>
            <w:pPr>
              <w:spacing w:after="0"/>
            </w:pPr>
            <w:r>
              <w:rPr>
                <w:b w:val="false"/>
                <w:bCs w:val="false"/>
                <w:sz w:val="19"/>
                <w:szCs w:val="19"/>
              </w:rPr>
              <w:t>Comparing how much one subject changed against how much a control group changed over the same period, so that a shift affecting everyone is not mistaken for a shift in one subject.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Duck typing</w:t>
            </w:r>
          </w:p>
        </w:tc>
        <w:tc>
          <w:tcPr>
            <w:tcW w:type="dxa" w:w="5726"/>
            <w:tcMar>
              <w:top w:type="dxa" w:w="60"/>
              <w:left w:type="dxa" w:w="100"/>
              <w:bottom w:type="dxa" w:w="60"/>
              <w:right w:type="dxa" w:w="100"/>
            </w:tcMar>
          </w:tcPr>
          <w:p>
            <w:pPr>
              <w:spacing w:after="0"/>
            </w:pPr>
            <w:r>
              <w:rPr>
                <w:b w:val="false"/>
                <w:bCs w:val="false"/>
                <w:sz w:val="19"/>
                <w:szCs w:val="19"/>
              </w:rPr>
              <w:t xml:space="preserve">Identifying a value by its shape rather than its class. Used for MongoDB's E11000 check.</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Effective sample size</w:t>
            </w:r>
          </w:p>
        </w:tc>
        <w:tc>
          <w:tcPr>
            <w:tcW w:type="dxa" w:w="5726"/>
            <w:tcMar>
              <w:top w:type="dxa" w:w="60"/>
              <w:left w:type="dxa" w:w="100"/>
              <w:bottom w:type="dxa" w:w="60"/>
              <w:right w:type="dxa" w:w="100"/>
            </w:tcMar>
          </w:tcPr>
          <w:p>
            <w:pPr>
              <w:spacing w:after="0"/>
            </w:pPr>
            <w:r>
              <w:rPr>
                <w:b w:val="false"/>
                <w:bCs w:val="false"/>
                <w:sz w:val="19"/>
                <w:szCs w:val="19"/>
              </w:rPr>
              <w:t>(sum of weights) squared over (sum of squared weights). How many equally weighted samples a set of unequally weighted ones is worth.</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node</w:t>
            </w:r>
          </w:p>
        </w:tc>
        <w:tc>
          <w:tcPr>
            <w:tcW w:type="dxa" w:w="5726"/>
            <w:tcMar>
              <w:top w:type="dxa" w:w="60"/>
              <w:left w:type="dxa" w:w="100"/>
              <w:bottom w:type="dxa" w:w="60"/>
              <w:right w:type="dxa" w:w="100"/>
            </w:tcMar>
          </w:tcPr>
          <w:p>
            <w:pPr>
              <w:spacing w:after="0"/>
            </w:pPr>
            <w:r>
              <w:rPr>
                <w:b w:val="false"/>
                <w:bCs w:val="false"/>
                <w:sz w:val="19"/>
                <w:szCs w:val="19"/>
              </w:rPr>
              <w:t>tree-sitter's marker for a region it could not parse. Distinct from a missing node, which is a token the grammar expected and did not find.</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recovery (parser)</w:t>
            </w:r>
          </w:p>
        </w:tc>
        <w:tc>
          <w:tcPr>
            <w:tcW w:type="dxa" w:w="5726"/>
            <w:tcMar>
              <w:top w:type="dxa" w:w="60"/>
              <w:left w:type="dxa" w:w="100"/>
              <w:bottom w:type="dxa" w:w="60"/>
              <w:right w:type="dxa" w:w="100"/>
            </w:tcMar>
          </w:tcPr>
          <w:p>
            <w:pPr>
              <w:spacing w:after="0"/>
            </w:pPr>
            <w:r>
              <w:rPr>
                <w:b w:val="false"/>
                <w:bCs w:val="false"/>
                <w:sz w:val="19"/>
                <w:szCs w:val="19"/>
              </w:rPr>
              <w:t>A parser that produces a tree for invalid input instead of stopping. Useful in an editor and dangerous for comparison, because the tree's shape is then arbitrary.</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 ratio</w:t>
            </w:r>
          </w:p>
        </w:tc>
        <w:tc>
          <w:tcPr>
            <w:tcW w:type="dxa" w:w="5726"/>
            <w:tcMar>
              <w:top w:type="dxa" w:w="60"/>
              <w:left w:type="dxa" w:w="100"/>
              <w:bottom w:type="dxa" w:w="60"/>
              <w:right w:type="dxa" w:w="100"/>
            </w:tcMar>
          </w:tcPr>
          <w:p>
            <w:pPr>
              <w:spacing w:after="0"/>
            </w:pPr>
            <w:r>
              <w:rPr>
                <w:b w:val="false"/>
                <w:bCs w:val="false"/>
                <w:sz w:val="19"/>
                <w:szCs w:val="19"/>
              </w:rPr>
              <w:t>Between-group variance divided by within-group variance. Above 1 means a feature separates groups by more than it varies inside them.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Fail closed</w:t>
            </w:r>
          </w:p>
        </w:tc>
        <w:tc>
          <w:tcPr>
            <w:tcW w:type="dxa" w:w="5726"/>
            <w:tcMar>
              <w:top w:type="dxa" w:w="60"/>
              <w:left w:type="dxa" w:w="100"/>
              <w:bottom w:type="dxa" w:w="60"/>
              <w:right w:type="dxa" w:w="100"/>
            </w:tcMar>
          </w:tcPr>
          <w:p>
            <w:pPr>
              <w:spacing w:after="0"/>
            </w:pPr>
            <w:r>
              <w:rPr>
                <w:b w:val="false"/>
                <w:bCs w:val="false"/>
                <w:sz w:val="19"/>
                <w:szCs w:val="19"/>
              </w:rPr>
              <w:t>Refusing to operate when a control cannot be applied, rather than carrying on without it. The detector will not start without its token for this reason.</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open / fail closed</w:t>
            </w:r>
          </w:p>
        </w:tc>
        <w:tc>
          <w:tcPr>
            <w:tcW w:type="dxa" w:w="5726"/>
            <w:tcMar>
              <w:top w:type="dxa" w:w="60"/>
              <w:left w:type="dxa" w:w="100"/>
              <w:bottom w:type="dxa" w:w="60"/>
              <w:right w:type="dxa" w:w="100"/>
            </w:tcMar>
          </w:tcPr>
          <w:p>
            <w:pPr>
              <w:spacing w:after="0"/>
            </w:pPr>
            <w:r>
              <w:rPr>
                <w:b w:val="false"/>
                <w:bCs w:val="false"/>
                <w:sz w:val="19"/>
                <w:szCs w:val="19"/>
              </w:rPr>
              <w:t xml:space="preserve">On internal error, allow or deny. The rate limiter fails open; the refresh deny-list fails closed.</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Fail-closed</w:t>
            </w:r>
          </w:p>
        </w:tc>
        <w:tc>
          <w:tcPr>
            <w:tcW w:type="dxa" w:w="5726"/>
            <w:tcMar>
              <w:top w:type="dxa" w:w="60"/>
              <w:left w:type="dxa" w:w="100"/>
              <w:bottom w:type="dxa" w:w="60"/>
              <w:right w:type="dxa" w:w="100"/>
            </w:tcMar>
          </w:tcPr>
          <w:p>
            <w:pPr>
              <w:spacing w:after="0"/>
            </w:pPr>
            <w:r>
              <w:rPr>
                <w:b w:val="false"/>
                <w:bCs w:val="false"/>
                <w:sz w:val="19"/>
                <w:szCs w:val="19"/>
              </w:rPr>
              <w:t xml:space="preserve">When in doubt, deny. An unrecognised error becomes a 500 with no detail.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 vector</w:t>
            </w:r>
          </w:p>
        </w:tc>
        <w:tc>
          <w:tcPr>
            <w:tcW w:type="dxa" w:w="5726"/>
            <w:tcMar>
              <w:top w:type="dxa" w:w="60"/>
              <w:left w:type="dxa" w:w="100"/>
              <w:bottom w:type="dxa" w:w="60"/>
              <w:right w:type="dxa" w:w="100"/>
            </w:tcMar>
          </w:tcPr>
          <w:p>
            <w:pPr>
              <w:spacing w:after="0"/>
            </w:pPr>
            <w:r>
              <w:rPr>
                <w:b w:val="false"/>
                <w:bCs w:val="false"/>
                <w:sz w:val="19"/>
                <w:szCs w:val="19"/>
              </w:rPr>
              <w:t>A fixed-length list of numbers describing one sample, so two samples can be compared number by number.</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Feature-set version</w:t>
            </w:r>
          </w:p>
        </w:tc>
        <w:tc>
          <w:tcPr>
            <w:tcW w:type="dxa" w:w="5726"/>
            <w:tcMar>
              <w:top w:type="dxa" w:w="60"/>
              <w:left w:type="dxa" w:w="100"/>
              <w:bottom w:type="dxa" w:w="60"/>
              <w:right w:type="dxa" w:w="100"/>
            </w:tcMar>
          </w:tcPr>
          <w:p>
            <w:pPr>
              <w:spacing w:after="0"/>
            </w:pPr>
            <w:r>
              <w:rPr>
                <w:b w:val="false"/>
                <w:bCs w:val="false"/>
                <w:sz w:val="19"/>
                <w:szCs w:val="19"/>
              </w:rPr>
              <w:t>An integer bumped only when a feature is added, removed or redefined, so a baseline built on an older definition is never compared against newer measurements.</w:t>
            </w:r>
          </w:p>
        </w:tc>
        <w:tc>
          <w:tcPr>
            <w:tcW w:type="dxa" w:w="1200"/>
            <w:tcMar>
              <w:top w:type="dxa" w:w="60"/>
              <w:left w:type="dxa" w:w="100"/>
              <w:bottom w:type="dxa" w:w="60"/>
              <w:right w:type="dxa" w:w="100"/>
            </w:tcMar>
          </w:tcPr>
          <w:p>
            <w:pPr>
              <w:spacing w:after="0"/>
            </w:pPr>
            <w:r>
              <w:rPr>
                <w:b w:val="false"/>
                <w:bCs w:val="false"/>
                <w:sz w:val="19"/>
                <w:szCs w:val="19"/>
              </w:rPr>
              <w:t>070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File parallelism</w:t>
            </w:r>
          </w:p>
        </w:tc>
        <w:tc>
          <w:tcPr>
            <w:tcW w:type="dxa" w:w="5726"/>
            <w:tcMar>
              <w:top w:type="dxa" w:w="60"/>
              <w:left w:type="dxa" w:w="100"/>
              <w:bottom w:type="dxa" w:w="60"/>
              <w:right w:type="dxa" w:w="100"/>
            </w:tcMar>
          </w:tcPr>
          <w:p>
            <w:pPr>
              <w:spacing w:after="0"/>
            </w:pPr>
            <w:r>
              <w:rPr>
                <w:b w:val="false"/>
                <w:bCs w:val="false"/>
                <w:sz w:val="19"/>
                <w:szCs w:val="19"/>
              </w:rPr>
              <w:t xml:space="preserve">Running test files at once in separate processes. Fast, and unsafe when they share one database.</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Fixed window</w:t>
            </w:r>
          </w:p>
        </w:tc>
        <w:tc>
          <w:tcPr>
            <w:tcW w:type="dxa" w:w="5726"/>
            <w:tcMar>
              <w:top w:type="dxa" w:w="60"/>
              <w:left w:type="dxa" w:w="100"/>
              <w:bottom w:type="dxa" w:w="60"/>
              <w:right w:type="dxa" w:w="100"/>
            </w:tcMar>
          </w:tcPr>
          <w:p>
            <w:pPr>
              <w:spacing w:after="0"/>
            </w:pPr>
            <w:r>
              <w:rPr>
                <w:b w:val="false"/>
                <w:bCs w:val="false"/>
                <w:sz w:val="19"/>
                <w:szCs w:val="19"/>
              </w:rPr>
              <w:t xml:space="preserve">Rate-limit counters that reset at fixed intervals. Simple; a burst straddling a reset can briefly allow twice the limit.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Flaky test</w:t>
            </w:r>
          </w:p>
        </w:tc>
        <w:tc>
          <w:tcPr>
            <w:tcW w:type="dxa" w:w="5726"/>
            <w:tcMar>
              <w:top w:type="dxa" w:w="60"/>
              <w:left w:type="dxa" w:w="100"/>
              <w:bottom w:type="dxa" w:w="60"/>
              <w:right w:type="dxa" w:w="100"/>
            </w:tcMar>
          </w:tcPr>
          <w:p>
            <w:pPr>
              <w:spacing w:after="0"/>
            </w:pPr>
            <w:r>
              <w:rPr>
                <w:b w:val="false"/>
                <w:bCs w:val="false"/>
                <w:sz w:val="19"/>
                <w:szCs w:val="19"/>
              </w:rPr>
              <w:t xml:space="preserve">A test that passes or fails on timing or luck. It teaches people to ignore failures, so the race test asserts invariants instead.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Frozen field</w:t>
            </w:r>
          </w:p>
        </w:tc>
        <w:tc>
          <w:tcPr>
            <w:tcW w:type="dxa" w:w="5726"/>
            <w:tcMar>
              <w:top w:type="dxa" w:w="60"/>
              <w:left w:type="dxa" w:w="100"/>
              <w:bottom w:type="dxa" w:w="60"/>
              <w:right w:type="dxa" w:w="100"/>
            </w:tcMar>
          </w:tcPr>
          <w:p>
            <w:pPr>
              <w:spacing w:after="0"/>
            </w:pPr>
            <w:r>
              <w:rPr>
                <w:b w:val="false"/>
                <w:bCs w:val="false"/>
                <w:sz w:val="19"/>
                <w:szCs w:val="19"/>
              </w:rPr>
              <w:t xml:space="preserve">A field that becomes read-only once something has happened, such as the first submission.</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Getter-only property</w:t>
            </w:r>
          </w:p>
        </w:tc>
        <w:tc>
          <w:tcPr>
            <w:tcW w:type="dxa" w:w="5726"/>
            <w:tcMar>
              <w:top w:type="dxa" w:w="60"/>
              <w:left w:type="dxa" w:w="100"/>
              <w:bottom w:type="dxa" w:w="60"/>
              <w:right w:type="dxa" w:w="100"/>
            </w:tcMar>
          </w:tcPr>
          <w:p>
            <w:pPr>
              <w:spacing w:after="0"/>
            </w:pPr>
            <w:r>
              <w:rPr>
                <w:b w:val="false"/>
                <w:bCs w:val="false"/>
                <w:sz w:val="19"/>
                <w:szCs w:val="19"/>
              </w:rPr>
              <w:t xml:space="preserve">In Express 5, req.query is a getter that re-parses on every access; assigning to it throws, so parsed values are installed with Object.defineProperty.</w:t>
            </w:r>
          </w:p>
        </w:tc>
        <w:tc>
          <w:tcPr>
            <w:tcW w:type="dxa" w:w="1200"/>
            <w:tcMar>
              <w:top w:type="dxa" w:w="60"/>
              <w:left w:type="dxa" w:w="100"/>
              <w:bottom w:type="dxa" w:w="60"/>
              <w:right w:type="dxa" w:w="100"/>
            </w:tcMar>
          </w:tcPr>
          <w:p>
            <w:pPr>
              <w:spacing w:after="0"/>
            </w:pPr>
            <w:r>
              <w:rPr>
                <w:b w:val="false"/>
                <w:bCs w:val="false"/>
                <w:sz w:val="19"/>
                <w:szCs w:val="19"/>
              </w:rPr>
              <w:t xml:space="preserve">037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Hermetic test</w:t>
            </w:r>
          </w:p>
        </w:tc>
        <w:tc>
          <w:tcPr>
            <w:tcW w:type="dxa" w:w="5726"/>
            <w:tcMar>
              <w:top w:type="dxa" w:w="60"/>
              <w:left w:type="dxa" w:w="100"/>
              <w:bottom w:type="dxa" w:w="60"/>
              <w:right w:type="dxa" w:w="100"/>
            </w:tcMar>
          </w:tcPr>
          <w:p>
            <w:pPr>
              <w:spacing w:after="0"/>
            </w:pPr>
            <w:r>
              <w:rPr>
                <w:b w:val="false"/>
                <w:bCs w:val="false"/>
                <w:sz w:val="19"/>
                <w:szCs w:val="19"/>
              </w:rPr>
              <w:t>A test that depends on nothing outside itself: no live external service, no leftover state, no network it does not control.</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Heuristic</w:t>
            </w:r>
          </w:p>
        </w:tc>
        <w:tc>
          <w:tcPr>
            <w:tcW w:type="dxa" w:w="5726"/>
            <w:tcMar>
              <w:top w:type="dxa" w:w="60"/>
              <w:left w:type="dxa" w:w="100"/>
              <w:bottom w:type="dxa" w:w="60"/>
              <w:right w:type="dxa" w:w="100"/>
            </w:tcMar>
          </w:tcPr>
          <w:p>
            <w:pPr>
              <w:spacing w:after="0"/>
            </w:pPr>
            <w:r>
              <w:rPr>
                <w:b w:val="false"/>
                <w:bCs w:val="false"/>
                <w:sz w:val="19"/>
                <w:szCs w:val="19"/>
              </w:rPr>
              <w:t>A rule that is usually right, fast, and explicitly allowed to be wrong. Must never be mistaken for a result.</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Higher-order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that returns a function. requireRole(...roles) is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HMAC</w:t>
            </w:r>
          </w:p>
        </w:tc>
        <w:tc>
          <w:tcPr>
            <w:tcW w:type="dxa" w:w="5726"/>
            <w:tcMar>
              <w:top w:type="dxa" w:w="60"/>
              <w:left w:type="dxa" w:w="100"/>
              <w:bottom w:type="dxa" w:w="60"/>
              <w:right w:type="dxa" w:w="100"/>
            </w:tcMar>
          </w:tcPr>
          <w:p>
            <w:pPr>
              <w:spacing w:after="0"/>
            </w:pPr>
            <w:r>
              <w:rPr>
                <w:b w:val="false"/>
                <w:bCs w:val="false"/>
                <w:sz w:val="19"/>
                <w:szCs w:val="19"/>
              </w:rPr>
              <w:t xml:space="preserve">A keyed hash used to sign symmetrically. The basis of HS256.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Hoisting of imports</w:t>
            </w:r>
          </w:p>
        </w:tc>
        <w:tc>
          <w:tcPr>
            <w:tcW w:type="dxa" w:w="5726"/>
            <w:tcMar>
              <w:top w:type="dxa" w:w="60"/>
              <w:left w:type="dxa" w:w="100"/>
              <w:bottom w:type="dxa" w:w="60"/>
              <w:right w:type="dxa" w:w="100"/>
            </w:tcMar>
          </w:tcPr>
          <w:p>
            <w:pPr>
              <w:spacing w:after="0"/>
            </w:pPr>
            <w:r>
              <w:rPr>
                <w:b w:val="false"/>
                <w:bCs w:val="false"/>
                <w:sz w:val="19"/>
                <w:szCs w:val="19"/>
              </w:rPr>
              <w:t xml:space="preserve">Every static import runs before the first line of a file, which is why modules reading the environment are imported dynamically in tests.</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Idempotent enqueue</w:t>
            </w:r>
          </w:p>
        </w:tc>
        <w:tc>
          <w:tcPr>
            <w:tcW w:type="dxa" w:w="5726"/>
            <w:tcMar>
              <w:top w:type="dxa" w:w="60"/>
              <w:left w:type="dxa" w:w="100"/>
              <w:bottom w:type="dxa" w:w="60"/>
              <w:right w:type="dxa" w:w="100"/>
            </w:tcMar>
          </w:tcPr>
          <w:p>
            <w:pPr>
              <w:spacing w:after="0"/>
            </w:pPr>
            <w:r>
              <w:rPr>
                <w:b w:val="false"/>
                <w:bCs w:val="false"/>
                <w:sz w:val="19"/>
                <w:szCs w:val="19"/>
              </w:rPr>
              <w:t>Adding the same job twice has the effect of adding it once, because the job id is derived from the work rather than generated.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 startup</w:t>
            </w:r>
          </w:p>
        </w:tc>
        <w:tc>
          <w:tcPr>
            <w:tcW w:type="dxa" w:w="5726"/>
            <w:tcMar>
              <w:top w:type="dxa" w:w="60"/>
              <w:left w:type="dxa" w:w="100"/>
              <w:bottom w:type="dxa" w:w="60"/>
              <w:right w:type="dxa" w:w="100"/>
            </w:tcMar>
          </w:tcPr>
          <w:p>
            <w:pPr>
              <w:spacing w:after="0"/>
            </w:pPr>
            <w:r>
              <w:rPr>
                <w:b w:val="false"/>
                <w:bCs w:val="false"/>
                <w:sz w:val="19"/>
                <w:szCs w:val="19"/>
              </w:rPr>
              <w:t xml:space="preserve">Running the same setup on every start is safe because it only acts when needed, as ensureBucket does.</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Image digest</w:t>
            </w:r>
          </w:p>
        </w:tc>
        <w:tc>
          <w:tcPr>
            <w:tcW w:type="dxa" w:w="5726"/>
            <w:tcMar>
              <w:top w:type="dxa" w:w="60"/>
              <w:left w:type="dxa" w:w="100"/>
              <w:bottom w:type="dxa" w:w="60"/>
              <w:right w:type="dxa" w:w="100"/>
            </w:tcMar>
          </w:tcPr>
          <w:p>
            <w:pPr>
              <w:spacing w:after="0"/>
            </w:pPr>
            <w:r>
              <w:rPr>
                <w:b w:val="false"/>
                <w:bCs w:val="false"/>
                <w:sz w:val="19"/>
                <w:szCs w:val="19"/>
              </w:rPr>
              <w:t>A content hash naming the exact bytes of a container image, written image@sha256:... A tag can be moved to different bytes; a digest cannot.</w:t>
            </w:r>
          </w:p>
        </w:tc>
        <w:tc>
          <w:tcPr>
            <w:tcW w:type="dxa" w:w="1200"/>
            <w:tcMar>
              <w:top w:type="dxa" w:w="60"/>
              <w:left w:type="dxa" w:w="100"/>
              <w:bottom w:type="dxa" w:w="60"/>
              <w:right w:type="dxa" w:w="100"/>
            </w:tcMar>
          </w:tcPr>
          <w:p>
            <w:pPr>
              <w:spacing w:after="0"/>
            </w:pPr>
            <w:r>
              <w:rPr>
                <w:b w:val="false"/>
                <w:bCs w:val="false"/>
                <w:sz w:val="19"/>
                <w:szCs w:val="19"/>
              </w:rPr>
              <w:t>081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Immutable by omission</w:t>
            </w:r>
          </w:p>
        </w:tc>
        <w:tc>
          <w:tcPr>
            <w:tcW w:type="dxa" w:w="5726"/>
            <w:tcMar>
              <w:top w:type="dxa" w:w="60"/>
              <w:left w:type="dxa" w:w="100"/>
              <w:bottom w:type="dxa" w:w="60"/>
              <w:right w:type="dxa" w:w="100"/>
            </w:tcMar>
          </w:tcPr>
          <w:p>
            <w:pPr>
              <w:spacing w:after="0"/>
            </w:pPr>
            <w:r>
              <w:rPr>
                <w:b w:val="false"/>
                <w:bCs w:val="false"/>
                <w:sz w:val="19"/>
                <w:szCs w:val="19"/>
              </w:rPr>
              <w:t xml:space="preserve">Making a field unchangeable by leaving it out of the update schema, rather than by a rule someone must remember to check.</w:t>
            </w:r>
          </w:p>
        </w:tc>
        <w:tc>
          <w:tcPr>
            <w:tcW w:type="dxa" w:w="1200"/>
            <w:tcMar>
              <w:top w:type="dxa" w:w="60"/>
              <w:left w:type="dxa" w:w="100"/>
              <w:bottom w:type="dxa" w:w="60"/>
              <w:right w:type="dxa" w:w="100"/>
            </w:tcMar>
          </w:tcPr>
          <w:p>
            <w:pPr>
              <w:spacing w:after="0"/>
            </w:pPr>
            <w:r>
              <w:rPr>
                <w:b w:val="false"/>
                <w:bCs w:val="false"/>
                <w:sz w:val="19"/>
                <w:szCs w:val="19"/>
              </w:rPr>
              <w:t xml:space="preserve">042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Import-order hazard</w:t>
            </w:r>
          </w:p>
        </w:tc>
        <w:tc>
          <w:tcPr>
            <w:tcW w:type="dxa" w:w="5726"/>
            <w:tcMar>
              <w:top w:type="dxa" w:w="60"/>
              <w:left w:type="dxa" w:w="100"/>
              <w:bottom w:type="dxa" w:w="60"/>
              <w:right w:type="dxa" w:w="100"/>
            </w:tcMar>
          </w:tcPr>
          <w:p>
            <w:pPr>
              <w:spacing w:after="0"/>
            </w:pPr>
            <w:r>
              <w:rPr>
                <w:b w:val="false"/>
                <w:bCs w:val="false"/>
                <w:sz w:val="19"/>
                <w:szCs w:val="19"/>
              </w:rPr>
              <w:t>A module that reads configuration at import time, so importing it before the configuration is set captures the wrong value.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In-process testing</w:t>
            </w:r>
          </w:p>
        </w:tc>
        <w:tc>
          <w:tcPr>
            <w:tcW w:type="dxa" w:w="5726"/>
            <w:tcMar>
              <w:top w:type="dxa" w:w="60"/>
              <w:left w:type="dxa" w:w="100"/>
              <w:bottom w:type="dxa" w:w="60"/>
              <w:right w:type="dxa" w:w="100"/>
            </w:tcMar>
          </w:tcPr>
          <w:p>
            <w:pPr>
              <w:spacing w:after="0"/>
            </w:pPr>
            <w:r>
              <w:rPr>
                <w:b w:val="false"/>
                <w:bCs w:val="false"/>
                <w:sz w:val="19"/>
                <w:szCs w:val="19"/>
              </w:rPr>
              <w:t xml:space="preserve">supertest hands a request straight to the Express app, with no port and no network.</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Intra-student variance</w:t>
            </w:r>
          </w:p>
        </w:tc>
        <w:tc>
          <w:tcPr>
            <w:tcW w:type="dxa" w:w="5726"/>
            <w:tcMar>
              <w:top w:type="dxa" w:w="60"/>
              <w:left w:type="dxa" w:w="100"/>
              <w:bottom w:type="dxa" w:w="60"/>
              <w:right w:type="dxa" w:w="100"/>
            </w:tcMar>
          </w:tcPr>
          <w:p>
            <w:pPr>
              <w:spacing w:after="0"/>
            </w:pPr>
            <w:r>
              <w:rPr>
                <w:b w:val="false"/>
                <w:bCs w:val="false"/>
                <w:sz w:val="19"/>
                <w:szCs w:val="19"/>
              </w:rPr>
              <w:t>How much one student's own work varies across their anchors. Not a denominator but a signal: an unusually low value means the student is easy to flag by accident.</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Invariance</w:t>
            </w:r>
          </w:p>
        </w:tc>
        <w:tc>
          <w:tcPr>
            <w:tcW w:type="dxa" w:w="5726"/>
            <w:tcMar>
              <w:top w:type="dxa" w:w="60"/>
              <w:left w:type="dxa" w:w="100"/>
              <w:bottom w:type="dxa" w:w="60"/>
              <w:right w:type="dxa" w:w="100"/>
            </w:tcMar>
          </w:tcPr>
          <w:p>
            <w:pPr>
              <w:spacing w:after="0"/>
            </w:pPr>
            <w:r>
              <w:rPr>
                <w:b w:val="false"/>
                <w:bCs w:val="false"/>
                <w:sz w:val="19"/>
                <w:szCs w:val="19"/>
              </w:rPr>
              <w:t>A property that does not change under a transformation. Layer 1 aims to be invariant to renaming and to reordering.</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Invariant</w:t>
            </w:r>
          </w:p>
        </w:tc>
        <w:tc>
          <w:tcPr>
            <w:tcW w:type="dxa" w:w="5726"/>
            <w:tcMar>
              <w:top w:type="dxa" w:w="60"/>
              <w:left w:type="dxa" w:w="100"/>
              <w:bottom w:type="dxa" w:w="60"/>
              <w:right w:type="dxa" w:w="100"/>
            </w:tcMar>
          </w:tcPr>
          <w:p>
            <w:pPr>
              <w:spacing w:after="0"/>
            </w:pPr>
            <w:r>
              <w:rPr>
                <w:b w:val="false"/>
                <w:bCs w:val="false"/>
                <w:sz w:val="19"/>
                <w:szCs w:val="19"/>
              </w:rPr>
              <w:t xml:space="preserve">A property that must hold whatever happens, such as every stored file having a record.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ISO 8601</w:t>
            </w:r>
          </w:p>
        </w:tc>
        <w:tc>
          <w:tcPr>
            <w:tcW w:type="dxa" w:w="5726"/>
            <w:tcMar>
              <w:top w:type="dxa" w:w="60"/>
              <w:left w:type="dxa" w:w="100"/>
              <w:bottom w:type="dxa" w:w="60"/>
              <w:right w:type="dxa" w:w="100"/>
            </w:tcMar>
          </w:tcPr>
          <w:p>
            <w:pPr>
              <w:spacing w:after="0"/>
            </w:pPr>
            <w:r>
              <w:rPr>
                <w:b w:val="false"/>
                <w:bCs w:val="false"/>
                <w:sz w:val="19"/>
                <w:szCs w:val="19"/>
              </w:rPr>
              <w:t xml:space="preserve">The international date-time format. 2026-12-01T23:59:00+05:30 names one moment; without the offset the same text means different moments on different machines.</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isort</w:t>
            </w:r>
          </w:p>
        </w:tc>
        <w:tc>
          <w:tcPr>
            <w:tcW w:type="dxa" w:w="5726"/>
            <w:tcMar>
              <w:top w:type="dxa" w:w="60"/>
              <w:left w:type="dxa" w:w="100"/>
              <w:bottom w:type="dxa" w:w="60"/>
              <w:right w:type="dxa" w:w="100"/>
            </w:tcMar>
          </w:tcPr>
          <w:p>
            <w:pPr>
              <w:spacing w:after="0"/>
            </w:pPr>
            <w:r>
              <w:rPr>
                <w:b w:val="false"/>
                <w:bCs w:val="false"/>
                <w:sz w:val="19"/>
                <w:szCs w:val="19"/>
              </w:rPr>
              <w:t>The import-ordering convention ruff enforces as rule I001. A statement or comment inside an import block breaks it, which is how the detector's lint had been failing unnoticed.</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Job queue</w:t>
            </w:r>
          </w:p>
        </w:tc>
        <w:tc>
          <w:tcPr>
            <w:tcW w:type="dxa" w:w="5726"/>
            <w:tcMar>
              <w:top w:type="dxa" w:w="60"/>
              <w:left w:type="dxa" w:w="100"/>
              <w:bottom w:type="dxa" w:w="60"/>
              <w:right w:type="dxa" w:w="100"/>
            </w:tcMar>
          </w:tcPr>
          <w:p>
            <w:pPr>
              <w:spacing w:after="0"/>
            </w:pPr>
            <w:r>
              <w:rPr>
                <w:b w:val="false"/>
                <w:bCs w:val="false"/>
                <w:sz w:val="19"/>
                <w:szCs w:val="19"/>
              </w:rPr>
              <w:t>A list of work handed from the process that receives a request to the process that does the work, so the request can return immediately.</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base64url-encoded set of claims. Readable by anyone; alterable by nobody without the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k-anonymity</w:t>
            </w:r>
          </w:p>
        </w:tc>
        <w:tc>
          <w:tcPr>
            <w:tcW w:type="dxa" w:w="5726"/>
            <w:tcMar>
              <w:top w:type="dxa" w:w="60"/>
              <w:left w:type="dxa" w:w="100"/>
              <w:bottom w:type="dxa" w:w="60"/>
              <w:right w:type="dxa" w:w="100"/>
            </w:tcMar>
          </w:tcPr>
          <w:p>
            <w:pPr>
              <w:spacing w:after="0"/>
            </w:pPr>
            <w:r>
              <w:rPr>
                <w:b w:val="false"/>
                <w:bCs w:val="false"/>
                <w:sz w:val="19"/>
                <w:szCs w:val="19"/>
              </w:rPr>
              <w:t xml:space="preserve">Checking a value against a remote list without revealing it. How Have I Been Pwned's password API works.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Leaf</w:t>
            </w:r>
          </w:p>
        </w:tc>
        <w:tc>
          <w:tcPr>
            <w:tcW w:type="dxa" w:w="5726"/>
            <w:tcMar>
              <w:top w:type="dxa" w:w="60"/>
              <w:left w:type="dxa" w:w="100"/>
              <w:bottom w:type="dxa" w:w="60"/>
              <w:right w:type="dxa" w:w="100"/>
            </w:tcMar>
          </w:tcPr>
          <w:p>
            <w:pPr>
              <w:spacing w:after="0"/>
            </w:pPr>
            <w:r>
              <w:rPr>
                <w:b w:val="false"/>
                <w:bCs w:val="false"/>
                <w:sz w:val="19"/>
                <w:szCs w:val="19"/>
              </w:rPr>
              <w:t>A node with no children. Normalisation deliberately turns literals into leaves so their internals stop contributing noise.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Leave-one-out</w:t>
            </w:r>
          </w:p>
        </w:tc>
        <w:tc>
          <w:tcPr>
            <w:tcW w:type="dxa" w:w="5726"/>
            <w:tcMar>
              <w:top w:type="dxa" w:w="60"/>
              <w:left w:type="dxa" w:w="100"/>
              <w:bottom w:type="dxa" w:w="60"/>
              <w:right w:type="dxa" w:w="100"/>
            </w:tcMar>
          </w:tcPr>
          <w:p>
            <w:pPr>
              <w:spacing w:after="0"/>
            </w:pPr>
            <w:r>
              <w:rPr>
                <w:b w:val="false"/>
                <w:bCs w:val="false"/>
                <w:sz w:val="19"/>
                <w:szCs w:val="19"/>
              </w:rPr>
              <w:t>Validating a classifier by holding back one sample at a time and predicting it from the rest. Honest on small datasets, where a held-out test set would be too small to mean anything.</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Log level</w:t>
            </w:r>
          </w:p>
        </w:tc>
        <w:tc>
          <w:tcPr>
            <w:tcW w:type="dxa" w:w="5726"/>
            <w:tcMar>
              <w:top w:type="dxa" w:w="60"/>
              <w:left w:type="dxa" w:w="100"/>
              <w:bottom w:type="dxa" w:w="60"/>
              <w:right w:type="dxa" w:w="100"/>
            </w:tcMar>
          </w:tcPr>
          <w:p>
            <w:pPr>
              <w:spacing w:after="0"/>
            </w:pPr>
            <w:r>
              <w:rPr>
                <w:b w:val="false"/>
                <w:bCs w:val="false"/>
                <w:sz w:val="19"/>
                <w:szCs w:val="19"/>
              </w:rPr>
              <w:t xml:space="preserve">A runtime-filterable severity. pino: trace, debug, info, warn, error, fatal.</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Lost update</w:t>
            </w:r>
          </w:p>
        </w:tc>
        <w:tc>
          <w:tcPr>
            <w:tcW w:type="dxa" w:w="5726"/>
            <w:tcMar>
              <w:top w:type="dxa" w:w="60"/>
              <w:left w:type="dxa" w:w="100"/>
              <w:bottom w:type="dxa" w:w="60"/>
              <w:right w:type="dxa" w:w="100"/>
            </w:tcMar>
          </w:tcPr>
          <w:p>
            <w:pPr>
              <w:spacing w:after="0"/>
            </w:pPr>
            <w:r>
              <w:rPr>
                <w:b w:val="false"/>
                <w:bCs w:val="false"/>
                <w:sz w:val="19"/>
                <w:szCs w:val="19"/>
              </w:rPr>
              <w:t xml:space="preserve">Two read-modify-write cycles overlap and one silently overwrites the other, such as two faculty enrolling students at once.</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Magic check</w:t>
            </w:r>
          </w:p>
        </w:tc>
        <w:tc>
          <w:tcPr>
            <w:tcW w:type="dxa" w:w="5726"/>
            <w:tcMar>
              <w:top w:type="dxa" w:w="60"/>
              <w:left w:type="dxa" w:w="100"/>
              <w:bottom w:type="dxa" w:w="60"/>
              <w:right w:type="dxa" w:w="100"/>
            </w:tcMar>
          </w:tcPr>
          <w:p>
            <w:pPr>
              <w:spacing w:after="0"/>
            </w:pPr>
            <w:r>
              <w:rPr>
                <w:b w:val="false"/>
                <w:bCs w:val="false"/>
                <w:sz w:val="19"/>
                <w:szCs w:val="19"/>
              </w:rPr>
              <w:t xml:space="preserve">Judging a file by its bytes rather than its name or declared type: a NUL byte means binary, invalid UTF-8 means it is not source text.</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Mass assignment</w:t>
            </w:r>
          </w:p>
        </w:tc>
        <w:tc>
          <w:tcPr>
            <w:tcW w:type="dxa" w:w="5726"/>
            <w:tcMar>
              <w:top w:type="dxa" w:w="60"/>
              <w:left w:type="dxa" w:w="100"/>
              <w:bottom w:type="dxa" w:w="60"/>
              <w:right w:type="dxa" w:w="100"/>
            </w:tcMar>
          </w:tcPr>
          <w:p>
            <w:pPr>
              <w:spacing w:after="0"/>
            </w:pPr>
            <w:r>
              <w:rPr>
                <w:b w:val="false"/>
                <w:bCs w:val="false"/>
                <w:sz w:val="19"/>
                <w:szCs w:val="19"/>
              </w:rPr>
              <w:t xml:space="preserve">Letting a client set fields it should not by sending extra keys the server copies into a record. Why registration refuses a role field.</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Memory-hard function</w:t>
            </w:r>
          </w:p>
        </w:tc>
        <w:tc>
          <w:tcPr>
            <w:tcW w:type="dxa" w:w="5726"/>
            <w:tcMar>
              <w:top w:type="dxa" w:w="60"/>
              <w:left w:type="dxa" w:w="100"/>
              <w:bottom w:type="dxa" w:w="60"/>
              <w:right w:type="dxa" w:w="100"/>
            </w:tcMar>
          </w:tcPr>
          <w:p>
            <w:pPr>
              <w:spacing w:after="0"/>
            </w:pPr>
            <w:r>
              <w:rPr>
                <w:b w:val="false"/>
                <w:bCs w:val="false"/>
                <w:sz w:val="19"/>
                <w:szCs w:val="19"/>
              </w:rPr>
              <w:t xml:space="preserve">One requiring substantial memory, resisting GPU and ASIC parallelisation. argon2 is; bcrypt is only mildly so.</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mergeParams</w:t>
            </w:r>
          </w:p>
        </w:tc>
        <w:tc>
          <w:tcPr>
            <w:tcW w:type="dxa" w:w="5726"/>
            <w:tcMar>
              <w:top w:type="dxa" w:w="60"/>
              <w:left w:type="dxa" w:w="100"/>
              <w:bottom w:type="dxa" w:w="60"/>
              <w:right w:type="dxa" w:w="100"/>
            </w:tcMar>
          </w:tcPr>
          <w:p>
            <w:pPr>
              <w:spacing w:after="0"/>
            </w:pPr>
            <w:r>
              <w:rPr>
                <w:b w:val="false"/>
                <w:bCs w:val="false"/>
                <w:sz w:val="19"/>
                <w:szCs w:val="19"/>
              </w:rPr>
              <w:t xml:space="preserve">The Router option that lets a nested router read its parent's route parameters, such as :courseId.</w:t>
            </w:r>
          </w:p>
        </w:tc>
        <w:tc>
          <w:tcPr>
            <w:tcW w:type="dxa" w:w="1200"/>
            <w:tcMar>
              <w:top w:type="dxa" w:w="60"/>
              <w:left w:type="dxa" w:w="100"/>
              <w:bottom w:type="dxa" w:w="60"/>
              <w:right w:type="dxa" w:w="100"/>
            </w:tcMar>
          </w:tcPr>
          <w:p>
            <w:pPr>
              <w:spacing w:after="0"/>
            </w:pPr>
            <w:r>
              <w:rPr>
                <w:b w:val="false"/>
                <w:bCs w:val="false"/>
                <w:sz w:val="19"/>
                <w:szCs w:val="19"/>
              </w:rPr>
              <w:t xml:space="preserve">048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type</w:t>
            </w:r>
          </w:p>
        </w:tc>
        <w:tc>
          <w:tcPr>
            <w:tcW w:type="dxa" w:w="5726"/>
            <w:tcMar>
              <w:top w:type="dxa" w:w="60"/>
              <w:left w:type="dxa" w:w="100"/>
              <w:bottom w:type="dxa" w:w="60"/>
              <w:right w:type="dxa" w:w="100"/>
            </w:tcMar>
          </w:tcPr>
          <w:p>
            <w:pPr>
              <w:spacing w:after="0"/>
            </w:pPr>
            <w:r>
              <w:rPr>
                <w:b w:val="false"/>
                <w:bCs w:val="false"/>
                <w:sz w:val="19"/>
                <w:szCs w:val="19"/>
              </w:rPr>
              <w:t xml:space="preserve">A label such as text/x-python. The client sets it, so it proves nothing and is ignored on upload.</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multipart/form-data</w:t>
            </w:r>
          </w:p>
        </w:tc>
        <w:tc>
          <w:tcPr>
            <w:tcW w:type="dxa" w:w="5726"/>
            <w:tcMar>
              <w:top w:type="dxa" w:w="60"/>
              <w:left w:type="dxa" w:w="100"/>
              <w:bottom w:type="dxa" w:w="60"/>
              <w:right w:type="dxa" w:w="100"/>
            </w:tcMar>
          </w:tcPr>
          <w:p>
            <w:pPr>
              <w:spacing w:after="0"/>
            </w:pPr>
            <w:r>
              <w:rPr>
                <w:b w:val="false"/>
                <w:bCs w:val="false"/>
                <w:sz w:val="19"/>
                <w:szCs w:val="19"/>
              </w:rPr>
              <w:t xml:space="preserve">The request format used for file uploads: the body is split into parts, each with its own headers.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Multiset</w:t>
            </w:r>
          </w:p>
        </w:tc>
        <w:tc>
          <w:tcPr>
            <w:tcW w:type="dxa" w:w="5726"/>
            <w:tcMar>
              <w:top w:type="dxa" w:w="60"/>
              <w:left w:type="dxa" w:w="100"/>
              <w:bottom w:type="dxa" w:w="60"/>
              <w:right w:type="dxa" w:w="100"/>
            </w:tcMar>
          </w:tcPr>
          <w:p>
            <w:pPr>
              <w:spacing w:after="0"/>
            </w:pPr>
            <w:r>
              <w:rPr>
                <w:b w:val="false"/>
                <w:bCs w:val="false"/>
                <w:sz w:val="19"/>
                <w:szCs w:val="19"/>
              </w:rPr>
              <w:t>A bag of items where repeats count but order does not. collections.Counter is one.</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Mutation testing</w:t>
            </w:r>
          </w:p>
        </w:tc>
        <w:tc>
          <w:tcPr>
            <w:tcW w:type="dxa" w:w="5726"/>
            <w:tcMar>
              <w:top w:type="dxa" w:w="60"/>
              <w:left w:type="dxa" w:w="100"/>
              <w:bottom w:type="dxa" w:w="60"/>
              <w:right w:type="dxa" w:w="100"/>
            </w:tcMar>
          </w:tcPr>
          <w:p>
            <w:pPr>
              <w:spacing w:after="0"/>
            </w:pPr>
            <w:r>
              <w:rPr>
                <w:b w:val="false"/>
                <w:bCs w:val="false"/>
                <w:sz w:val="19"/>
                <w:szCs w:val="19"/>
              </w:rPr>
              <w:t>Deliberately breaking the code to check that the tests fail. It measures whether a suite would notice a regression, which a passing run on its own does not.</w:t>
            </w:r>
          </w:p>
        </w:tc>
        <w:tc>
          <w:tcPr>
            <w:tcW w:type="dxa" w:w="1200"/>
            <w:tcMar>
              <w:top w:type="dxa" w:w="60"/>
              <w:left w:type="dxa" w:w="100"/>
              <w:bottom w:type="dxa" w:w="60"/>
              <w:right w:type="dxa" w:w="100"/>
            </w:tcMar>
          </w:tcPr>
          <w:p>
            <w:pPr>
              <w:spacing w:after="0"/>
            </w:pPr>
            <w:r>
              <w:rPr>
                <w:b w:val="false"/>
                <w:bCs w:val="false"/>
                <w:sz w:val="19"/>
                <w:szCs w:val="19"/>
              </w:rPr>
              <w:t>082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Named node</w:t>
            </w:r>
          </w:p>
        </w:tc>
        <w:tc>
          <w:tcPr>
            <w:tcW w:type="dxa" w:w="5726"/>
            <w:tcMar>
              <w:top w:type="dxa" w:w="60"/>
              <w:left w:type="dxa" w:w="100"/>
              <w:bottom w:type="dxa" w:w="60"/>
              <w:right w:type="dxa" w:w="100"/>
            </w:tcMar>
          </w:tcPr>
          <w:p>
            <w:pPr>
              <w:spacing w:after="0"/>
            </w:pPr>
            <w:r>
              <w:rPr>
                <w:b w:val="false"/>
                <w:bCs w:val="false"/>
                <w:sz w:val="19"/>
                <w:szCs w:val="19"/>
              </w:rPr>
              <w:t>A tree-sitter node the grammar gives a name to, as opposed to punctuation. The only nodes this project counts or compares.</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NDJSON</w:t>
            </w:r>
          </w:p>
        </w:tc>
        <w:tc>
          <w:tcPr>
            <w:tcW w:type="dxa" w:w="5726"/>
            <w:tcMar>
              <w:top w:type="dxa" w:w="60"/>
              <w:left w:type="dxa" w:w="100"/>
              <w:bottom w:type="dxa" w:w="60"/>
              <w:right w:type="dxa" w:w="100"/>
            </w:tcMar>
          </w:tcPr>
          <w:p>
            <w:pPr>
              <w:spacing w:after="0"/>
            </w:pPr>
            <w:r>
              <w:rPr>
                <w:b w:val="false"/>
                <w:bCs w:val="false"/>
                <w:sz w:val="19"/>
                <w:szCs w:val="19"/>
              </w:rPr>
              <w:t xml:space="preserve">Newline-delimited JSON. One object per line — the standard for log aggregation.</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Nearest centroid</w:t>
            </w:r>
          </w:p>
        </w:tc>
        <w:tc>
          <w:tcPr>
            <w:tcW w:type="dxa" w:w="5726"/>
            <w:tcMar>
              <w:top w:type="dxa" w:w="60"/>
              <w:left w:type="dxa" w:w="100"/>
              <w:bottom w:type="dxa" w:w="60"/>
              <w:right w:type="dxa" w:w="100"/>
            </w:tcMar>
          </w:tcPr>
          <w:p>
            <w:pPr>
              <w:spacing w:after="0"/>
            </w:pPr>
            <w:r>
              <w:rPr>
                <w:b w:val="false"/>
                <w:bCs w:val="false"/>
                <w:sz w:val="19"/>
                <w:szCs w:val="19"/>
              </w:rPr>
              <w:t>A classifier that assigns a sample to whichever group's mean vector it sits closest to.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Nomination</w:t>
            </w:r>
          </w:p>
        </w:tc>
        <w:tc>
          <w:tcPr>
            <w:tcW w:type="dxa" w:w="5726"/>
            <w:tcMar>
              <w:top w:type="dxa" w:w="60"/>
              <w:left w:type="dxa" w:w="100"/>
              <w:bottom w:type="dxa" w:w="60"/>
              <w:right w:type="dxa" w:w="100"/>
            </w:tcMar>
          </w:tcPr>
          <w:p>
            <w:pPr>
              <w:spacing w:after="0"/>
            </w:pPr>
            <w:r>
              <w:rPr>
                <w:b w:val="false"/>
                <w:bCs w:val="false"/>
                <w:sz w:val="19"/>
                <w:szCs w:val="19"/>
              </w:rPr>
              <w:t>A faculty member asserting on the record, with a reason, that a particular submission is genuinely a student's own work, so it may anchor their baseline.</w:t>
            </w:r>
          </w:p>
        </w:tc>
        <w:tc>
          <w:tcPr>
            <w:tcW w:type="dxa" w:w="1200"/>
            <w:tcMar>
              <w:top w:type="dxa" w:w="60"/>
              <w:left w:type="dxa" w:w="100"/>
              <w:bottom w:type="dxa" w:w="60"/>
              <w:right w:type="dxa" w:w="100"/>
            </w:tcMar>
          </w:tcPr>
          <w:p>
            <w:pPr>
              <w:spacing w:after="0"/>
            </w:pPr>
            <w:r>
              <w:rPr>
                <w:b w:val="false"/>
                <w:bCs w:val="false"/>
                <w:sz w:val="19"/>
                <w:szCs w:val="19"/>
              </w:rPr>
              <w:t>078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Non-enumerable property</w:t>
            </w:r>
          </w:p>
        </w:tc>
        <w:tc>
          <w:tcPr>
            <w:tcW w:type="dxa" w:w="5726"/>
            <w:tcMar>
              <w:top w:type="dxa" w:w="60"/>
              <w:left w:type="dxa" w:w="100"/>
              <w:bottom w:type="dxa" w:w="60"/>
              <w:right w:type="dxa" w:w="100"/>
            </w:tcMar>
          </w:tcPr>
          <w:p>
            <w:pPr>
              <w:spacing w:after="0"/>
            </w:pPr>
            <w:r>
              <w:rPr>
                <w:b w:val="false"/>
                <w:bCs w:val="false"/>
                <w:sz w:val="19"/>
                <w:szCs w:val="19"/>
              </w:rPr>
              <w:t xml:space="preserve">A property JSON.stringify skips. Error.message and .stack both are, which is why { error: err } logs as {}.</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Normalisation</w:t>
            </w:r>
          </w:p>
        </w:tc>
        <w:tc>
          <w:tcPr>
            <w:tcW w:type="dxa" w:w="5726"/>
            <w:tcMar>
              <w:top w:type="dxa" w:w="60"/>
              <w:left w:type="dxa" w:w="100"/>
              <w:bottom w:type="dxa" w:w="60"/>
              <w:right w:type="dxa" w:w="100"/>
            </w:tcMar>
          </w:tcPr>
          <w:p>
            <w:pPr>
              <w:spacing w:after="0"/>
            </w:pPr>
            <w:r>
              <w:rPr>
                <w:b w:val="false"/>
                <w:bCs w:val="false"/>
                <w:sz w:val="19"/>
                <w:szCs w:val="19"/>
              </w:rPr>
              <w:t>Rewriting a tree so superficial differences disappear: identifiers to ID, numbers to NUM, strings to STR, comments dropped.</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Normalised distance</w:t>
            </w:r>
          </w:p>
        </w:tc>
        <w:tc>
          <w:tcPr>
            <w:tcW w:type="dxa" w:w="5726"/>
            <w:tcMar>
              <w:top w:type="dxa" w:w="60"/>
              <w:left w:type="dxa" w:w="100"/>
              <w:bottom w:type="dxa" w:w="60"/>
              <w:right w:type="dxa" w:w="100"/>
            </w:tcMar>
          </w:tcPr>
          <w:p>
            <w:pPr>
              <w:spacing w:after="0"/>
            </w:pPr>
            <w:r>
              <w:rPr>
                <w:b w:val="false"/>
                <w:bCs w:val="false"/>
                <w:sz w:val="19"/>
                <w:szCs w:val="19"/>
              </w:rPr>
              <w:t>An edit distance divided by its own maximum, so the result lands in 0 to 1 and files of different sizes can be compared.</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NoSQL injection</w:t>
            </w:r>
          </w:p>
        </w:tc>
        <w:tc>
          <w:tcPr>
            <w:tcW w:type="dxa" w:w="5726"/>
            <w:tcMar>
              <w:top w:type="dxa" w:w="60"/>
              <w:left w:type="dxa" w:w="100"/>
              <w:bottom w:type="dxa" w:w="60"/>
              <w:right w:type="dxa" w:w="100"/>
            </w:tcMar>
          </w:tcPr>
          <w:p>
            <w:pPr>
              <w:spacing w:after="0"/>
            </w:pPr>
            <w:r>
              <w:rPr>
                <w:b w:val="false"/>
                <w:bCs w:val="false"/>
                <w:sz w:val="19"/>
                <w:szCs w:val="19"/>
              </w:rPr>
              <w:t xml:space="preserve">Sending query operators such as {"$ne": null} where a plain value is expected. Requiring a string blocks it.</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Object-level authorisation</w:t>
            </w:r>
          </w:p>
        </w:tc>
        <w:tc>
          <w:tcPr>
            <w:tcW w:type="dxa" w:w="5726"/>
            <w:tcMar>
              <w:top w:type="dxa" w:w="60"/>
              <w:left w:type="dxa" w:w="100"/>
              <w:bottom w:type="dxa" w:w="60"/>
              <w:right w:type="dxa" w:w="100"/>
            </w:tcMar>
          </w:tcPr>
          <w:p>
            <w:pPr>
              <w:spacing w:after="0"/>
            </w:pPr>
            <w:r>
              <w:rPr>
                <w:b w:val="false"/>
                <w:bCs w:val="false"/>
                <w:sz w:val="19"/>
                <w:szCs w:val="19"/>
              </w:rPr>
              <w:t xml:space="preserve">Checking whether this user may touch this record, not just whether the role may use the route. First on the OWASP API Security Top 10, as BOLA.</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Offline mode</w:t>
            </w:r>
          </w:p>
        </w:tc>
        <w:tc>
          <w:tcPr>
            <w:tcW w:type="dxa" w:w="5726"/>
            <w:tcMar>
              <w:top w:type="dxa" w:w="60"/>
              <w:left w:type="dxa" w:w="100"/>
              <w:bottom w:type="dxa" w:w="60"/>
              <w:right w:type="dxa" w:w="100"/>
            </w:tcMar>
          </w:tcPr>
          <w:p>
            <w:pPr>
              <w:spacing w:after="0"/>
            </w:pPr>
            <w:r>
              <w:rPr>
                <w:b w:val="false"/>
                <w:bCs w:val="false"/>
                <w:sz w:val="19"/>
                <w:szCs w:val="19"/>
              </w:rPr>
              <w:t>MinIO AIStor's state without a valid licence: the server starts, answers health checks and the admin API, and denies every S3 operation.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Offset pagination</w:t>
            </w:r>
          </w:p>
        </w:tc>
        <w:tc>
          <w:tcPr>
            <w:tcW w:type="dxa" w:w="5726"/>
            <w:tcMar>
              <w:top w:type="dxa" w:w="60"/>
              <w:left w:type="dxa" w:w="100"/>
              <w:bottom w:type="dxa" w:w="60"/>
              <w:right w:type="dxa" w:w="100"/>
            </w:tcMar>
          </w:tcPr>
          <w:p>
            <w:pPr>
              <w:spacing w:after="0"/>
            </w:pPr>
            <w:r>
              <w:rPr>
                <w:b w:val="false"/>
                <w:bCs w:val="false"/>
                <w:sz w:val="19"/>
                <w:szCs w:val="19"/>
              </w:rPr>
              <w:t xml:space="preserve">skip and limit. Simple, and slower on very deep pages than a cursor; enough at our scale.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Orphan</w:t>
            </w:r>
          </w:p>
        </w:tc>
        <w:tc>
          <w:tcPr>
            <w:tcW w:type="dxa" w:w="5726"/>
            <w:tcMar>
              <w:top w:type="dxa" w:w="60"/>
              <w:left w:type="dxa" w:w="100"/>
              <w:bottom w:type="dxa" w:w="60"/>
              <w:right w:type="dxa" w:w="100"/>
            </w:tcMar>
          </w:tcPr>
          <w:p>
            <w:pPr>
              <w:spacing w:after="0"/>
            </w:pPr>
            <w:r>
              <w:rPr>
                <w:b w:val="false"/>
                <w:bCs w:val="false"/>
                <w:sz w:val="19"/>
                <w:szCs w:val="19"/>
              </w:rPr>
              <w:t xml:space="preserve">A stored file with no database record pointing at it. A crash between the two steps can still leave one.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Pass-through node</w:t>
            </w:r>
          </w:p>
        </w:tc>
        <w:tc>
          <w:tcPr>
            <w:tcW w:type="dxa" w:w="5726"/>
            <w:tcMar>
              <w:top w:type="dxa" w:w="60"/>
              <w:left w:type="dxa" w:w="100"/>
              <w:bottom w:type="dxa" w:w="60"/>
              <w:right w:type="dxa" w:w="100"/>
            </w:tcMar>
          </w:tcPr>
          <w:p>
            <w:pPr>
              <w:spacing w:after="0"/>
            </w:pPr>
            <w:r>
              <w:rPr>
                <w:b w:val="false"/>
                <w:bCs w:val="false"/>
                <w:sz w:val="19"/>
                <w:szCs w:val="19"/>
              </w:rPr>
              <w:t>A wrapper node with one child that adds no meaning, removed during normalisation. Kept to a tiny explicit list on purpose.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Pipeline</w:t>
            </w:r>
          </w:p>
        </w:tc>
        <w:tc>
          <w:tcPr>
            <w:tcW w:type="dxa" w:w="5726"/>
            <w:tcMar>
              <w:top w:type="dxa" w:w="60"/>
              <w:left w:type="dxa" w:w="100"/>
              <w:bottom w:type="dxa" w:w="60"/>
              <w:right w:type="dxa" w:w="100"/>
            </w:tcMar>
          </w:tcPr>
          <w:p>
            <w:pPr>
              <w:spacing w:after="0"/>
            </w:pPr>
            <w:r>
              <w:rPr>
                <w:b w:val="false"/>
                <w:bCs w:val="false"/>
                <w:sz w:val="19"/>
                <w:szCs w:val="19"/>
              </w:rPr>
              <w:t>A sequence of stages, each consuming the previous one's output. /analyze reads top to bottom as the method itself.</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Pooled variance</w:t>
            </w:r>
          </w:p>
        </w:tc>
        <w:tc>
          <w:tcPr>
            <w:tcW w:type="dxa" w:w="5726"/>
            <w:tcMar>
              <w:top w:type="dxa" w:w="60"/>
              <w:left w:type="dxa" w:w="100"/>
              <w:bottom w:type="dxa" w:w="60"/>
              <w:right w:type="dxa" w:w="100"/>
            </w:tcMar>
          </w:tcPr>
          <w:p>
            <w:pPr>
              <w:spacing w:after="0"/>
            </w:pPr>
            <w:r>
              <w:rPr>
                <w:b w:val="false"/>
                <w:bCs w:val="false"/>
                <w:sz w:val="19"/>
                <w:szCs w:val="19"/>
              </w:rPr>
              <w:t>A variance estimated from several groups at once by combining their within-group spreads, weighted by their degrees of freedom.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 stored id with selected fields of the referenced document, so a list shows names and roll numbers without a second request.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Pretest hook</w:t>
            </w:r>
          </w:p>
        </w:tc>
        <w:tc>
          <w:tcPr>
            <w:tcW w:type="dxa" w:w="5726"/>
            <w:tcMar>
              <w:top w:type="dxa" w:w="60"/>
              <w:left w:type="dxa" w:w="100"/>
              <w:bottom w:type="dxa" w:w="60"/>
              <w:right w:type="dxa" w:w="100"/>
            </w:tcMar>
          </w:tcPr>
          <w:p>
            <w:pPr>
              <w:spacing w:after="0"/>
            </w:pPr>
            <w:r>
              <w:rPr>
                <w:b w:val="false"/>
                <w:bCs w:val="false"/>
                <w:sz w:val="19"/>
                <w:szCs w:val="19"/>
              </w:rPr>
              <w:t>An npm script named pretest, which npm runs automatically before test. Used here so the type check cannot be forgotten.</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Producer/consumer</w:t>
            </w:r>
          </w:p>
        </w:tc>
        <w:tc>
          <w:tcPr>
            <w:tcW w:type="dxa" w:w="5726"/>
            <w:tcMar>
              <w:top w:type="dxa" w:w="60"/>
              <w:left w:type="dxa" w:w="100"/>
              <w:bottom w:type="dxa" w:w="60"/>
              <w:right w:type="dxa" w:w="100"/>
            </w:tcMar>
          </w:tcPr>
          <w:p>
            <w:pPr>
              <w:spacing w:after="0"/>
            </w:pPr>
            <w:r>
              <w:rPr>
                <w:b w:val="false"/>
                <w:bCs w:val="false"/>
                <w:sz w:val="19"/>
                <w:szCs w:val="19"/>
              </w:rPr>
              <w:t>One process creates work and another performs it, with a queue between them, so neither waits on the other.</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Projection</w:t>
            </w:r>
          </w:p>
        </w:tc>
        <w:tc>
          <w:tcPr>
            <w:tcW w:type="dxa" w:w="5726"/>
            <w:tcMar>
              <w:top w:type="dxa" w:w="60"/>
              <w:left w:type="dxa" w:w="100"/>
              <w:bottom w:type="dxa" w:w="60"/>
              <w:right w:type="dxa" w:w="100"/>
            </w:tcMar>
          </w:tcPr>
          <w:p>
            <w:pPr>
              <w:spacing w:after="0"/>
            </w:pPr>
            <w:r>
              <w:rPr>
                <w:b w:val="false"/>
                <w:bCs w:val="false"/>
                <w:sz w:val="19"/>
                <w:szCs w:val="19"/>
              </w:rPr>
              <w:t xml:space="preserve">Selecting a subset of fields from a document. .select(“role isActive”).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Provenance</w:t>
            </w:r>
          </w:p>
        </w:tc>
        <w:tc>
          <w:tcPr>
            <w:tcW w:type="dxa" w:w="5726"/>
            <w:tcMar>
              <w:top w:type="dxa" w:w="60"/>
              <w:left w:type="dxa" w:w="100"/>
              <w:bottom w:type="dxa" w:w="60"/>
              <w:right w:type="dxa" w:w="100"/>
            </w:tcMar>
          </w:tcPr>
          <w:p>
            <w:pPr>
              <w:spacing w:after="0"/>
            </w:pPr>
            <w:r>
              <w:rPr>
                <w:b w:val="false"/>
                <w:bCs w:val="false"/>
                <w:sz w:val="19"/>
                <w:szCs w:val="19"/>
              </w:rPr>
              <w:t xml:space="preserve">Where a piece of work came from, and therefore how far it can be trusted as evidence of a student's real style. invigilated, takehome or unknown.</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Pure function</w:t>
            </w:r>
          </w:p>
        </w:tc>
        <w:tc>
          <w:tcPr>
            <w:tcW w:type="dxa" w:w="5726"/>
            <w:tcMar>
              <w:top w:type="dxa" w:w="60"/>
              <w:left w:type="dxa" w:w="100"/>
              <w:bottom w:type="dxa" w:w="60"/>
              <w:right w:type="dxa" w:w="100"/>
            </w:tcMar>
          </w:tcPr>
          <w:p>
            <w:pPr>
              <w:spacing w:after="0"/>
            </w:pPr>
            <w:r>
              <w:rPr>
                <w:b w:val="false"/>
                <w:bCs w:val="false"/>
                <w:sz w:val="19"/>
                <w:szCs w:val="19"/>
              </w:rPr>
              <w:t xml:space="preserve">Output depends only on input, with no side effects. canAccessCourse is one, which makes it easy to reuse and to reason about.</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Quadratic cost</w:t>
            </w:r>
          </w:p>
        </w:tc>
        <w:tc>
          <w:tcPr>
            <w:tcW w:type="dxa" w:w="5726"/>
            <w:tcMar>
              <w:top w:type="dxa" w:w="60"/>
              <w:left w:type="dxa" w:w="100"/>
              <w:bottom w:type="dxa" w:w="60"/>
              <w:right w:type="dxa" w:w="100"/>
            </w:tcMar>
          </w:tcPr>
          <w:p>
            <w:pPr>
              <w:spacing w:after="0"/>
            </w:pPr>
            <w:r>
              <w:rPr>
                <w:b w:val="false"/>
                <w:bCs w:val="false"/>
                <w:sz w:val="19"/>
                <w:szCs w:val="19"/>
              </w:rPr>
              <w:t>Work that grows with the square of the input, so doubling the size quadruples the time. Tree edit distance behaves this way.</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Race condition</w:t>
            </w:r>
          </w:p>
        </w:tc>
        <w:tc>
          <w:tcPr>
            <w:tcW w:type="dxa" w:w="5726"/>
            <w:tcMar>
              <w:top w:type="dxa" w:w="60"/>
              <w:left w:type="dxa" w:w="100"/>
              <w:bottom w:type="dxa" w:w="60"/>
              <w:right w:type="dxa" w:w="100"/>
            </w:tcMar>
          </w:tcPr>
          <w:p>
            <w:pPr>
              <w:spacing w:after="0"/>
            </w:pPr>
            <w:r>
              <w:rPr>
                <w:b w:val="false"/>
                <w:bCs w:val="false"/>
                <w:sz w:val="19"/>
                <w:szCs w:val="19"/>
              </w:rPr>
              <w:t xml:space="preserve">The outcome depends on the timing of two concurrent operations, such as two uploads computing the same attempt number.</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Rainbow table</w:t>
            </w:r>
          </w:p>
        </w:tc>
        <w:tc>
          <w:tcPr>
            <w:tcW w:type="dxa" w:w="5726"/>
            <w:tcMar>
              <w:top w:type="dxa" w:w="60"/>
              <w:left w:type="dxa" w:w="100"/>
              <w:bottom w:type="dxa" w:w="60"/>
              <w:right w:type="dxa" w:w="100"/>
            </w:tcMar>
          </w:tcPr>
          <w:p>
            <w:pPr>
              <w:spacing w:after="0"/>
            </w:pPr>
            <w:r>
              <w:rPr>
                <w:b w:val="false"/>
                <w:bCs w:val="false"/>
                <w:sz w:val="19"/>
                <w:szCs w:val="19"/>
              </w:rPr>
              <w:t xml:space="preserve">A precomputed table of hashes for common passwords. Defeated by salting.</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Rate limiting</w:t>
            </w:r>
          </w:p>
        </w:tc>
        <w:tc>
          <w:tcPr>
            <w:tcW w:type="dxa" w:w="5726"/>
            <w:tcMar>
              <w:top w:type="dxa" w:w="60"/>
              <w:left w:type="dxa" w:w="100"/>
              <w:bottom w:type="dxa" w:w="60"/>
              <w:right w:type="dxa" w:w="100"/>
            </w:tcMar>
          </w:tcPr>
          <w:p>
            <w:pPr>
              <w:spacing w:after="0"/>
            </w:pPr>
            <w:r>
              <w:rPr>
                <w:b w:val="false"/>
                <w:bCs w:val="false"/>
                <w:sz w:val="19"/>
                <w:szCs w:val="19"/>
              </w:rPr>
              <w:t xml:space="preserve">Capping how many requests a client may make in a window, to stop guessing and abuse that a slow hash alone cannot prevent.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RBAC</w:t>
            </w:r>
          </w:p>
        </w:tc>
        <w:tc>
          <w:tcPr>
            <w:tcW w:type="dxa" w:w="5726"/>
            <w:tcMar>
              <w:top w:type="dxa" w:w="60"/>
              <w:left w:type="dxa" w:w="100"/>
              <w:bottom w:type="dxa" w:w="60"/>
              <w:right w:type="dxa" w:w="100"/>
            </w:tcMar>
          </w:tcPr>
          <w:p>
            <w:pPr>
              <w:spacing w:after="0"/>
            </w:pPr>
            <w:r>
              <w:rPr>
                <w:b w:val="false"/>
                <w:bCs w:val="false"/>
                <w:sz w:val="19"/>
                <w:szCs w:val="19"/>
              </w:rPr>
              <w:t xml:space="preserve">Role-based access control — permissions attached to roles rather than individuals.</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Recall</w:t>
            </w:r>
          </w:p>
        </w:tc>
        <w:tc>
          <w:tcPr>
            <w:tcW w:type="dxa" w:w="5726"/>
            <w:tcMar>
              <w:top w:type="dxa" w:w="60"/>
              <w:left w:type="dxa" w:w="100"/>
              <w:bottom w:type="dxa" w:w="60"/>
              <w:right w:type="dxa" w:w="100"/>
            </w:tcMar>
          </w:tcPr>
          <w:p>
            <w:pPr>
              <w:spacing w:after="0"/>
            </w:pPr>
            <w:r>
              <w:rPr>
                <w:b w:val="false"/>
                <w:bCs w:val="false"/>
                <w:sz w:val="19"/>
                <w:szCs w:val="19"/>
              </w:rPr>
              <w:t>The share of the things worth finding that a filter actually keeps. A fast filter with poor recall quietly loses real matches.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Redaction</w:t>
            </w:r>
          </w:p>
        </w:tc>
        <w:tc>
          <w:tcPr>
            <w:tcW w:type="dxa" w:w="5726"/>
            <w:tcMar>
              <w:top w:type="dxa" w:w="60"/>
              <w:left w:type="dxa" w:w="100"/>
              <w:bottom w:type="dxa" w:w="60"/>
              <w:right w:type="dxa" w:w="100"/>
            </w:tcMar>
          </w:tcPr>
          <w:p>
            <w:pPr>
              <w:spacing w:after="0"/>
            </w:pPr>
            <w:r>
              <w:rPr>
                <w:b w:val="false"/>
                <w:bCs w:val="false"/>
                <w:sz w:val="19"/>
                <w:szCs w:val="19"/>
              </w:rPr>
              <w:t xml:space="preserve">Replacing sensitive values before writing to a log, based on key paths. Path-based, not value-based.</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Regression test</w:t>
            </w:r>
          </w:p>
        </w:tc>
        <w:tc>
          <w:tcPr>
            <w:tcW w:type="dxa" w:w="5726"/>
            <w:tcMar>
              <w:top w:type="dxa" w:w="60"/>
              <w:left w:type="dxa" w:w="100"/>
              <w:bottom w:type="dxa" w:w="60"/>
              <w:right w:type="dxa" w:w="100"/>
            </w:tcMar>
          </w:tcPr>
          <w:p>
            <w:pPr>
              <w:spacing w:after="0"/>
            </w:pPr>
            <w:r>
              <w:rPr>
                <w:b w:val="false"/>
                <w:bCs w:val="false"/>
                <w:sz w:val="19"/>
                <w:szCs w:val="19"/>
              </w:rPr>
              <w:t xml:space="preserve">A test that keeps an already-working behaviour working after later changes.</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Renormalised weighting</w:t>
            </w:r>
          </w:p>
        </w:tc>
        <w:tc>
          <w:tcPr>
            <w:tcW w:type="dxa" w:w="5726"/>
            <w:tcMar>
              <w:top w:type="dxa" w:w="60"/>
              <w:left w:type="dxa" w:w="100"/>
              <w:bottom w:type="dxa" w:w="60"/>
              <w:right w:type="dxa" w:w="100"/>
            </w:tcMar>
          </w:tcPr>
          <w:p>
            <w:pPr>
              <w:spacing w:after="0"/>
            </w:pPr>
            <w:r>
              <w:rPr>
                <w:b w:val="false"/>
                <w:bCs w:val="false"/>
                <w:sz w:val="19"/>
                <w:szCs w:val="19"/>
              </w:rPr>
              <w:t>Dividing a weighted sum by the total weight of the parts that were actually present, so a missing part does not silently count as zero.</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Reporting threshold</w:t>
            </w:r>
          </w:p>
        </w:tc>
        <w:tc>
          <w:tcPr>
            <w:tcW w:type="dxa" w:w="5726"/>
            <w:tcMar>
              <w:top w:type="dxa" w:w="60"/>
              <w:left w:type="dxa" w:w="100"/>
              <w:bottom w:type="dxa" w:w="60"/>
              <w:right w:type="dxa" w:w="100"/>
            </w:tcMar>
          </w:tcPr>
          <w:p>
            <w:pPr>
              <w:spacing w:after="0"/>
            </w:pPr>
            <w:r>
              <w:rPr>
                <w:b w:val="false"/>
                <w:bCs w:val="false"/>
                <w:sz w:val="19"/>
                <w:szCs w:val="19"/>
              </w:rPr>
              <w:t>The level at which a finding is shown to a human, kept separate from the level at which it counts toward a score.</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Revision</w:t>
            </w:r>
          </w:p>
        </w:tc>
        <w:tc>
          <w:tcPr>
            <w:tcW w:type="dxa" w:w="5726"/>
            <w:tcMar>
              <w:top w:type="dxa" w:w="60"/>
              <w:left w:type="dxa" w:w="100"/>
              <w:bottom w:type="dxa" w:w="60"/>
              <w:right w:type="dxa" w:w="100"/>
            </w:tcMar>
          </w:tcPr>
          <w:p>
            <w:pPr>
              <w:spacing w:after="0"/>
            </w:pPr>
            <w:r>
              <w:rPr>
                <w:b w:val="false"/>
                <w:bCs w:val="false"/>
                <w:sz w:val="19"/>
                <w:szCs w:val="19"/>
              </w:rPr>
              <w:t>A new version of a record written alongside the old one rather than over it, with only one marked current.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Role hierarchy</w:t>
            </w:r>
          </w:p>
        </w:tc>
        <w:tc>
          <w:tcPr>
            <w:tcW w:type="dxa" w:w="5726"/>
            <w:tcMar>
              <w:top w:type="dxa" w:w="60"/>
              <w:left w:type="dxa" w:w="100"/>
              <w:bottom w:type="dxa" w:w="60"/>
              <w:right w:type="dxa" w:w="100"/>
            </w:tcMar>
          </w:tcPr>
          <w:p>
            <w:pPr>
              <w:spacing w:after="0"/>
            </w:pPr>
            <w:r>
              <w:rPr>
                <w:b w:val="false"/>
                <w:bCs w:val="false"/>
                <w:sz w:val="19"/>
                <w:szCs w:val="19"/>
              </w:rPr>
              <w:t xml:space="preserve">Higher roles implicitly inheriting lower ones. Deliberately not used — an implicit grant is invisible at the call site.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Root mean square</w:t>
            </w:r>
          </w:p>
        </w:tc>
        <w:tc>
          <w:tcPr>
            <w:tcW w:type="dxa" w:w="5726"/>
            <w:tcMar>
              <w:top w:type="dxa" w:w="60"/>
              <w:left w:type="dxa" w:w="100"/>
              <w:bottom w:type="dxa" w:w="60"/>
              <w:right w:type="dxa" w:w="100"/>
            </w:tcMar>
          </w:tcPr>
          <w:p>
            <w:pPr>
              <w:spacing w:after="0"/>
            </w:pPr>
            <w:r>
              <w:rPr>
                <w:b w:val="false"/>
                <w:bCs w:val="false"/>
                <w:sz w:val="19"/>
                <w:szCs w:val="19"/>
              </w:rPr>
              <w:t>The square root of the mean of squared values. Used here to combine four per-feature z-scores into one magnitude without letting signs cancel.</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Router-level middleware</w:t>
            </w:r>
          </w:p>
        </w:tc>
        <w:tc>
          <w:tcPr>
            <w:tcW w:type="dxa" w:w="5726"/>
            <w:tcMar>
              <w:top w:type="dxa" w:w="60"/>
              <w:left w:type="dxa" w:w="100"/>
              <w:bottom w:type="dxa" w:w="60"/>
              <w:right w:type="dxa" w:w="100"/>
            </w:tcMar>
          </w:tcPr>
          <w:p>
            <w:pPr>
              <w:spacing w:after="0"/>
            </w:pPr>
            <w:r>
              <w:rPr>
                <w:b w:val="false"/>
                <w:bCs w:val="false"/>
                <w:sz w:val="19"/>
                <w:szCs w:val="19"/>
              </w:rPr>
              <w:t xml:space="preserve">Middleware attached with router.use(), which runs for every request entering that router, so no route can forget it.</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Salt</w:t>
            </w:r>
          </w:p>
        </w:tc>
        <w:tc>
          <w:tcPr>
            <w:tcW w:type="dxa" w:w="5726"/>
            <w:tcMar>
              <w:top w:type="dxa" w:w="60"/>
              <w:left w:type="dxa" w:w="100"/>
              <w:bottom w:type="dxa" w:w="60"/>
              <w:right w:type="dxa" w:w="100"/>
            </w:tcMar>
          </w:tcPr>
          <w:p>
            <w:pPr>
              <w:spacing w:after="0"/>
            </w:pPr>
            <w:r>
              <w:rPr>
                <w:b w:val="false"/>
                <w:bCs w:val="false"/>
                <w:sz w:val="19"/>
                <w:szCs w:val="19"/>
              </w:rPr>
              <w:t xml:space="preserve">Random data mixed in before hashing, so identical passwords produce different hashes. bcrypt embeds it in the output.</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satisfies</w:t>
            </w:r>
          </w:p>
        </w:tc>
        <w:tc>
          <w:tcPr>
            <w:tcW w:type="dxa" w:w="5726"/>
            <w:tcMar>
              <w:top w:type="dxa" w:w="60"/>
              <w:left w:type="dxa" w:w="100"/>
              <w:bottom w:type="dxa" w:w="60"/>
              <w:right w:type="dxa" w:w="100"/>
            </w:tcMar>
          </w:tcPr>
          <w:p>
            <w:pPr>
              <w:spacing w:after="0"/>
            </w:pPr>
            <w:r>
              <w:rPr>
                <w:b w:val="false"/>
                <w:bCs w:val="false"/>
                <w:sz w:val="19"/>
                <w:szCs w:val="19"/>
              </w:rPr>
              <w:t xml:space="preserve">A TypeScript operator checking a value against a type without widening it.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Saturation</w:t>
            </w:r>
          </w:p>
        </w:tc>
        <w:tc>
          <w:tcPr>
            <w:tcW w:type="dxa" w:w="5726"/>
            <w:tcMar>
              <w:top w:type="dxa" w:w="60"/>
              <w:left w:type="dxa" w:w="100"/>
              <w:bottom w:type="dxa" w:w="60"/>
              <w:right w:type="dxa" w:w="100"/>
            </w:tcMar>
          </w:tcPr>
          <w:p>
            <w:pPr>
              <w:spacing w:after="0"/>
            </w:pPr>
            <w:r>
              <w:rPr>
                <w:b w:val="false"/>
                <w:bCs w:val="false"/>
                <w:sz w:val="19"/>
                <w:szCs w:val="19"/>
              </w:rPr>
              <w:t>Capping a value at a ceiling so that extreme inputs cannot dominate a score. Layer 2 saturates z-scores at 3.</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Self-inclusion bias</w:t>
            </w:r>
          </w:p>
        </w:tc>
        <w:tc>
          <w:tcPr>
            <w:tcW w:type="dxa" w:w="5726"/>
            <w:tcMar>
              <w:top w:type="dxa" w:w="60"/>
              <w:left w:type="dxa" w:w="100"/>
              <w:bottom w:type="dxa" w:w="60"/>
              <w:right w:type="dxa" w:w="100"/>
            </w:tcMar>
          </w:tcPr>
          <w:p>
            <w:pPr>
              <w:spacing w:after="0"/>
            </w:pPr>
            <w:r>
              <w:rPr>
                <w:b w:val="false"/>
                <w:bCs w:val="false"/>
                <w:sz w:val="19"/>
                <w:szCs w:val="19"/>
              </w:rPr>
              <w:t>The error of ranking or scoring a subject against a reference population that contains the subject, which pulls their result toward the middle.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Serialiser (pino)</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an object into a loggable shape. pino's err serialiser expands an Error.</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Service client</w:t>
            </w:r>
          </w:p>
        </w:tc>
        <w:tc>
          <w:tcPr>
            <w:tcW w:type="dxa" w:w="5726"/>
            <w:tcMar>
              <w:top w:type="dxa" w:w="60"/>
              <w:left w:type="dxa" w:w="100"/>
              <w:bottom w:type="dxa" w:w="60"/>
              <w:right w:type="dxa" w:w="100"/>
            </w:tcMar>
          </w:tcPr>
          <w:p>
            <w:pPr>
              <w:spacing w:after="0"/>
            </w:pPr>
            <w:r>
              <w:rPr>
                <w:b w:val="false"/>
                <w:bCs w:val="false"/>
                <w:sz w:val="19"/>
                <w:szCs w:val="19"/>
              </w:rPr>
              <w:t>The single module that knows another service's address, contract, timeout and failure wording.</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Service layer</w:t>
            </w:r>
          </w:p>
        </w:tc>
        <w:tc>
          <w:tcPr>
            <w:tcW w:type="dxa" w:w="5726"/>
            <w:tcMar>
              <w:top w:type="dxa" w:w="60"/>
              <w:left w:type="dxa" w:w="100"/>
              <w:bottom w:type="dxa" w:w="60"/>
              <w:right w:type="dxa" w:w="100"/>
            </w:tcMar>
          </w:tcPr>
          <w:p>
            <w:pPr>
              <w:spacing w:after="0"/>
            </w:pPr>
            <w:r>
              <w:rPr>
                <w:b w:val="false"/>
                <w:bCs w:val="false"/>
                <w:sz w:val="19"/>
                <w:szCs w:val="19"/>
              </w:rPr>
              <w:t xml:space="preserve">Shared logic below the controllers that does not know about HTTP. The ownership rules live there so they exist exactly once.</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Shadowing (a global)</w:t>
            </w:r>
          </w:p>
        </w:tc>
        <w:tc>
          <w:tcPr>
            <w:tcW w:type="dxa" w:w="5726"/>
            <w:tcMar>
              <w:top w:type="dxa" w:w="60"/>
              <w:left w:type="dxa" w:w="100"/>
              <w:bottom w:type="dxa" w:w="60"/>
              <w:right w:type="dxa" w:w="100"/>
            </w:tcMar>
          </w:tcPr>
          <w:p>
            <w:pPr>
              <w:spacing w:after="0"/>
            </w:pPr>
            <w:r>
              <w:rPr>
                <w:b w:val="false"/>
                <w:bCs w:val="false"/>
                <w:sz w:val="19"/>
                <w:szCs w:val="19"/>
              </w:rPr>
              <w:t>Declaring a local name that hides a built-in one, making the built-in unreachable. A function named process hides Node's process object.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Shared secret</w:t>
            </w:r>
          </w:p>
        </w:tc>
        <w:tc>
          <w:tcPr>
            <w:tcW w:type="dxa" w:w="5726"/>
            <w:tcMar>
              <w:top w:type="dxa" w:w="60"/>
              <w:left w:type="dxa" w:w="100"/>
              <w:bottom w:type="dxa" w:w="60"/>
              <w:right w:type="dxa" w:w="100"/>
            </w:tcMar>
          </w:tcPr>
          <w:p>
            <w:pPr>
              <w:spacing w:after="0"/>
            </w:pPr>
            <w:r>
              <w:rPr>
                <w:b w:val="false"/>
                <w:bCs w:val="false"/>
                <w:sz w:val="19"/>
                <w:szCs w:val="19"/>
              </w:rPr>
              <w:t>One credential held by both sides of a trusted link. Right when there is exactly one caller, and no substitute for per-user credentials when there are many.</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Shortlist</w:t>
            </w:r>
          </w:p>
        </w:tc>
        <w:tc>
          <w:tcPr>
            <w:tcW w:type="dxa" w:w="5726"/>
            <w:tcMar>
              <w:top w:type="dxa" w:w="60"/>
              <w:left w:type="dxa" w:w="100"/>
              <w:bottom w:type="dxa" w:w="60"/>
              <w:right w:type="dxa" w:w="100"/>
            </w:tcMar>
          </w:tcPr>
          <w:p>
            <w:pPr>
              <w:spacing w:after="0"/>
            </w:pPr>
            <w:r>
              <w:rPr>
                <w:b w:val="false"/>
                <w:bCs w:val="false"/>
                <w:sz w:val="19"/>
                <w:szCs w:val="19"/>
              </w:rPr>
              <w:t>A small set of candidates chosen cheaply for expensive examination. Starves the losers if it is built per item rather than over all pairs.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Shrinkage</w:t>
            </w:r>
          </w:p>
        </w:tc>
        <w:tc>
          <w:tcPr>
            <w:tcW w:type="dxa" w:w="5726"/>
            <w:tcMar>
              <w:top w:type="dxa" w:w="60"/>
              <w:left w:type="dxa" w:w="100"/>
              <w:bottom w:type="dxa" w:w="60"/>
              <w:right w:type="dxa" w:w="100"/>
            </w:tcMar>
          </w:tcPr>
          <w:p>
            <w:pPr>
              <w:spacing w:after="0"/>
            </w:pPr>
            <w:r>
              <w:rPr>
                <w:b w:val="false"/>
                <w:bCs w:val="false"/>
                <w:sz w:val="19"/>
                <w:szCs w:val="19"/>
              </w:rPr>
              <w:t>Blending an unstable individual estimate toward a more stable pooled one. Tried between the student's own spread and the cohort's, and every blend scored between the two.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Size band</w:t>
            </w:r>
          </w:p>
        </w:tc>
        <w:tc>
          <w:tcPr>
            <w:tcW w:type="dxa" w:w="5726"/>
            <w:tcMar>
              <w:top w:type="dxa" w:w="60"/>
              <w:left w:type="dxa" w:w="100"/>
              <w:bottom w:type="dxa" w:w="60"/>
              <w:right w:type="dxa" w:w="100"/>
            </w:tcMar>
          </w:tcPr>
          <w:p>
            <w:pPr>
              <w:spacing w:after="0"/>
            </w:pPr>
            <w:r>
              <w:rPr>
                <w:b w:val="false"/>
                <w:bCs w:val="false"/>
                <w:sz w:val="19"/>
                <w:szCs w:val="19"/>
              </w:rPr>
              <w:t>The range of anchor file sizes, 0.5x to 2x the submission's line count, within which a style comparison measures style rather than size.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Structural type</w:t>
            </w:r>
          </w:p>
        </w:tc>
        <w:tc>
          <w:tcPr>
            <w:tcW w:type="dxa" w:w="5726"/>
            <w:tcMar>
              <w:top w:type="dxa" w:w="60"/>
              <w:left w:type="dxa" w:w="100"/>
              <w:bottom w:type="dxa" w:w="60"/>
              <w:right w:type="dxa" w:w="100"/>
            </w:tcMar>
          </w:tcPr>
          <w:p>
            <w:pPr>
              <w:spacing w:after="0"/>
            </w:pPr>
            <w:r>
              <w:rPr>
                <w:b w:val="false"/>
                <w:bCs w:val="false"/>
                <w:sz w:val="19"/>
                <w:szCs w:val="19"/>
              </w:rPr>
              <w:t>A TypeScript type describing the shape a value must have rather than naming a class, so unrelated objects satisfy it without a union or a conversion.</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Supply chain fork</w:t>
            </w:r>
          </w:p>
        </w:tc>
        <w:tc>
          <w:tcPr>
            <w:tcW w:type="dxa" w:w="5726"/>
            <w:tcMar>
              <w:top w:type="dxa" w:w="60"/>
              <w:left w:type="dxa" w:w="100"/>
              <w:bottom w:type="dxa" w:w="60"/>
              <w:right w:type="dxa" w:w="100"/>
            </w:tcMar>
          </w:tcPr>
          <w:p>
            <w:pPr>
              <w:spacing w:after="0"/>
            </w:pPr>
            <w:r>
              <w:rPr>
                <w:b w:val="false"/>
                <w:bCs w:val="false"/>
                <w:sz w:val="19"/>
                <w:szCs w:val="19"/>
              </w:rPr>
              <w:t>A community-maintained continuation of a project whose original distribution stopped. pgsty/silo is the AGPL fork of MinIO.</w:t>
            </w:r>
          </w:p>
        </w:tc>
        <w:tc>
          <w:tcPr>
            <w:tcW w:type="dxa" w:w="1200"/>
            <w:tcMar>
              <w:top w:type="dxa" w:w="60"/>
              <w:left w:type="dxa" w:w="100"/>
              <w:bottom w:type="dxa" w:w="60"/>
              <w:right w:type="dxa" w:w="100"/>
            </w:tcMar>
          </w:tcPr>
          <w:p>
            <w:pPr>
              <w:spacing w:after="0"/>
            </w:pPr>
            <w:r>
              <w:rPr>
                <w:b w:val="false"/>
                <w:bCs w:val="false"/>
                <w:sz w:val="19"/>
                <w:szCs w:val="19"/>
              </w:rPr>
              <w:t>081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Supply-chain removal</w:t>
            </w:r>
          </w:p>
        </w:tc>
        <w:tc>
          <w:tcPr>
            <w:tcW w:type="dxa" w:w="5726"/>
            <w:tcMar>
              <w:top w:type="dxa" w:w="60"/>
              <w:left w:type="dxa" w:w="100"/>
              <w:bottom w:type="dxa" w:w="60"/>
              <w:right w:type="dxa" w:w="100"/>
            </w:tcMar>
          </w:tcPr>
          <w:p>
            <w:pPr>
              <w:spacing w:after="0"/>
            </w:pPr>
            <w:r>
              <w:rPr>
                <w:b w:val="false"/>
                <w:bCs w:val="false"/>
                <w:sz w:val="19"/>
                <w:szCs w:val="19"/>
              </w:rPr>
              <w:t>A dependency disappearing from the registry it was published to. A pinned version protects against the artefact changing, not against it being withdrawn.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Sørensen-Dice coefficient</w:t>
            </w:r>
          </w:p>
        </w:tc>
        <w:tc>
          <w:tcPr>
            <w:tcW w:type="dxa" w:w="5726"/>
            <w:tcMar>
              <w:top w:type="dxa" w:w="60"/>
              <w:left w:type="dxa" w:w="100"/>
              <w:bottom w:type="dxa" w:w="60"/>
              <w:right w:type="dxa" w:w="100"/>
            </w:tcMar>
          </w:tcPr>
          <w:p>
            <w:pPr>
              <w:spacing w:after="0"/>
            </w:pPr>
            <w:r>
              <w:rPr>
                <w:b w:val="false"/>
                <w:bCs w:val="false"/>
                <w:sz w:val="19"/>
                <w:szCs w:val="19"/>
              </w:rPr>
              <w:t>Twice the shared count divided by the total count of two bags. The cheap similarity score used for ranking.</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Stale claim</w:t>
            </w:r>
          </w:p>
        </w:tc>
        <w:tc>
          <w:tcPr>
            <w:tcW w:type="dxa" w:w="5726"/>
            <w:tcMar>
              <w:top w:type="dxa" w:w="60"/>
              <w:left w:type="dxa" w:w="100"/>
              <w:bottom w:type="dxa" w:w="60"/>
              <w:right w:type="dxa" w:w="100"/>
            </w:tcMar>
          </w:tcPr>
          <w:p>
            <w:pPr>
              <w:spacing w:after="0"/>
            </w:pPr>
            <w:r>
              <w:rPr>
                <w:b w:val="false"/>
                <w:bCs w:val="false"/>
                <w:sz w:val="19"/>
                <w:szCs w:val="19"/>
              </w:rPr>
              <w:t xml:space="preserve">A token asserting something no longer true, because it was issued before a change.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Staleness</w:t>
            </w:r>
          </w:p>
        </w:tc>
        <w:tc>
          <w:tcPr>
            <w:tcW w:type="dxa" w:w="5726"/>
            <w:tcMar>
              <w:top w:type="dxa" w:w="60"/>
              <w:left w:type="dxa" w:w="100"/>
              <w:bottom w:type="dxa" w:w="60"/>
              <w:right w:type="dxa" w:w="100"/>
            </w:tcMar>
          </w:tcPr>
          <w:p>
            <w:pPr>
              <w:spacing w:after="0"/>
            </w:pPr>
            <w:r>
              <w:rPr>
                <w:b w:val="false"/>
                <w:bCs w:val="false"/>
                <w:sz w:val="19"/>
                <w:szCs w:val="19"/>
              </w:rPr>
              <w:t>A computed result that is older than the data it was computed from, and therefore has to be recomputed.</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Stalled job</w:t>
            </w:r>
          </w:p>
        </w:tc>
        <w:tc>
          <w:tcPr>
            <w:tcW w:type="dxa" w:w="5726"/>
            <w:tcMar>
              <w:top w:type="dxa" w:w="60"/>
              <w:left w:type="dxa" w:w="100"/>
              <w:bottom w:type="dxa" w:w="60"/>
              <w:right w:type="dxa" w:w="100"/>
            </w:tcMar>
          </w:tcPr>
          <w:p>
            <w:pPr>
              <w:spacing w:after="0"/>
            </w:pPr>
            <w:r>
              <w:rPr>
                <w:b w:val="false"/>
                <w:bCs w:val="false"/>
                <w:sz w:val="19"/>
                <w:szCs w:val="19"/>
              </w:rPr>
              <w:t>A job whose worker stopped reporting progress. BullMQ reclaims it after a timeout, which is why a killed worker does not lose the work permanently.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Starvation</w:t>
            </w:r>
          </w:p>
        </w:tc>
        <w:tc>
          <w:tcPr>
            <w:tcW w:type="dxa" w:w="5726"/>
            <w:tcMar>
              <w:top w:type="dxa" w:w="60"/>
              <w:left w:type="dxa" w:w="100"/>
              <w:bottom w:type="dxa" w:w="60"/>
              <w:right w:type="dxa" w:w="100"/>
            </w:tcMar>
          </w:tcPr>
          <w:p>
            <w:pPr>
              <w:spacing w:after="0"/>
            </w:pPr>
            <w:r>
              <w:rPr>
                <w:b w:val="false"/>
                <w:bCs w:val="false"/>
                <w:sz w:val="19"/>
                <w:szCs w:val="19"/>
              </w:rPr>
              <w:t>A participant that never gets a turn because others keep being chosen. Here, units no shortlist ever nominated, which then scored zero.</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State-dependent rule</w:t>
            </w:r>
          </w:p>
        </w:tc>
        <w:tc>
          <w:tcPr>
            <w:tcW w:type="dxa" w:w="5726"/>
            <w:tcMar>
              <w:top w:type="dxa" w:w="60"/>
              <w:left w:type="dxa" w:w="100"/>
              <w:bottom w:type="dxa" w:w="60"/>
              <w:right w:type="dxa" w:w="100"/>
            </w:tcMar>
          </w:tcPr>
          <w:p>
            <w:pPr>
              <w:spacing w:after="0"/>
            </w:pPr>
            <w:r>
              <w:rPr>
                <w:b w:val="false"/>
                <w:bCs w:val="false"/>
                <w:sz w:val="19"/>
                <w:szCs w:val="19"/>
              </w:rPr>
              <w:t xml:space="preserve">A rule that depends on what is already in the database, so it cannot live in a schema. Provenance freezing after the first submission is one.</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Streaming limit</w:t>
            </w:r>
          </w:p>
        </w:tc>
        <w:tc>
          <w:tcPr>
            <w:tcW w:type="dxa" w:w="5726"/>
            <w:tcMar>
              <w:top w:type="dxa" w:w="60"/>
              <w:left w:type="dxa" w:w="100"/>
              <w:bottom w:type="dxa" w:w="60"/>
              <w:right w:type="dxa" w:w="100"/>
            </w:tcMar>
          </w:tcPr>
          <w:p>
            <w:pPr>
              <w:spacing w:after="0"/>
            </w:pPr>
            <w:r>
              <w:rPr>
                <w:b w:val="false"/>
                <w:bCs w:val="false"/>
                <w:sz w:val="19"/>
                <w:szCs w:val="19"/>
              </w:rPr>
              <w:t xml:space="preserve">Stopping a read partway through instead of reading everything and then measuring it, so an oversized upload is refused early.</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object validation</w:t>
            </w:r>
          </w:p>
        </w:tc>
        <w:tc>
          <w:tcPr>
            <w:tcW w:type="dxa" w:w="5726"/>
            <w:tcMar>
              <w:top w:type="dxa" w:w="60"/>
              <w:left w:type="dxa" w:w="100"/>
              <w:bottom w:type="dxa" w:w="60"/>
              <w:right w:type="dxa" w:w="100"/>
            </w:tcMar>
          </w:tcPr>
          <w:p>
            <w:pPr>
              <w:spacing w:after="0"/>
            </w:pPr>
            <w:r>
              <w:rPr>
                <w:b w:val="false"/>
                <w:bCs w:val="false"/>
                <w:sz w:val="19"/>
                <w:szCs w:val="19"/>
              </w:rPr>
              <w:t xml:space="preserve">Making an unknown key an error instead of silently dropping it, so an attempt to send one fails loudly.</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Structured logging</w:t>
            </w:r>
          </w:p>
        </w:tc>
        <w:tc>
          <w:tcPr>
            <w:tcW w:type="dxa" w:w="5726"/>
            <w:tcMar>
              <w:top w:type="dxa" w:w="60"/>
              <w:left w:type="dxa" w:w="100"/>
              <w:bottom w:type="dxa" w:w="60"/>
              <w:right w:type="dxa" w:w="100"/>
            </w:tcMar>
          </w:tcPr>
          <w:p>
            <w:pPr>
              <w:spacing w:after="0"/>
            </w:pPr>
            <w:r>
              <w:rPr>
                <w:b w:val="false"/>
                <w:bCs w:val="false"/>
                <w:sz w:val="19"/>
                <w:szCs w:val="19"/>
              </w:rPr>
              <w:t xml:space="preserve">Emitting machine-parseable records rather than prose, so fields are queryable.</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Stylometry</w:t>
            </w:r>
          </w:p>
        </w:tc>
        <w:tc>
          <w:tcPr>
            <w:tcW w:type="dxa" w:w="5726"/>
            <w:tcMar>
              <w:top w:type="dxa" w:w="60"/>
              <w:left w:type="dxa" w:w="100"/>
              <w:bottom w:type="dxa" w:w="60"/>
              <w:right w:type="dxa" w:w="100"/>
            </w:tcMar>
          </w:tcPr>
          <w:p>
            <w:pPr>
              <w:spacing w:after="0"/>
            </w:pPr>
            <w:r>
              <w:rPr>
                <w:b w:val="false"/>
                <w:bCs w:val="false"/>
                <w:sz w:val="19"/>
                <w:szCs w:val="19"/>
              </w:rPr>
              <w:t>Identifying authorship from measurable habits of expression. Layer 2 applies it to code.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Surface features</w:t>
            </w:r>
          </w:p>
        </w:tc>
        <w:tc>
          <w:tcPr>
            <w:tcW w:type="dxa" w:w="5726"/>
            <w:tcMar>
              <w:top w:type="dxa" w:w="60"/>
              <w:left w:type="dxa" w:w="100"/>
              <w:bottom w:type="dxa" w:w="60"/>
              <w:right w:type="dxa" w:w="100"/>
            </w:tcMar>
          </w:tcPr>
          <w:p>
            <w:pPr>
              <w:spacing w:after="0"/>
            </w:pPr>
            <w:r>
              <w:rPr>
                <w:b w:val="false"/>
                <w:bCs w:val="false"/>
                <w:sz w:val="19"/>
                <w:szCs w:val="19"/>
              </w:rPr>
              <w:t>Properties of how code is written rather than what it computes: naming, commenting, spacing, function length.</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Symmetric vs asymmetric signing</w:t>
            </w:r>
          </w:p>
        </w:tc>
        <w:tc>
          <w:tcPr>
            <w:tcW w:type="dxa" w:w="5726"/>
            <w:tcMar>
              <w:top w:type="dxa" w:w="60"/>
              <w:left w:type="dxa" w:w="100"/>
              <w:bottom w:type="dxa" w:w="60"/>
              <w:right w:type="dxa" w:w="100"/>
            </w:tcMar>
          </w:tcPr>
          <w:p>
            <w:pPr>
              <w:spacing w:after="0"/>
            </w:pPr>
            <w:r>
              <w:rPr>
                <w:b w:val="false"/>
                <w:bCs w:val="false"/>
                <w:sz w:val="19"/>
                <w:szCs w:val="19"/>
              </w:rPr>
              <w:t xml:space="preserve">One shared secret, versus a private/public key pair. HS256 vs RS256.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 double</w:t>
            </w:r>
          </w:p>
        </w:tc>
        <w:tc>
          <w:tcPr>
            <w:tcW w:type="dxa" w:w="5726"/>
            <w:tcMar>
              <w:top w:type="dxa" w:w="60"/>
              <w:left w:type="dxa" w:w="100"/>
              <w:bottom w:type="dxa" w:w="60"/>
              <w:right w:type="dxa" w:w="100"/>
            </w:tcMar>
          </w:tcPr>
          <w:p>
            <w:pPr>
              <w:spacing w:after="0"/>
            </w:pPr>
            <w:r>
              <w:rPr>
                <w:b w:val="false"/>
                <w:bCs w:val="false"/>
                <w:sz w:val="19"/>
                <w:szCs w:val="19"/>
              </w:rPr>
              <w:t>A stand-in for a real dependency, used so that a test exercises one side of a boundary at a time.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fixture</w:t>
            </w:r>
          </w:p>
        </w:tc>
        <w:tc>
          <w:tcPr>
            <w:tcW w:type="dxa" w:w="5726"/>
            <w:tcMar>
              <w:top w:type="dxa" w:w="60"/>
              <w:left w:type="dxa" w:w="100"/>
              <w:bottom w:type="dxa" w:w="60"/>
              <w:right w:type="dxa" w:w="100"/>
            </w:tcMar>
          </w:tcPr>
          <w:p>
            <w:pPr>
              <w:spacing w:after="0"/>
            </w:pPr>
            <w:r>
              <w:rPr>
                <w:b w:val="false"/>
                <w:bCs w:val="false"/>
                <w:sz w:val="19"/>
                <w:szCs w:val="19"/>
              </w:rPr>
              <w:t xml:space="preserve">The known starting state a test relies on: an empty database, an empty bucket and no rate counters.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pollution</w:t>
            </w:r>
          </w:p>
        </w:tc>
        <w:tc>
          <w:tcPr>
            <w:tcW w:type="dxa" w:w="5726"/>
            <w:tcMar>
              <w:top w:type="dxa" w:w="60"/>
              <w:left w:type="dxa" w:w="100"/>
              <w:bottom w:type="dxa" w:w="60"/>
              <w:right w:type="dxa" w:w="100"/>
            </w:tcMar>
          </w:tcPr>
          <w:p>
            <w:pPr>
              <w:spacing w:after="0"/>
            </w:pPr>
            <w:r>
              <w:rPr>
                <w:b w:val="false"/>
                <w:bCs w:val="false"/>
                <w:sz w:val="19"/>
                <w:szCs w:val="19"/>
              </w:rPr>
              <w:t xml:space="preserve">State left by one test run that changes the next run's result, such as rate-limit counters surviving in Redis.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TestClient</w:t>
            </w:r>
          </w:p>
        </w:tc>
        <w:tc>
          <w:tcPr>
            <w:tcW w:type="dxa" w:w="5726"/>
            <w:tcMar>
              <w:top w:type="dxa" w:w="60"/>
              <w:left w:type="dxa" w:w="100"/>
              <w:bottom w:type="dxa" w:w="60"/>
              <w:right w:type="dxa" w:w="100"/>
            </w:tcMar>
          </w:tcPr>
          <w:p>
            <w:pPr>
              <w:spacing w:after="0"/>
            </w:pPr>
            <w:r>
              <w:rPr>
                <w:b w:val="false"/>
                <w:bCs w:val="false"/>
                <w:sz w:val="19"/>
                <w:szCs w:val="19"/>
              </w:rPr>
              <w:t>FastAPI's in-process HTTP client. It exercises the real routing, validation and serialisation without opening a socket, which is why the contract tests need no running server.</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Timing attack</w:t>
            </w:r>
          </w:p>
        </w:tc>
        <w:tc>
          <w:tcPr>
            <w:tcW w:type="dxa" w:w="5726"/>
            <w:tcMar>
              <w:top w:type="dxa" w:w="60"/>
              <w:left w:type="dxa" w:w="100"/>
              <w:bottom w:type="dxa" w:w="60"/>
              <w:right w:type="dxa" w:w="100"/>
            </w:tcMar>
          </w:tcPr>
          <w:p>
            <w:pPr>
              <w:spacing w:after="0"/>
            </w:pPr>
            <w:r>
              <w:rPr>
                <w:b w:val="false"/>
                <w:bCs w:val="false"/>
                <w:sz w:val="19"/>
                <w:szCs w:val="19"/>
              </w:rPr>
              <w:t xml:space="preserve">Inferring secret information from how long an operation takes.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Timing attack</w:t>
            </w:r>
          </w:p>
        </w:tc>
        <w:tc>
          <w:tcPr>
            <w:tcW w:type="dxa" w:w="5726"/>
            <w:tcMar>
              <w:top w:type="dxa" w:w="60"/>
              <w:left w:type="dxa" w:w="100"/>
              <w:bottom w:type="dxa" w:w="60"/>
              <w:right w:type="dxa" w:w="100"/>
            </w:tcMar>
          </w:tcPr>
          <w:p>
            <w:pPr>
              <w:spacing w:after="0"/>
            </w:pPr>
            <w:r>
              <w:rPr>
                <w:b w:val="false"/>
                <w:bCs w:val="false"/>
                <w:sz w:val="19"/>
                <w:szCs w:val="19"/>
              </w:rPr>
              <w:t>Recovering a secret from how long an operation takes rather than from its result. The reason the token comparison is constant time.</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TOCTOU</w:t>
            </w:r>
          </w:p>
        </w:tc>
        <w:tc>
          <w:tcPr>
            <w:tcW w:type="dxa" w:w="5726"/>
            <w:tcMar>
              <w:top w:type="dxa" w:w="60"/>
              <w:left w:type="dxa" w:w="100"/>
              <w:bottom w:type="dxa" w:w="60"/>
              <w:right w:type="dxa" w:w="100"/>
            </w:tcMar>
          </w:tcPr>
          <w:p>
            <w:pPr>
              <w:spacing w:after="0"/>
            </w:pPr>
            <w:r>
              <w:rPr>
                <w:b w:val="false"/>
                <w:bCs w:val="false"/>
                <w:sz w:val="19"/>
                <w:szCs w:val="19"/>
              </w:rPr>
              <w:t xml:space="preserve">Time of check to time of use: the gap between checking a condition and acting on it, during which it can change.</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type confusion</w:t>
            </w:r>
          </w:p>
        </w:tc>
        <w:tc>
          <w:tcPr>
            <w:tcW w:type="dxa" w:w="5726"/>
            <w:tcMar>
              <w:top w:type="dxa" w:w="60"/>
              <w:left w:type="dxa" w:w="100"/>
              <w:bottom w:type="dxa" w:w="60"/>
              <w:right w:type="dxa" w:w="100"/>
            </w:tcMar>
          </w:tcPr>
          <w:p>
            <w:pPr>
              <w:spacing w:after="0"/>
            </w:pPr>
            <w:r>
              <w:rPr>
                <w:b w:val="false"/>
                <w:bCs w:val="false"/>
                <w:sz w:val="19"/>
                <w:szCs w:val="19"/>
              </w:rPr>
              <w:t xml:space="preserve">Presenting a refresh token where an access token is expected. Blocked by a type claim.</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Transparent rehashing</w:t>
            </w:r>
          </w:p>
        </w:tc>
        <w:tc>
          <w:tcPr>
            <w:tcW w:type="dxa" w:w="5726"/>
            <w:tcMar>
              <w:top w:type="dxa" w:w="60"/>
              <w:left w:type="dxa" w:w="100"/>
              <w:bottom w:type="dxa" w:w="60"/>
              <w:right w:type="dxa" w:w="100"/>
            </w:tcMar>
          </w:tcPr>
          <w:p>
            <w:pPr>
              <w:spacing w:after="0"/>
            </w:pPr>
            <w:r>
              <w:rPr>
                <w:b w:val="false"/>
                <w:bCs w:val="false"/>
                <w:sz w:val="19"/>
                <w:szCs w:val="19"/>
              </w:rPr>
              <w:t xml:space="preserve">Upgrading a stored password hash during a successful login, using the plaintext already in hand.</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Transport (logging)</w:t>
            </w:r>
          </w:p>
        </w:tc>
        <w:tc>
          <w:tcPr>
            <w:tcW w:type="dxa" w:w="5726"/>
            <w:tcMar>
              <w:top w:type="dxa" w:w="60"/>
              <w:left w:type="dxa" w:w="100"/>
              <w:bottom w:type="dxa" w:w="60"/>
              <w:right w:type="dxa" w:w="100"/>
            </w:tcMar>
          </w:tcPr>
          <w:p>
            <w:pPr>
              <w:spacing w:after="0"/>
            </w:pPr>
            <w:r>
              <w:rPr>
                <w:b w:val="false"/>
                <w:bCs w:val="false"/>
                <w:sz w:val="19"/>
                <w:szCs w:val="19"/>
              </w:rPr>
              <w:t xml:space="preserve">Where log output goes, and in what format.</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Tree edit distance</w:t>
            </w:r>
          </w:p>
        </w:tc>
        <w:tc>
          <w:tcPr>
            <w:tcW w:type="dxa" w:w="5726"/>
            <w:tcMar>
              <w:top w:type="dxa" w:w="60"/>
              <w:left w:type="dxa" w:w="100"/>
              <w:bottom w:type="dxa" w:w="60"/>
              <w:right w:type="dxa" w:w="100"/>
            </w:tcMar>
          </w:tcPr>
          <w:p>
            <w:pPr>
              <w:spacing w:after="0"/>
            </w:pPr>
            <w:r>
              <w:rPr>
                <w:b w:val="false"/>
                <w:bCs w:val="false"/>
                <w:sz w:val="19"/>
                <w:szCs w:val="19"/>
              </w:rPr>
              <w:t>The smallest number of insert, delete and relabel operations that turns one tree into another.</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Trust-weighted mean</w:t>
            </w:r>
          </w:p>
        </w:tc>
        <w:tc>
          <w:tcPr>
            <w:tcW w:type="dxa" w:w="5726"/>
            <w:tcMar>
              <w:top w:type="dxa" w:w="60"/>
              <w:left w:type="dxa" w:w="100"/>
              <w:bottom w:type="dxa" w:w="60"/>
              <w:right w:type="dxa" w:w="100"/>
            </w:tcMar>
          </w:tcPr>
          <w:p>
            <w:pPr>
              <w:spacing w:after="0"/>
            </w:pPr>
            <w:r>
              <w:rPr>
                <w:b w:val="false"/>
                <w:bCs w:val="false"/>
                <w:sz w:val="19"/>
                <w:szCs w:val="19"/>
              </w:rPr>
              <w:t>A mean in which each sample is weighted by how much it is believed. With equal weights it reduces exactly to the plain mean.</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Truthy value</w:t>
            </w:r>
          </w:p>
        </w:tc>
        <w:tc>
          <w:tcPr>
            <w:tcW w:type="dxa" w:w="5726"/>
            <w:tcMar>
              <w:top w:type="dxa" w:w="60"/>
              <w:left w:type="dxa" w:w="100"/>
              <w:bottom w:type="dxa" w:w="60"/>
              <w:right w:type="dxa" w:w="100"/>
            </w:tcMar>
          </w:tcPr>
          <w:p>
            <w:pPr>
              <w:spacing w:after="0"/>
            </w:pPr>
            <w:r>
              <w:rPr>
                <w:b w:val="false"/>
                <w:bCs w:val="false"/>
                <w:sz w:val="19"/>
                <w:szCs w:val="19"/>
              </w:rPr>
              <w:t xml:space="preserve">A value JavaScript treats as true in a condition. Every non-empty string is truthy, which is why z.coerce.boolean("false") is true.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TTL</w:t>
            </w:r>
          </w:p>
        </w:tc>
        <w:tc>
          <w:tcPr>
            <w:tcW w:type="dxa" w:w="5726"/>
            <w:tcMar>
              <w:top w:type="dxa" w:w="60"/>
              <w:left w:type="dxa" w:w="100"/>
              <w:bottom w:type="dxa" w:w="60"/>
              <w:right w:type="dxa" w:w="100"/>
            </w:tcMar>
          </w:tcPr>
          <w:p>
            <w:pPr>
              <w:spacing w:after="0"/>
            </w:pPr>
            <w:r>
              <w:rPr>
                <w:b w:val="false"/>
                <w:bCs w:val="false"/>
                <w:sz w:val="19"/>
                <w:szCs w:val="19"/>
              </w:rPr>
              <w:t xml:space="preserve">Time to live — how long a stored value survives. A revocation entry's TTL matches the token's remaining life.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Two-stage filtering</w:t>
            </w:r>
          </w:p>
        </w:tc>
        <w:tc>
          <w:tcPr>
            <w:tcW w:type="dxa" w:w="5726"/>
            <w:tcMar>
              <w:top w:type="dxa" w:w="60"/>
              <w:left w:type="dxa" w:w="100"/>
              <w:bottom w:type="dxa" w:w="60"/>
              <w:right w:type="dxa" w:w="100"/>
            </w:tcMar>
          </w:tcPr>
          <w:p>
            <w:pPr>
              <w:spacing w:after="0"/>
            </w:pPr>
            <w:r>
              <w:rPr>
                <w:b w:val="false"/>
                <w:bCs w:val="false"/>
                <w:sz w:val="19"/>
                <w:szCs w:val="19"/>
              </w:rPr>
              <w:t>A cheap pass to rank and an expensive pass to measure, so the expensive work runs only where it can matter.</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Unique index as a lock</w:t>
            </w:r>
          </w:p>
        </w:tc>
        <w:tc>
          <w:tcPr>
            <w:tcW w:type="dxa" w:w="5726"/>
            <w:tcMar>
              <w:top w:type="dxa" w:w="60"/>
              <w:left w:type="dxa" w:w="100"/>
              <w:bottom w:type="dxa" w:w="60"/>
              <w:right w:type="dxa" w:w="100"/>
            </w:tcMar>
          </w:tcPr>
          <w:p>
            <w:pPr>
              <w:spacing w:after="0"/>
            </w:pPr>
            <w:r>
              <w:rPr>
                <w:b w:val="false"/>
                <w:bCs w:val="false"/>
                <w:sz w:val="19"/>
                <w:szCs w:val="19"/>
              </w:rPr>
              <w:t xml:space="preserve">Letting the database reject the second of two conflicting writes instead of preventing the conflict in application code.</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UTC offset</w:t>
            </w:r>
          </w:p>
        </w:tc>
        <w:tc>
          <w:tcPr>
            <w:tcW w:type="dxa" w:w="5726"/>
            <w:tcMar>
              <w:top w:type="dxa" w:w="60"/>
              <w:left w:type="dxa" w:w="100"/>
              <w:bottom w:type="dxa" w:w="60"/>
              <w:right w:type="dxa" w:w="100"/>
            </w:tcMar>
          </w:tcPr>
          <w:p>
            <w:pPr>
              <w:spacing w:after="0"/>
            </w:pPr>
            <w:r>
              <w:rPr>
                <w:b w:val="false"/>
                <w:bCs w:val="false"/>
                <w:sz w:val="19"/>
                <w:szCs w:val="19"/>
              </w:rPr>
              <w:t xml:space="preserve">How far a timezone is from UTC. IST is +05:30; Z means UTC itself.</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Variance floor</w:t>
            </w:r>
          </w:p>
        </w:tc>
        <w:tc>
          <w:tcPr>
            <w:tcW w:type="dxa" w:w="5726"/>
            <w:tcMar>
              <w:top w:type="dxa" w:w="60"/>
              <w:left w:type="dxa" w:w="100"/>
              <w:bottom w:type="dxa" w:w="60"/>
              <w:right w:type="dxa" w:w="100"/>
            </w:tcMar>
          </w:tcPr>
          <w:p>
            <w:pPr>
              <w:spacing w:after="0"/>
            </w:pPr>
            <w:r>
              <w:rPr>
                <w:b w:val="false"/>
                <w:bCs w:val="false"/>
                <w:sz w:val="19"/>
                <w:szCs w:val="19"/>
              </w:rPr>
              <w:t>A minimum spread substituted before dividing, so that a feature a student happens to be perfectly consistent on cannot produce an infinite z-score.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Weighted mean</w:t>
            </w:r>
          </w:p>
        </w:tc>
        <w:tc>
          <w:tcPr>
            <w:tcW w:type="dxa" w:w="5726"/>
            <w:tcMar>
              <w:top w:type="dxa" w:w="60"/>
              <w:left w:type="dxa" w:w="100"/>
              <w:bottom w:type="dxa" w:w="60"/>
              <w:right w:type="dxa" w:w="100"/>
            </w:tcMar>
          </w:tcPr>
          <w:p>
            <w:pPr>
              <w:spacing w:after="0"/>
            </w:pPr>
            <w:r>
              <w:rPr>
                <w:b w:val="false"/>
                <w:bCs w:val="false"/>
                <w:sz w:val="19"/>
                <w:szCs w:val="19"/>
              </w:rPr>
              <w:t>An average where larger items count for more. A file score weights each matched unit by its node count.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Within-author variance</w:t>
            </w:r>
          </w:p>
        </w:tc>
        <w:tc>
          <w:tcPr>
            <w:tcW w:type="dxa" w:w="5726"/>
            <w:tcMar>
              <w:top w:type="dxa" w:w="60"/>
              <w:left w:type="dxa" w:w="100"/>
              <w:bottom w:type="dxa" w:w="60"/>
              <w:right w:type="dxa" w:w="100"/>
            </w:tcMar>
          </w:tcPr>
          <w:p>
            <w:pPr>
              <w:spacing w:after="0"/>
            </w:pPr>
            <w:r>
              <w:rPr>
                <w:b w:val="false"/>
                <w:bCs w:val="false"/>
                <w:sz w:val="19"/>
                <w:szCs w:val="19"/>
              </w:rPr>
              <w:t>How much a feature moves across several files by the same person. The baseline against which a between-author difference has to be judged.</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 factor / cost</w:t>
            </w:r>
          </w:p>
        </w:tc>
        <w:tc>
          <w:tcPr>
            <w:tcW w:type="dxa" w:w="5726"/>
            <w:tcMar>
              <w:top w:type="dxa" w:w="60"/>
              <w:left w:type="dxa" w:w="100"/>
              <w:bottom w:type="dxa" w:w="60"/>
              <w:right w:type="dxa" w:w="100"/>
            </w:tcMar>
          </w:tcPr>
          <w:p>
            <w:pPr>
              <w:spacing w:after="0"/>
            </w:pPr>
            <w:r>
              <w:rPr>
                <w:b w:val="false"/>
                <w:bCs w:val="false"/>
                <w:sz w:val="19"/>
                <w:szCs w:val="19"/>
              </w:rPr>
              <w:t xml:space="preserve">A tunable parameter making a hash deliberately slow. bcrypt's is exponential: 2^cost iterations.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Used in</w:t>
      </w:r>
      <w:r>
        <w:rPr>
          <w:sz w:val="20"/>
          <w:szCs w:val="20"/>
        </w:rPr>
        <w:t xml:space="preserve"> — infra/docker-compose.yml and apps/api/src/storage/minio.ts, which is the only file that constructs the client.</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spacing w:after="120"/>
      </w:pPr>
      <w:r>
        <w:rPr>
          <w:b/>
          <w:bCs/>
          <w:color w:val="1F3352"/>
          <w:sz w:val="20"/>
          <w:szCs w:val="20"/>
        </w:rPr>
        <w:t>05 Oct 2026</w:t>
      </w:r>
      <w:r>
        <w:rPr>
          <w:sz w:val="20"/>
          <w:szCs w:val="20"/>
        </w:rPr>
        <w:t xml:space="preserve"> — this image no longer exists. minio/minio was removed from Docker Hub around 11 September 2026 and quay.io/minio/minio stopped allowing anonymous pulls on the 24th. The project ran for weeks on a locally cached copy and only found out when the Docker cache was wiped. quay.io/minio/aistor/minio pulls but denies every S3 operation without a commercial licence; a free single-node AIStor licence, or a licence-free server such as SeaweedFS or Garage, is the open decision. A pinned tag protects against an image changing, not against a registry removing it.</w:t>
      </w:r>
    </w:p>
    <w:p>
      <w:pPr>
        <w:spacing w:after="120"/>
      </w:pPr>
      <w:r>
        <w:rPr>
          <w:b/>
          <w:bCs/>
          <w:color w:val="1F3352"/>
          <w:sz w:val="20"/>
          <w:szCs w:val="20"/>
        </w:rPr>
        <w:t>06 Oct 2026</w:t>
      </w:r>
      <w:r>
        <w:rPr>
          <w:sz w:val="20"/>
          <w:szCs w:val="20"/>
        </w:rPr>
        <w:t xml:space="preserve"> — resolved. The object store is now pgsty/silo, the AGPL-3.0 community fork of MinIO maintained by the Pigsty team, pinned by digest sha256:635197cb. It preserves the MINIO_* variables, the server /data --console-address syntax and the S3 API, so no code above infra/docker-compose.yml changed. AIStor's free single-node licence was rejected because the licence file cannot be committed, which would stop the repository building from a clean clone.</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pStyle w:val="Heading3"/>
        <w:spacing w:after="80" w:before="200"/>
      </w:pPr>
      <w:r>
        <w:rPr>
          <w:b/>
          <w:bCs/>
          <w:color w:val="8A6D1F"/>
          <w:sz w:val="21"/>
          <w:szCs w:val="21"/>
        </w:rPr>
        <w:t xml:space="preserve">Auth and observability</w:t>
      </w:r>
    </w:p>
    <w:p>
      <w:pPr>
        <w:pStyle w:val="Heading2"/>
        <w:spacing w:after="120" w:before="300"/>
      </w:pPr>
      <w:r>
        <w:rPr>
          <w:b/>
          <w:bCs/>
          <w:color w:val="1F3352"/>
          <w:sz w:val="24"/>
          <w:szCs w:val="24"/>
        </w:rPr>
        <w:t xml:space="preserve">pino</w:t>
      </w:r>
    </w:p>
    <w:p>
      <w:pPr>
        <w:spacing w:after="120"/>
      </w:pPr>
      <w:r>
        <w:rPr>
          <w:b/>
          <w:bCs/>
          <w:color w:val="1F3352"/>
          <w:sz w:val="20"/>
          <w:szCs w:val="20"/>
        </w:rPr>
        <w:t xml:space="preserve">What it is — </w:t>
      </w:r>
      <w:r>
        <w:rPr>
          <w:sz w:val="20"/>
          <w:szCs w:val="20"/>
        </w:rPr>
        <w:t xml:space="preserve">A structured JSON logger for Node, optimised for throughput.</w:t>
      </w:r>
    </w:p>
    <w:p>
      <w:pPr>
        <w:spacing w:after="120"/>
      </w:pPr>
      <w:r>
        <w:rPr>
          <w:b/>
          <w:bCs/>
          <w:color w:val="1F3352"/>
          <w:sz w:val="20"/>
          <w:szCs w:val="20"/>
        </w:rPr>
        <w:t xml:space="preserve">Why we use it — </w:t>
      </w:r>
      <w:r>
        <w:rPr>
          <w:sz w:val="20"/>
          <w:szCs w:val="20"/>
        </w:rPr>
        <w:t xml:space="preserve">console.log produces prose that cannot be queried — “403 FORBIDDEN GET /app-error” cannot answer “show me every 403 for this student this hour” without a regex. And redaction: the commonest way a credential leaks is a developer logging a request body while debugging.</w:t>
      </w:r>
    </w:p>
    <w:p>
      <w:pPr>
        <w:spacing w:after="120"/>
      </w:pPr>
      <w:r>
        <w:rPr>
          <w:b/>
          <w:bCs/>
          <w:color w:val="1F3352"/>
          <w:sz w:val="20"/>
          <w:szCs w:val="20"/>
        </w:rPr>
        <w:t xml:space="preserve">How we use it — </w:t>
      </w:r>
      <w:r>
        <w:rPr>
          <w:sz w:val="20"/>
          <w:szCs w:val="20"/>
        </w:rPr>
        <w:t xml:space="preserve">One shared instance configured from env; logger.child({ component }) per module; log.level({ fields }, “message”). Nineteen redaction paths. pino-pretty in development only.</w:t>
      </w:r>
    </w:p>
    <w:p>
      <w:pPr>
        <w:spacing w:after="120"/>
      </w:pPr>
      <w:r>
        <w:rPr>
          <w:b/>
          <w:bCs/>
          <w:color w:val="1F3352"/>
          <w:sz w:val="20"/>
          <w:szCs w:val="20"/>
        </w:rPr>
        <w:t xml:space="preserve">Used in — </w:t>
      </w:r>
      <w:r>
        <w:rPr>
          <w:sz w:val="20"/>
          <w:szCs w:val="20"/>
        </w:rPr>
        <w:t xml:space="preserve">config/logger.ts, db/connect.ts, middleware/errorHandler.ts, middleware/auth.ts, server.ts.</w:t>
      </w:r>
    </w:p>
    <w:p>
      <w:pPr>
        <w:spacing w:after="120"/>
      </w:pPr>
      <w:r>
        <w:rPr>
          <w:b/>
          <w:bCs/>
          <w:color w:val="1F3352"/>
          <w:sz w:val="20"/>
          <w:szCs w:val="20"/>
        </w:rPr>
        <w:t xml:space="preserve">Why not the alternative — </w:t>
      </w:r>
      <w:r>
        <w:rPr>
          <w:sz w:val="20"/>
          <w:szCs w:val="20"/>
        </w:rPr>
        <w:t xml:space="preserve">winston has more transports and more configuration surface and is measurably slower; its flexibility solves problems we do not have. Two gotchas: the object comes *first* and the message second, the reverse of console.log; and the error key must be exactly `err` for the built-in serialiser, because { error: err } logs as {} — Error's message and stack are non-enumerable.</w:t>
      </w:r>
    </w:p>
    <w:p>
      <w:pPr>
        <w:pStyle w:val="Heading2"/>
        <w:spacing w:after="120" w:before="300"/>
      </w:pPr>
      <w:r>
        <w:rPr>
          <w:b/>
          <w:bCs/>
          <w:color w:val="1F3352"/>
          <w:sz w:val="24"/>
          <w:szCs w:val="24"/>
        </w:rPr>
        <w:t xml:space="preserve">bcrypt</w:t>
      </w:r>
    </w:p>
    <w:p>
      <w:pPr>
        <w:spacing w:after="120"/>
      </w:pPr>
      <w:r>
        <w:rPr>
          <w:b/>
          <w:bCs/>
          <w:color w:val="1F3352"/>
          <w:sz w:val="20"/>
          <w:szCs w:val="20"/>
        </w:rPr>
        <w:t xml:space="preserve">What it is — </w:t>
      </w:r>
      <w:r>
        <w:rPr>
          <w:sz w:val="20"/>
          <w:szCs w:val="20"/>
        </w:rPr>
        <w:t xml:space="preserve">An adaptive password-hashing function, deliberately slow, with a tunable work factor.</w:t>
      </w:r>
    </w:p>
    <w:p>
      <w:pPr>
        <w:spacing w:after="120"/>
      </w:pPr>
      <w:r>
        <w:rPr>
          <w:b/>
          <w:bCs/>
          <w:color w:val="1F3352"/>
          <w:sz w:val="20"/>
          <w:szCs w:val="20"/>
        </w:rPr>
        <w:t xml:space="preserve">Why we use it — </w:t>
      </w:r>
      <w:r>
        <w:rPr>
          <w:sz w:val="20"/>
          <w:szCs w:val="20"/>
        </w:rPr>
        <w:t xml:space="preserve">Storing plaintext means a leaked backup hands over every student's password — and because people reuse passwords, their email accounts too. A fast hash like SHA-256 falls to a GPU dictionary attack in minutes.</w:t>
      </w:r>
    </w:p>
    <w:p>
      <w:pPr>
        <w:spacing w:after="120"/>
      </w:pPr>
      <w:r>
        <w:rPr>
          <w:b/>
          <w:bCs/>
          <w:color w:val="1F3352"/>
          <w:sz w:val="20"/>
          <w:szCs w:val="20"/>
        </w:rPr>
        <w:t xml:space="preserve">How we use it — </w:t>
      </w:r>
      <w:r>
        <w:rPr>
          <w:sz w:val="20"/>
          <w:szCs w:val="20"/>
        </w:rPr>
        <w:t xml:space="preserve">hash(plain, 12), compare(plain, hash), getRounds(hash) for rehash detection, and hashSync once at module load for the timing-equalisation dummy.</w:t>
      </w:r>
    </w:p>
    <w:p>
      <w:pPr>
        <w:spacing w:after="120"/>
      </w:pPr>
      <w:r>
        <w:rPr>
          <w:b/>
          <w:bCs/>
          <w:color w:val="1F3352"/>
          <w:sz w:val="20"/>
          <w:szCs w:val="20"/>
        </w:rPr>
        <w:t xml:space="preserve">Used in — </w:t>
      </w:r>
      <w:r>
        <w:rPr>
          <w:sz w:val="20"/>
          <w:szCs w:val="20"/>
        </w:rPr>
        <w:t xml:space="preserve">utils/password.ts, and via it scripts/seed.ts.</w:t>
      </w:r>
    </w:p>
    <w:p>
      <w:pPr>
        <w:spacing w:after="120"/>
      </w:pPr>
      <w:r>
        <w:rPr>
          <w:b/>
          <w:bCs/>
          <w:color w:val="1F3352"/>
          <w:sz w:val="20"/>
          <w:szCs w:val="20"/>
        </w:rPr>
        <w:t xml:space="preserve">Why not the alternative — </w:t>
      </w:r>
      <w:r>
        <w:rPr>
          <w:sz w:val="20"/>
          <w:szCs w:val="20"/>
        </w:rPr>
        <w:t xml:space="preserve">**argon2id is the technically better choice** — it won the 2015 Password Hashing Competition and is memory-hard, resisting GPU and ASIC attacks better. We chose bcrypt for two decades of deployment without a practical break, better ecosystem support, and one tunable parameter rather than three interacting ones. Name it in the report as a considered trade-off, not an oversight. bcryptjs needs no compiler but is ~3x slower, forcing a lower affordable cost. Key properties: the salt and cost are embedded in the output; compare is timing-safe; input past 72 bytes is silently truncated, so we reject instead.</w:t>
      </w:r>
    </w:p>
    <w:p>
      <w:pPr>
        <w:pStyle w:val="Heading2"/>
        <w:spacing w:after="120" w:before="300"/>
      </w:pPr>
      <w:r>
        <w:rPr>
          <w:b/>
          <w:bCs/>
          <w:color w:val="1F3352"/>
          <w:sz w:val="24"/>
          <w:szCs w:val="24"/>
        </w:rPr>
        <w:t xml:space="preserve">jsonwebtoken</w:t>
      </w:r>
    </w:p>
    <w:p>
      <w:pPr>
        <w:spacing w:after="120"/>
      </w:pPr>
      <w:r>
        <w:rPr>
          <w:b/>
          <w:bCs/>
          <w:color w:val="1F3352"/>
          <w:sz w:val="20"/>
          <w:szCs w:val="20"/>
        </w:rPr>
        <w:t xml:space="preserve">What it is — </w:t>
      </w:r>
      <w:r>
        <w:rPr>
          <w:sz w:val="20"/>
          <w:szCs w:val="20"/>
        </w:rPr>
        <w:t xml:space="preserve">Signs and verifies JSON Web Tokens.</w:t>
      </w:r>
    </w:p>
    <w:p>
      <w:pPr>
        <w:spacing w:after="120"/>
      </w:pPr>
      <w:r>
        <w:rPr>
          <w:b/>
          <w:bCs/>
          <w:color w:val="1F3352"/>
          <w:sz w:val="20"/>
          <w:szCs w:val="20"/>
        </w:rPr>
        <w:t xml:space="preserve">Why we use it — </w:t>
      </w:r>
      <w:r>
        <w:rPr>
          <w:sz w:val="20"/>
          <w:szCs w:val="20"/>
        </w:rPr>
        <w:t xml:space="preserve">Stateless authentication — an authenticated request needs no session lookup, and one token format works for both the React app and the Android app, where cookie sessions would not.</w:t>
      </w:r>
    </w:p>
    <w:p>
      <w:pPr>
        <w:spacing w:after="120"/>
      </w:pPr>
      <w:r>
        <w:rPr>
          <w:b/>
          <w:bCs/>
          <w:color w:val="1F3352"/>
          <w:sz w:val="20"/>
          <w:szCs w:val="20"/>
        </w:rPr>
        <w:t xml:space="preserve">How we use it — </w:t>
      </w:r>
      <w:r>
        <w:rPr>
          <w:sz w:val="20"/>
          <w:szCs w:val="20"/>
        </w:rPr>
        <w:t xml:space="preserve">sign(payload, secret, options) and verify(token, secret, options) with algorithms pinned. Its typed error classes are translated into AppError at the source.</w:t>
      </w:r>
    </w:p>
    <w:p>
      <w:pPr>
        <w:spacing w:after="120"/>
      </w:pPr>
      <w:r>
        <w:rPr>
          <w:b/>
          <w:bCs/>
          <w:color w:val="1F3352"/>
          <w:sz w:val="20"/>
          <w:szCs w:val="20"/>
        </w:rPr>
        <w:t xml:space="preserve">Used in — </w:t>
      </w:r>
      <w:r>
        <w:rPr>
          <w:sz w:val="20"/>
          <w:szCs w:val="20"/>
        </w:rPr>
        <w:t xml:space="preserve">utils/jwt.ts, and via it middleware/auth.ts.</w:t>
      </w:r>
    </w:p>
    <w:p>
      <w:pPr>
        <w:spacing w:after="120"/>
      </w:pPr>
      <w:r>
        <w:rPr>
          <w:b/>
          <w:bCs/>
          <w:color w:val="1F3352"/>
          <w:sz w:val="20"/>
          <w:szCs w:val="20"/>
        </w:rPr>
        <w:t xml:space="preserve">Why not the alternative — </w:t>
      </w:r>
      <w:r>
        <w:rPr>
          <w:sz w:val="20"/>
          <w:szCs w:val="20"/>
        </w:rPr>
        <w:t xml:space="preserve">jose is more modern, promise-based and supports the full JOSE suite including encryption — rejected because jsonwebtoken is the ecosystem standard with far more examples and we need none of the extra surface. **Critical usage note: always pass `algorithms` on verify**, or both the alg:none forgery and the HS/RS confusion attack work. Honest counter-argument to JWTs generally: server-side sessions are revocable *immediately*, and a JWT is not.</w:t>
      </w:r>
    </w:p>
    <w:p>
      <w:pPr>
        <w:spacing w:after="160"/>
        <w:ind w:left="360"/>
      </w:pPr>
      <w:r>
        <w:rPr>
          <w:i/>
          <w:iCs/>
          <w:color w:val="9A9A9A"/>
          <w:sz w:val="19"/>
          <w:szCs w:val="19"/>
        </w:rPr>
        <w:t xml:space="preserve">[ Next library entry goes here. ]</w:t>
      </w:r>
    </w:p>
    <w:p>
      <w:pPr>
        <w:pStyle w:val="Heading2"/>
        <w:spacing w:after="120" w:before="300"/>
      </w:pPr>
      <w:r>
        <w:rPr>
          <w:b/>
          <w:bCs/>
          <w:color w:val="1F3352"/>
          <w:sz w:val="24"/>
          <w:szCs w:val="24"/>
        </w:rPr>
        <w:t xml:space="preserve">supertest</w:t>
      </w:r>
    </w:p>
    <w:p>
      <w:pPr>
        <w:spacing w:after="120"/>
      </w:pPr>
      <w:r>
        <w:rPr>
          <w:b/>
          <w:bCs/>
          <w:color w:val="1F3352"/>
          <w:sz w:val="20"/>
          <w:szCs w:val="20"/>
        </w:rPr>
        <w:t xml:space="preserve">What it is — </w:t>
      </w:r>
      <w:r>
        <w:rPr>
          <w:sz w:val="20"/>
          <w:szCs w:val="20"/>
        </w:rPr>
        <w:t xml:space="preserve">A library that sends HTTP requests directly to an Express app, in the same process, without binding a port.</w:t>
      </w:r>
    </w:p>
    <w:p>
      <w:pPr>
        <w:spacing w:after="120"/>
      </w:pPr>
      <w:r>
        <w:rPr>
          <w:b/>
          <w:bCs/>
          <w:color w:val="1F3352"/>
          <w:sz w:val="20"/>
          <w:szCs w:val="20"/>
        </w:rPr>
        <w:t xml:space="preserve">Why we use it — </w:t>
      </w:r>
      <w:r>
        <w:rPr>
          <w:sz w:val="20"/>
          <w:szCs w:val="20"/>
        </w:rPr>
        <w:t xml:space="preserve">Tests should exercise the real chain: routers, middleware, controller and error handler. Calling a controller directly skips the middleware, which is where most of our security lives.</w:t>
      </w:r>
    </w:p>
    <w:p>
      <w:pPr>
        <w:spacing w:after="120"/>
      </w:pPr>
      <w:r>
        <w:rPr>
          <w:b/>
          <w:bCs/>
          <w:color w:val="1F3352"/>
          <w:sz w:val="20"/>
          <w:szCs w:val="20"/>
        </w:rPr>
        <w:t xml:space="preserve">How we use it — </w:t>
      </w:r>
      <w:r>
        <w:rPr>
          <w:sz w:val="20"/>
          <w:szCs w:val="20"/>
        </w:rPr>
        <w:t xml:space="preserve">request(app).post("/api/auth/login").send({...}) inside vitest. .attach("file", buffer, name) sends a multipart upload, and .buffer(true).parse(...) collects a binary download so it can be compared byte for byte.</w:t>
      </w:r>
    </w:p>
    <w:p>
      <w:pPr>
        <w:spacing w:after="120"/>
      </w:pPr>
      <w:r>
        <w:rPr>
          <w:b/>
          <w:bCs/>
          <w:color w:val="1F3352"/>
          <w:sz w:val="20"/>
          <w:szCs w:val="20"/>
        </w:rPr>
        <w:t xml:space="preserve">Used in — </w:t>
      </w:r>
      <w:r>
        <w:rPr>
          <w:sz w:val="20"/>
          <w:szCs w:val="20"/>
        </w:rPr>
        <w:t xml:space="preserve">apps/api/tests/auth.test.ts, courses.test.ts, submissions.test.ts.</w:t>
      </w:r>
    </w:p>
    <w:p>
      <w:pPr>
        <w:spacing w:after="120"/>
      </w:pPr>
      <w:r>
        <w:rPr>
          <w:b/>
          <w:bCs/>
          <w:color w:val="1F3352"/>
          <w:sz w:val="20"/>
          <w:szCs w:val="20"/>
        </w:rPr>
        <w:t xml:space="preserve">Why not the alternative — </w:t>
      </w:r>
      <w:r>
        <w:rPr>
          <w:sz w:val="20"/>
          <w:szCs w:val="20"/>
        </w:rPr>
        <w:t xml:space="preserve">Starting the server on a real port and using fetch. That works, but it means managing a port per test file and shutting the server down cleanly; supertest does both for us.</w:t>
      </w:r>
    </w:p>
    <w:p>
      <w:pPr>
        <w:pStyle w:val="Heading2"/>
        <w:spacing w:after="120" w:before="300"/>
      </w:pPr>
      <w:r>
        <w:rPr>
          <w:b/>
          <w:bCs/>
          <w:color w:val="1F3352"/>
          <w:sz w:val="24"/>
          <w:szCs w:val="24"/>
        </w:rPr>
        <w:t xml:space="preserve">minio</w:t>
      </w:r>
    </w:p>
    <w:p>
      <w:pPr>
        <w:spacing w:after="120"/>
      </w:pPr>
      <w:r>
        <w:rPr>
          <w:b/>
          <w:bCs/>
          <w:color w:val="1F3352"/>
          <w:sz w:val="20"/>
          <w:szCs w:val="20"/>
        </w:rPr>
        <w:t xml:space="preserve">What it is — </w:t>
      </w:r>
      <w:r>
        <w:rPr>
          <w:sz w:val="20"/>
          <w:szCs w:val="20"/>
        </w:rPr>
        <w:t xml:space="preserve">The official MinIO JavaScript SDK. It speaks the S3 API, so it also works against real AWS S3.</w:t>
      </w:r>
    </w:p>
    <w:p>
      <w:pPr>
        <w:spacing w:after="120"/>
      </w:pPr>
      <w:r>
        <w:rPr>
          <w:b/>
          <w:bCs/>
          <w:color w:val="1F3352"/>
          <w:sz w:val="20"/>
          <w:szCs w:val="20"/>
        </w:rPr>
        <w:t xml:space="preserve">Why we use it — </w:t>
      </w:r>
      <w:r>
        <w:rPr>
          <w:sz w:val="20"/>
          <w:szCs w:val="20"/>
        </w:rPr>
        <w:t xml:space="preserve">Submission files belong in object storage, not in MongoDB. One small package with a simple API covers the five operations we need.</w:t>
      </w:r>
    </w:p>
    <w:p>
      <w:pPr>
        <w:spacing w:after="120"/>
      </w:pPr>
      <w:r>
        <w:rPr>
          <w:b/>
          <w:bCs/>
          <w:color w:val="1F3352"/>
          <w:sz w:val="20"/>
          <w:szCs w:val="20"/>
        </w:rPr>
        <w:t xml:space="preserve">How we use it — </w:t>
      </w:r>
      <w:r>
        <w:rPr>
          <w:sz w:val="20"/>
          <w:szCs w:val="20"/>
        </w:rPr>
        <w:t xml:space="preserve">A single Client built once from env, then bucketExists/makeBucket at startup, putObject, getObject and removeObject behind our own four functions in storage/minio.ts.</w:t>
      </w:r>
    </w:p>
    <w:p>
      <w:pPr>
        <w:spacing w:after="120"/>
      </w:pPr>
      <w:r>
        <w:rPr>
          <w:b/>
          <w:bCs/>
          <w:color w:val="1F3352"/>
          <w:sz w:val="20"/>
          <w:szCs w:val="20"/>
        </w:rPr>
        <w:t xml:space="preserve">Used in — </w:t>
      </w:r>
      <w:r>
        <w:rPr>
          <w:sz w:val="20"/>
          <w:szCs w:val="20"/>
        </w:rPr>
        <w:t xml:space="preserve">apps/api/src/storage/minio.ts, apps/api/src/server.ts, and the submission controller.</w:t>
      </w:r>
    </w:p>
    <w:p>
      <w:pPr>
        <w:spacing w:after="120"/>
      </w:pPr>
      <w:r>
        <w:rPr>
          <w:b/>
          <w:bCs/>
          <w:color w:val="1F3352"/>
          <w:sz w:val="20"/>
          <w:szCs w:val="20"/>
        </w:rPr>
        <w:t xml:space="preserve">Why not the alternative — </w:t>
      </w:r>
      <w:r>
        <w:rPr>
          <w:sz w:val="20"/>
          <w:szCs w:val="20"/>
        </w:rPr>
        <w:t xml:space="preserve">@aws-sdk/client-s3, which is the more general choice and much heavier for the same result against MinIO. Honest cost of our choice: moving to AWS means keeping this client or rewriting one file. Note also the npm audit finding — two moderate DoS advisories in transitive dependencies (query-string and stream-json), accepted because their inputs are our own URLs and our own MinIO's responses, and because the offered fix downgrades minio by a major version.</w:t>
      </w:r>
    </w:p>
    <w:p>
      <w:pPr>
        <w:pStyle w:val="Heading2"/>
        <w:spacing w:after="120" w:before="300"/>
      </w:pPr>
      <w:r>
        <w:rPr>
          <w:b/>
          <w:bCs/>
          <w:color w:val="1F3352"/>
          <w:sz w:val="24"/>
          <w:szCs w:val="24"/>
        </w:rPr>
        <w:t xml:space="preserve">multer</w:t>
      </w:r>
    </w:p>
    <w:p>
      <w:pPr>
        <w:spacing w:after="120"/>
      </w:pPr>
      <w:r>
        <w:rPr>
          <w:b/>
          <w:bCs/>
          <w:color w:val="1F3352"/>
          <w:sz w:val="20"/>
          <w:szCs w:val="20"/>
        </w:rPr>
        <w:t xml:space="preserve">What it is — </w:t>
      </w:r>
      <w:r>
        <w:rPr>
          <w:sz w:val="20"/>
          <w:szCs w:val="20"/>
        </w:rPr>
        <w:t xml:space="preserve">The standard Express middleware for multipart/form-data, built on the streaming parser busboy.</w:t>
      </w:r>
    </w:p>
    <w:p>
      <w:pPr>
        <w:spacing w:after="120"/>
      </w:pPr>
      <w:r>
        <w:rPr>
          <w:b/>
          <w:bCs/>
          <w:color w:val="1F3352"/>
          <w:sz w:val="20"/>
          <w:szCs w:val="20"/>
        </w:rPr>
        <w:t xml:space="preserve">Why we use it — </w:t>
      </w:r>
      <w:r>
        <w:rPr>
          <w:sz w:val="20"/>
          <w:szCs w:val="20"/>
        </w:rPr>
        <w:t xml:space="preserve">A file upload is not JSON. Express cannot parse it, and writing a multipart parser by hand is a security liability.</w:t>
      </w:r>
    </w:p>
    <w:p>
      <w:pPr>
        <w:spacing w:after="120"/>
      </w:pPr>
      <w:r>
        <w:rPr>
          <w:b/>
          <w:bCs/>
          <w:color w:val="1F3352"/>
          <w:sz w:val="20"/>
          <w:szCs w:val="20"/>
        </w:rPr>
        <w:t xml:space="preserve">How we use it — </w:t>
      </w:r>
      <w:r>
        <w:rPr>
          <w:sz w:val="20"/>
          <w:szCs w:val="20"/>
        </w:rPr>
        <w:t xml:space="preserve">memoryStorage, so the file is a Buffer and never touches disk; single("file"); limits for fileSize, files and fields; defParamCharset "utf8" so a name like जोड़.py is not garbled.</w:t>
      </w:r>
    </w:p>
    <w:p>
      <w:pPr>
        <w:spacing w:after="120"/>
      </w:pPr>
      <w:r>
        <w:rPr>
          <w:b/>
          <w:bCs/>
          <w:color w:val="1F3352"/>
          <w:sz w:val="20"/>
          <w:szCs w:val="20"/>
        </w:rPr>
        <w:t xml:space="preserve">Used in — </w:t>
      </w:r>
      <w:r>
        <w:rPr>
          <w:sz w:val="20"/>
          <w:szCs w:val="20"/>
        </w:rPr>
        <w:t xml:space="preserve">apps/api/src/middleware/upload.ts.</w:t>
      </w:r>
    </w:p>
    <w:p>
      <w:pPr>
        <w:spacing w:after="120"/>
      </w:pPr>
      <w:r>
        <w:rPr>
          <w:b/>
          <w:bCs/>
          <w:color w:val="1F3352"/>
          <w:sz w:val="20"/>
          <w:szCs w:val="20"/>
        </w:rPr>
        <w:t xml:space="preserve">Why not the alternative — </w:t>
      </w:r>
      <w:r>
        <w:rPr>
          <w:sz w:val="20"/>
          <w:szCs w:val="20"/>
        </w:rPr>
        <w:t xml:space="preserve">busboy directly, which is what multer uses. It is more code for the same result, and multer's limits are exactly the ones we want. Disk storage was also rejected: it leaves temporary files behind after a crash.</w:t>
      </w:r>
    </w:p>
    <w:p>
      <w:pPr>
        <w:pStyle w:val="Heading2"/>
        <w:spacing w:after="120" w:before="300"/>
      </w:pPr>
      <w:r>
        <w:rPr>
          <w:b/>
          <w:bCs/>
          <w:color w:val="1F3352"/>
          <w:sz w:val="24"/>
          <w:szCs w:val="24"/>
        </w:rPr>
        <w:t>bullmq</w:t>
      </w:r>
    </w:p>
    <w:p>
      <w:pPr>
        <w:spacing w:after="120"/>
      </w:pPr>
      <w:r>
        <w:rPr>
          <w:b/>
          <w:bCs/>
          <w:color w:val="1F3352"/>
          <w:sz w:val="20"/>
          <w:szCs w:val="20"/>
        </w:rPr>
        <w:t xml:space="preserve">What it is — </w:t>
      </w:r>
      <w:r>
        <w:rPr>
          <w:sz w:val="20"/>
          <w:szCs w:val="20"/>
        </w:rPr>
        <w:t>A job queue for Node built on Redis, with retries, backoff, delayed jobs and atomic claiming implemented in Lua inside Redis itself.</w:t>
      </w:r>
    </w:p>
    <w:p>
      <w:pPr>
        <w:spacing w:after="120"/>
      </w:pPr>
      <w:r>
        <w:rPr>
          <w:b/>
          <w:bCs/>
          <w:color w:val="1F3352"/>
          <w:sz w:val="20"/>
          <w:szCs w:val="20"/>
        </w:rPr>
        <w:t xml:space="preserve">Why we use it — </w:t>
      </w:r>
      <w:r>
        <w:rPr>
          <w:sz w:val="20"/>
          <w:szCs w:val="20"/>
        </w:rPr>
        <w:t>Storing an upload takes about 30 ms and analysing it takes seconds, so the request has to hand the work over and return. The queue also gives retries and crash safety for free.</w:t>
      </w:r>
    </w:p>
    <w:p>
      <w:pPr>
        <w:spacing w:after="120"/>
      </w:pPr>
      <w:r>
        <w:rPr>
          <w:b/>
          <w:bCs/>
          <w:color w:val="1F3352"/>
          <w:sz w:val="20"/>
          <w:szCs w:val="20"/>
        </w:rPr>
        <w:t xml:space="preserve">How we use it — </w:t>
      </w:r>
      <w:r>
        <w:rPr>
          <w:sz w:val="20"/>
          <w:szCs w:val="20"/>
        </w:rPr>
        <w:t>One queue with two job names, ANALYSE_JOB and RECALIBRATE_JOB. Job ids are derived from the work so duplicates are swallowed. Three attempts with exponential backoff, concurrency 2, autorun false, and its own Redis connection with maxRetriesPerRequest null.</w:t>
      </w:r>
    </w:p>
    <w:p>
      <w:pPr>
        <w:spacing w:after="120"/>
      </w:pPr>
      <w:r>
        <w:rPr>
          <w:b/>
          <w:bCs/>
          <w:color w:val="1F3352"/>
          <w:sz w:val="20"/>
          <w:szCs w:val="20"/>
        </w:rPr>
        <w:t xml:space="preserve">Used in — </w:t>
      </w:r>
      <w:r>
        <w:rPr>
          <w:sz w:val="20"/>
          <w:szCs w:val="20"/>
        </w:rPr>
        <w:t>apps/api/src/queue/detectionQueue.ts and apps/api/src/worker.ts.</w:t>
      </w:r>
    </w:p>
    <w:p>
      <w:pPr>
        <w:spacing w:after="120"/>
      </w:pPr>
      <w:r>
        <w:rPr>
          <w:b/>
          <w:bCs/>
          <w:color w:val="1F3352"/>
          <w:sz w:val="20"/>
          <w:szCs w:val="20"/>
        </w:rPr>
        <w:t xml:space="preserve">Why not the alternative — </w:t>
      </w:r>
      <w:r>
        <w:rPr>
          <w:sz w:val="20"/>
          <w:szCs w:val="20"/>
        </w:rPr>
        <w:t>Agenda polls MongoDB, and Redis is already running. RabbitMQ is a second service for one queue. A hand-rolled Mongo queue would mean writing retries, locks and atomic claiming myself, and getting those subtly wrong is silent.</w:t>
      </w:r>
    </w:p>
    <w:p>
      <w:pPr>
        <w:pStyle w:val="Heading2"/>
        <w:spacing w:after="120" w:before="300"/>
      </w:pPr>
      <w:r>
        <w:rPr>
          <w:b/>
          <w:bCs/>
          <w:color w:val="1F3352"/>
          <w:sz w:val="24"/>
          <w:szCs w:val="24"/>
        </w:rPr>
        <w:t>tree-sitter</w:t>
      </w:r>
    </w:p>
    <w:p>
      <w:pPr>
        <w:spacing w:after="120"/>
      </w:pPr>
      <w:r>
        <w:rPr>
          <w:b/>
          <w:bCs/>
          <w:color w:val="1F3352"/>
          <w:sz w:val="20"/>
          <w:szCs w:val="20"/>
        </w:rPr>
        <w:t xml:space="preserve">What it is — </w:t>
      </w:r>
      <w:r>
        <w:rPr>
          <w:sz w:val="20"/>
          <w:szCs w:val="20"/>
        </w:rPr>
        <w:t>An incremental parser with grammars for most languages, written in C and used through a compiled Python extension. Produces a concrete syntax tree and recovers from syntax errors instead of stopping.</w:t>
      </w:r>
    </w:p>
    <w:p>
      <w:pPr>
        <w:spacing w:after="120"/>
      </w:pPr>
      <w:r>
        <w:rPr>
          <w:b/>
          <w:bCs/>
          <w:color w:val="1F3352"/>
          <w:sz w:val="20"/>
          <w:szCs w:val="20"/>
        </w:rPr>
        <w:t xml:space="preserve">Why we use it — </w:t>
      </w:r>
      <w:r>
        <w:rPr>
          <w:sz w:val="20"/>
          <w:szCs w:val="20"/>
        </w:rPr>
        <w:t>Layer 1 compares structure, not text, and one parsing approach has to serve both Python and Java. tree-sitter-python and tree-sitter-java ship the grammars as wheels.</w:t>
      </w:r>
    </w:p>
    <w:p>
      <w:pPr>
        <w:spacing w:after="120"/>
      </w:pPr>
      <w:r>
        <w:rPr>
          <w:b/>
          <w:bCs/>
          <w:color w:val="1F3352"/>
          <w:sz w:val="20"/>
          <w:szCs w:val="20"/>
        </w:rPr>
        <w:t xml:space="preserve">How we use it — </w:t>
      </w:r>
      <w:r>
        <w:rPr>
          <w:sz w:val="20"/>
          <w:szCs w:val="20"/>
        </w:rPr>
        <w:t>Grammars loaded once at import. Named nodes only, since punctuation carries no meaning. has_error tells us a tree is untrustworthy; byte offsets and points give the line numbers that become reported spans.</w:t>
      </w:r>
    </w:p>
    <w:p>
      <w:pPr>
        <w:spacing w:after="120"/>
      </w:pPr>
      <w:r>
        <w:rPr>
          <w:b/>
          <w:bCs/>
          <w:color w:val="1F3352"/>
          <w:sz w:val="20"/>
          <w:szCs w:val="20"/>
        </w:rPr>
        <w:t xml:space="preserve">Used in — </w:t>
      </w:r>
      <w:r>
        <w:rPr>
          <w:sz w:val="20"/>
          <w:szCs w:val="20"/>
        </w:rPr>
        <w:t>apps/detector/app/parsing.py, and through it normalise.py, units.py and features.py.</w:t>
      </w:r>
    </w:p>
    <w:p>
      <w:pPr>
        <w:spacing w:after="120"/>
      </w:pPr>
      <w:r>
        <w:rPr>
          <w:b/>
          <w:bCs/>
          <w:color w:val="1F3352"/>
          <w:sz w:val="20"/>
          <w:szCs w:val="20"/>
        </w:rPr>
        <w:t xml:space="preserve">Why not the alternative — </w:t>
      </w:r>
      <w:r>
        <w:rPr>
          <w:sz w:val="20"/>
          <w:szCs w:val="20"/>
        </w:rPr>
        <w:t>Python's built-in ast module parses Python only, and CodeGuard supports Java too. A real compiler front end per language would be far more work for a tree we would then normalise anyway.</w:t>
      </w:r>
    </w:p>
    <w:p>
      <w:pPr>
        <w:pStyle w:val="Heading2"/>
        <w:spacing w:after="120" w:before="300"/>
      </w:pPr>
      <w:r>
        <w:rPr>
          <w:b/>
          <w:bCs/>
          <w:color w:val="1F3352"/>
          <w:sz w:val="24"/>
          <w:szCs w:val="24"/>
        </w:rPr>
        <w:t>apted</w:t>
      </w:r>
    </w:p>
    <w:p>
      <w:pPr>
        <w:spacing w:after="120"/>
      </w:pPr>
      <w:r>
        <w:rPr>
          <w:b/>
          <w:bCs/>
          <w:color w:val="1F3352"/>
          <w:sz w:val="20"/>
          <w:szCs w:val="20"/>
        </w:rPr>
        <w:t xml:space="preserve">What it is — </w:t>
      </w:r>
      <w:r>
        <w:rPr>
          <w:sz w:val="20"/>
          <w:szCs w:val="20"/>
        </w:rPr>
        <w:t>A Python implementation of the APTED algorithm, which computes the exact tree edit distance between two ordered labelled trees.</w:t>
      </w:r>
    </w:p>
    <w:p>
      <w:pPr>
        <w:spacing w:after="120"/>
      </w:pPr>
      <w:r>
        <w:rPr>
          <w:b/>
          <w:bCs/>
          <w:color w:val="1F3352"/>
          <w:sz w:val="20"/>
          <w:szCs w:val="20"/>
        </w:rPr>
        <w:t xml:space="preserve">Why we use it — </w:t>
      </w:r>
      <w:r>
        <w:rPr>
          <w:sz w:val="20"/>
          <w:szCs w:val="20"/>
        </w:rPr>
        <w:t>Every structural score in the project is a tree edit distance. Exactness matters more than speed here, because a subtly wrong distance produces plausible wrong numbers, and a plausible wrong number about a student is the worst thing this system could produce.</w:t>
      </w:r>
    </w:p>
    <w:p>
      <w:pPr>
        <w:spacing w:after="120"/>
      </w:pPr>
      <w:r>
        <w:rPr>
          <w:b/>
          <w:bCs/>
          <w:color w:val="1F3352"/>
          <w:sz w:val="20"/>
          <w:szCs w:val="20"/>
        </w:rPr>
        <w:t xml:space="preserve">How we use it — </w:t>
      </w:r>
      <w:r>
        <w:rPr>
          <w:sz w:val="20"/>
          <w:szCs w:val="20"/>
        </w:rPr>
        <w:t>Trees are fed in as bracket strings. prepare() converts once and compare() runs many times. Identical bracket strings short-circuit before APTED is called, and a pair whose size product exceeds 150,000 is refused rather than attempted.</w:t>
      </w:r>
    </w:p>
    <w:p>
      <w:pPr>
        <w:spacing w:after="120"/>
      </w:pPr>
      <w:r>
        <w:rPr>
          <w:b/>
          <w:bCs/>
          <w:color w:val="1F3352"/>
          <w:sz w:val="20"/>
          <w:szCs w:val="20"/>
        </w:rPr>
        <w:t xml:space="preserve">Used in — </w:t>
      </w:r>
      <w:r>
        <w:rPr>
          <w:sz w:val="20"/>
          <w:szCs w:val="20"/>
        </w:rPr>
        <w:t>apps/detector/app/similarity.py, and only there, so the implementation could be replaced in one file.</w:t>
      </w:r>
    </w:p>
    <w:p>
      <w:pPr>
        <w:spacing w:after="120"/>
      </w:pPr>
      <w:r>
        <w:rPr>
          <w:b/>
          <w:bCs/>
          <w:color w:val="1F3352"/>
          <w:sz w:val="20"/>
          <w:szCs w:val="20"/>
        </w:rPr>
        <w:t xml:space="preserve">Why not the alternative — </w:t>
      </w:r>
      <w:r>
        <w:rPr>
          <w:sz w:val="20"/>
          <w:szCs w:val="20"/>
        </w:rPr>
        <w:t>zss implements the older Zhang-Shasha algorithm and is slower on these tree shapes. Writing it by hand was rejected for the reason above.</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031</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apps/api/src/middleware/errorHandler.ts</w:t>
            </w:r>
          </w:p>
        </w:tc>
        <w:tc>
          <w:tcPr>
            <w:tcW w:type="dxa" w:w="5826"/>
            <w:tcMar>
              <w:top w:type="dxa" w:w="60"/>
              <w:left w:type="dxa" w:w="100"/>
              <w:bottom w:type="dxa" w:w="60"/>
              <w:right w:type="dxa" w:w="100"/>
            </w:tcMar>
          </w:tcPr>
          <w:p>
            <w:pPr>
              <w:spacing w:after="0"/>
            </w:pPr>
            <w:r>
              <w:rPr>
                <w:b w:val="false"/>
                <w:bCs w:val="false"/>
                <w:sz w:val="19"/>
                <w:szCs w:val="19"/>
              </w:rPr>
              <w:t xml:space="preserve">One funnel, one envelope. Reconciles four incompatible error shapes.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032</w:t>
            </w:r>
          </w:p>
        </w:tc>
        <w:tc>
          <w:tcPr>
            <w:tcW w:type="dxa" w:w="2600"/>
            <w:tcMar>
              <w:top w:type="dxa" w:w="60"/>
              <w:left w:type="dxa" w:w="100"/>
              <w:bottom w:type="dxa" w:w="60"/>
              <w:right w:type="dxa" w:w="100"/>
            </w:tcMar>
          </w:tcPr>
          <w:p>
            <w:pPr>
              <w:spacing w:after="0"/>
            </w:pPr>
            <w:r>
              <w:rPr>
                <w:b w:val="false"/>
                <w:bCs w:val="false"/>
                <w:sz w:val="19"/>
                <w:szCs w:val="19"/>
              </w:rPr>
              <w:t xml:space="preserve">apps/api/src/config/logger.ts</w:t>
            </w:r>
          </w:p>
        </w:tc>
        <w:tc>
          <w:tcPr>
            <w:tcW w:type="dxa" w:w="5826"/>
            <w:tcMar>
              <w:top w:type="dxa" w:w="60"/>
              <w:left w:type="dxa" w:w="100"/>
              <w:bottom w:type="dxa" w:w="60"/>
              <w:right w:type="dxa" w:w="100"/>
            </w:tcMar>
          </w:tcPr>
          <w:p>
            <w:pPr>
              <w:spacing w:after="0"/>
            </w:pPr>
            <w:r>
              <w:rPr>
                <w:b w:val="false"/>
                <w:bCs w:val="false"/>
                <w:sz w:val="19"/>
                <w:szCs w:val="19"/>
              </w:rPr>
              <w:t xml:space="preserve">pino with 19 redaction paths, so a credential cannot be logged by accident.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033</w:t>
            </w:r>
          </w:p>
        </w:tc>
        <w:tc>
          <w:tcPr>
            <w:tcW w:type="dxa" w:w="2600"/>
            <w:tcMar>
              <w:top w:type="dxa" w:w="60"/>
              <w:left w:type="dxa" w:w="100"/>
              <w:bottom w:type="dxa" w:w="60"/>
              <w:right w:type="dxa" w:w="100"/>
            </w:tcMar>
          </w:tcPr>
          <w:p>
            <w:pPr>
              <w:spacing w:after="0"/>
            </w:pPr>
            <w:r>
              <w:rPr>
                <w:b w:val="false"/>
                <w:bCs w:val="false"/>
                <w:sz w:val="19"/>
                <w:szCs w:val="19"/>
              </w:rPr>
              <w:t xml:space="preserve">apps/api/src/utils/password.ts</w:t>
            </w:r>
          </w:p>
        </w:tc>
        <w:tc>
          <w:tcPr>
            <w:tcW w:type="dxa" w:w="5826"/>
            <w:tcMar>
              <w:top w:type="dxa" w:w="60"/>
              <w:left w:type="dxa" w:w="100"/>
              <w:bottom w:type="dxa" w:w="60"/>
              <w:right w:type="dxa" w:w="100"/>
            </w:tcMar>
          </w:tcPr>
          <w:p>
            <w:pPr>
              <w:spacing w:after="0"/>
            </w:pPr>
            <w:r>
              <w:rPr>
                <w:b w:val="false"/>
                <w:bCs w:val="false"/>
                <w:sz w:val="19"/>
                <w:szCs w:val="19"/>
              </w:rPr>
              <w:t xml:space="preserve">bcrypt at cost 12, byte-length validation, and timing equalisation.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034</w:t>
            </w:r>
          </w:p>
        </w:tc>
        <w:tc>
          <w:tcPr>
            <w:tcW w:type="dxa" w:w="2600"/>
            <w:tcMar>
              <w:top w:type="dxa" w:w="60"/>
              <w:left w:type="dxa" w:w="100"/>
              <w:bottom w:type="dxa" w:w="60"/>
              <w:right w:type="dxa" w:w="100"/>
            </w:tcMar>
          </w:tcPr>
          <w:p>
            <w:pPr>
              <w:spacing w:after="0"/>
            </w:pPr>
            <w:r>
              <w:rPr>
                <w:b w:val="false"/>
                <w:bCs w:val="false"/>
                <w:sz w:val="19"/>
                <w:szCs w:val="19"/>
              </w:rPr>
              <w:t xml:space="preserve">apps/api/src/utils/jwt.ts</w:t>
            </w:r>
          </w:p>
        </w:tc>
        <w:tc>
          <w:tcPr>
            <w:tcW w:type="dxa" w:w="5826"/>
            <w:tcMar>
              <w:top w:type="dxa" w:w="60"/>
              <w:left w:type="dxa" w:w="100"/>
              <w:bottom w:type="dxa" w:w="60"/>
              <w:right w:type="dxa" w:w="100"/>
            </w:tcMar>
          </w:tcPr>
          <w:p>
            <w:pPr>
              <w:spacing w:after="0"/>
            </w:pPr>
            <w:r>
              <w:rPr>
                <w:b w:val="false"/>
                <w:bCs w:val="false"/>
                <w:sz w:val="19"/>
                <w:szCs w:val="19"/>
              </w:rPr>
              <w:t xml:space="preserve">Access and refresh tokens, algorithm pinned, type claim against confusion.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035</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apps/api/src/middleware/auth.ts</w:t>
            </w:r>
          </w:p>
        </w:tc>
        <w:tc>
          <w:tcPr>
            <w:tcW w:type="dxa" w:w="5826"/>
            <w:tcMar>
              <w:top w:type="dxa" w:w="60"/>
              <w:left w:type="dxa" w:w="100"/>
              <w:bottom w:type="dxa" w:w="60"/>
              <w:right w:type="dxa" w:w="100"/>
            </w:tcMar>
          </w:tcPr>
          <w:p>
            <w:pPr>
              <w:spacing w:after="0"/>
            </w:pPr>
            <w:r>
              <w:rPr>
                <w:b w:val="false"/>
                <w:bCs w:val="false"/>
                <w:sz w:val="19"/>
                <w:szCs w:val="19"/>
              </w:rPr>
              <w:t xml:space="preserve">requireAuth, requireRole, requireActiveUser. Where role finally gates a request.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036</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apps/api/src/validation/authSchemas.ts</w:t>
            </w:r>
          </w:p>
        </w:tc>
        <w:tc>
          <w:tcPr>
            <w:tcW w:type="dxa" w:w="5826"/>
            <w:tcMar>
              <w:top w:type="dxa" w:w="60"/>
              <w:left w:type="dxa" w:w="100"/>
              <w:bottom w:type="dxa" w:w="60"/>
              <w:right w:type="dxa" w:w="100"/>
            </w:tcMar>
          </w:tcPr>
          <w:p>
            <w:pPr>
              <w:spacing w:after="0"/>
            </w:pPr>
            <w:r>
              <w:rPr>
                <w:b w:val="false"/>
                <w:bCs w:val="false"/>
                <w:sz w:val="19"/>
                <w:szCs w:val="19"/>
              </w:rPr>
              <w:t xml:space="preserve">Strict Zod schemas for auth. Register cannot carry a role; login stays loose on purpose.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037</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apps/api/src/middleware/validate.ts</w:t>
            </w:r>
          </w:p>
        </w:tc>
        <w:tc>
          <w:tcPr>
            <w:tcW w:type="dxa" w:w="5826"/>
            <w:tcMar>
              <w:top w:type="dxa" w:w="60"/>
              <w:left w:type="dxa" w:w="100"/>
              <w:bottom w:type="dxa" w:w="60"/>
              <w:right w:type="dxa" w:w="100"/>
            </w:tcMar>
          </w:tcPr>
          <w:p>
            <w:pPr>
              <w:spacing w:after="0"/>
            </w:pPr>
            <w:r>
              <w:rPr>
                <w:b w:val="false"/>
                <w:bCs w:val="false"/>
                <w:sz w:val="19"/>
                <w:szCs w:val="19"/>
              </w:rPr>
              <w:t xml:space="preserve">One generic validator for body, query and params. Replaces the parsed part, so controllers get typed data.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038</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apps/api/src/controllers/authController.ts</w:t>
            </w:r>
          </w:p>
        </w:tc>
        <w:tc>
          <w:tcPr>
            <w:tcW w:type="dxa" w:w="5826"/>
            <w:tcMar>
              <w:top w:type="dxa" w:w="60"/>
              <w:left w:type="dxa" w:w="100"/>
              <w:bottom w:type="dxa" w:w="60"/>
              <w:right w:type="dxa" w:w="100"/>
            </w:tcMar>
          </w:tcPr>
          <w:p>
            <w:pPr>
              <w:spacing w:after="0"/>
            </w:pPr>
            <w:r>
              <w:rPr>
                <w:b w:val="false"/>
                <w:bCs w:val="false"/>
                <w:sz w:val="19"/>
                <w:szCs w:val="19"/>
              </w:rPr>
              <w:t xml:space="preserve">Six auth handlers plus the Redis deny-list. Timing equalised, refresh tokens rotated.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039</w:t>
            </w:r>
          </w:p>
        </w:tc>
        <w:tc>
          <w:tcPr>
            <w:tcW w:type="dxa" w:w="2600"/>
            <w:tcMar>
              <w:top w:type="dxa" w:w="60"/>
              <w:left w:type="dxa" w:w="100"/>
              <w:bottom w:type="dxa" w:w="60"/>
              <w:right w:type="dxa" w:w="100"/>
            </w:tcMar>
          </w:tcPr>
          <w:p>
            <w:pPr>
              <w:spacing w:after="0"/>
            </w:pPr>
            <w:r>
              <w:rPr>
                <w:b w:val="false"/>
                <w:bCs w:val="false"/>
                <w:sz w:val="19"/>
                <w:szCs w:val="19"/>
              </w:rPr>
              <w:t xml:space="preserve">apps/api/src/routes/authRoutes.ts</w:t>
            </w:r>
          </w:p>
        </w:tc>
        <w:tc>
          <w:tcPr>
            <w:tcW w:type="dxa" w:w="5826"/>
            <w:tcMar>
              <w:top w:type="dxa" w:w="60"/>
              <w:left w:type="dxa" w:w="100"/>
              <w:bottom w:type="dxa" w:w="60"/>
              <w:right w:type="dxa" w:w="100"/>
            </w:tcMar>
          </w:tcPr>
          <w:p>
            <w:pPr>
              <w:spacing w:after="0"/>
            </w:pPr>
            <w:r>
              <w:rPr>
                <w:b w:val="false"/>
                <w:bCs w:val="false"/>
                <w:sz w:val="19"/>
                <w:szCs w:val="19"/>
              </w:rPr>
              <w:t xml:space="preserve">Six auth endpoints at /api/auth. Authorise first, validate second.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040</w:t>
            </w:r>
          </w:p>
        </w:tc>
        <w:tc>
          <w:tcPr>
            <w:tcW w:type="dxa" w:w="2600"/>
            <w:tcMar>
              <w:top w:type="dxa" w:w="60"/>
              <w:left w:type="dxa" w:w="100"/>
              <w:bottom w:type="dxa" w:w="60"/>
              <w:right w:type="dxa" w:w="100"/>
            </w:tcMar>
          </w:tcPr>
          <w:p>
            <w:pPr>
              <w:spacing w:after="0"/>
            </w:pPr>
            <w:r>
              <w:rPr>
                <w:b w:val="false"/>
                <w:bCs w:val="false"/>
                <w:sz w:val="19"/>
                <w:szCs w:val="19"/>
              </w:rPr>
              <w:t xml:space="preserve">apps/api/tests/auth.test.ts</w:t>
            </w:r>
          </w:p>
        </w:tc>
        <w:tc>
          <w:tcPr>
            <w:tcW w:type="dxa" w:w="5826"/>
            <w:tcMar>
              <w:top w:type="dxa" w:w="60"/>
              <w:left w:type="dxa" w:w="100"/>
              <w:bottom w:type="dxa" w:w="60"/>
              <w:right w:type="dxa" w:w="100"/>
            </w:tcMar>
          </w:tcPr>
          <w:p>
            <w:pPr>
              <w:spacing w:after="0"/>
            </w:pPr>
            <w:r>
              <w:rPr>
                <w:b w:val="false"/>
                <w:bCs w:val="false"/>
                <w:sz w:val="19"/>
                <w:szCs w:val="19"/>
              </w:rPr>
              <w:t xml:space="preserve">Fifteen automated tests against a separate test database. Closes Phase 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041</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apps/api/src/validation/common.ts</w:t>
            </w:r>
          </w:p>
        </w:tc>
        <w:tc>
          <w:tcPr>
            <w:tcW w:type="dxa" w:w="5826"/>
            <w:tcMar>
              <w:top w:type="dxa" w:w="60"/>
              <w:left w:type="dxa" w:w="100"/>
              <w:bottom w:type="dxa" w:w="60"/>
              <w:right w:type="dxa" w:w="100"/>
            </w:tcMar>
          </w:tcPr>
          <w:p>
            <w:pPr>
              <w:spacing w:after="0"/>
            </w:pPr>
            <w:r>
              <w:rPr>
                <w:b w:val="false"/>
                <w:bCs w:val="false"/>
                <w:sz w:val="19"/>
                <w:szCs w:val="19"/>
              </w:rPr>
              <w:t xml:space="preserve">Shared helpers: objectId, pagination, queryBoolean, skipFor.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042</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apps/api/src/validation/courseSchemas.ts</w:t>
            </w:r>
          </w:p>
        </w:tc>
        <w:tc>
          <w:tcPr>
            <w:tcW w:type="dxa" w:w="5826"/>
            <w:tcMar>
              <w:top w:type="dxa" w:w="60"/>
              <w:left w:type="dxa" w:w="100"/>
              <w:bottom w:type="dxa" w:w="60"/>
              <w:right w:type="dxa" w:w="100"/>
            </w:tcMar>
          </w:tcPr>
          <w:p>
            <w:pPr>
              <w:spacing w:after="0"/>
            </w:pPr>
            <w:r>
              <w:rPr>
                <w:b w:val="false"/>
                <w:bCs w:val="false"/>
                <w:sz w:val="19"/>
                <w:szCs w:val="19"/>
              </w:rPr>
              <w:t xml:space="preserve">Course input rules. Code and academic year are immutable by omission; enrolment is by roll number.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043</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apps/api/src/controllers/courseController.ts</w:t>
            </w:r>
          </w:p>
        </w:tc>
        <w:tc>
          <w:tcPr>
            <w:tcW w:type="dxa" w:w="5826"/>
            <w:tcMar>
              <w:top w:type="dxa" w:w="60"/>
              <w:left w:type="dxa" w:w="100"/>
              <w:bottom w:type="dxa" w:w="60"/>
              <w:right w:type="dxa" w:w="100"/>
            </w:tcMar>
          </w:tcPr>
          <w:p>
            <w:pPr>
              <w:spacing w:after="0"/>
            </w:pPr>
            <w:r>
              <w:rPr>
                <w:b w:val="false"/>
                <w:bCs w:val="false"/>
                <w:sz w:val="19"/>
                <w:szCs w:val="19"/>
              </w:rPr>
              <w:t xml:space="preserve">Six course handlers. First ownership checks, atomic enrolment, partial success.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044</w:t>
            </w:r>
          </w:p>
        </w:tc>
        <w:tc>
          <w:tcPr>
            <w:tcW w:type="dxa" w:w="2600"/>
            <w:tcMar>
              <w:top w:type="dxa" w:w="60"/>
              <w:left w:type="dxa" w:w="100"/>
              <w:bottom w:type="dxa" w:w="60"/>
              <w:right w:type="dxa" w:w="100"/>
            </w:tcMar>
          </w:tcPr>
          <w:p>
            <w:pPr>
              <w:spacing w:after="0"/>
            </w:pPr>
            <w:r>
              <w:rPr>
                <w:b w:val="false"/>
                <w:bCs w:val="false"/>
                <w:sz w:val="19"/>
                <w:szCs w:val="19"/>
              </w:rPr>
              <w:t xml:space="preserve">apps/api/src/routes/courseRoutes.ts</w:t>
            </w:r>
          </w:p>
        </w:tc>
        <w:tc>
          <w:tcPr>
            <w:tcW w:type="dxa" w:w="5826"/>
            <w:tcMar>
              <w:top w:type="dxa" w:w="60"/>
              <w:left w:type="dxa" w:w="100"/>
              <w:bottom w:type="dxa" w:w="60"/>
              <w:right w:type="dxa" w:w="100"/>
            </w:tcMar>
          </w:tcPr>
          <w:p>
            <w:pPr>
              <w:spacing w:after="0"/>
            </w:pPr>
            <w:r>
              <w:rPr>
                <w:b w:val="false"/>
                <w:bCs w:val="false"/>
                <w:sz w:val="19"/>
                <w:szCs w:val="19"/>
              </w:rPr>
              <w:t xml:space="preserve">Course endpoints at /api/courses. requireAuth once for the whole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045</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apps/api/src/validation/assignmentSchemas.ts</w:t>
            </w:r>
          </w:p>
        </w:tc>
        <w:tc>
          <w:tcPr>
            <w:tcW w:type="dxa" w:w="5826"/>
            <w:tcMar>
              <w:top w:type="dxa" w:w="60"/>
              <w:left w:type="dxa" w:w="100"/>
              <w:bottom w:type="dxa" w:w="60"/>
              <w:right w:type="dxa" w:w="100"/>
            </w:tcMar>
          </w:tcPr>
          <w:p>
            <w:pPr>
              <w:spacing w:after="0"/>
            </w:pPr>
            <w:r>
              <w:rPr>
                <w:b w:val="false"/>
                <w:bCs w:val="false"/>
                <w:sz w:val="19"/>
                <w:szCs w:val="19"/>
              </w:rPr>
              <w:t xml:space="preserve">Assignment input rules. Deadlines must carry a timezone; provenance cannot be unknown.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046</w:t>
            </w:r>
          </w:p>
        </w:tc>
        <w:tc>
          <w:tcPr>
            <w:tcW w:type="dxa" w:w="2600"/>
            <w:tcMar>
              <w:top w:type="dxa" w:w="60"/>
              <w:left w:type="dxa" w:w="100"/>
              <w:bottom w:type="dxa" w:w="60"/>
              <w:right w:type="dxa" w:w="100"/>
            </w:tcMar>
          </w:tcPr>
          <w:p>
            <w:pPr>
              <w:spacing w:after="0"/>
            </w:pPr>
            <w:r>
              <w:rPr>
                <w:b w:val="false"/>
                <w:bCs w:val="false"/>
                <w:sz w:val="19"/>
                <w:szCs w:val="19"/>
              </w:rPr>
              <w:t xml:space="preserve">apps/api/src/services/access.ts</w:t>
            </w:r>
          </w:p>
        </w:tc>
        <w:tc>
          <w:tcPr>
            <w:tcW w:type="dxa" w:w="5826"/>
            <w:tcMar>
              <w:top w:type="dxa" w:w="60"/>
              <w:left w:type="dxa" w:w="100"/>
              <w:bottom w:type="dxa" w:w="60"/>
              <w:right w:type="dxa" w:w="100"/>
            </w:tcMar>
          </w:tcPr>
          <w:p>
            <w:pPr>
              <w:spacing w:after="0"/>
            </w:pPr>
            <w:r>
              <w:rPr>
                <w:b w:val="false"/>
                <w:bCs w:val="false"/>
                <w:sz w:val="19"/>
                <w:szCs w:val="19"/>
              </w:rPr>
              <w:t xml:space="preserve">The ownership rules, written once: course, assignment and submission access, all 404 on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047</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apps/api/src/controllers/assignmentController.ts</w:t>
            </w:r>
          </w:p>
        </w:tc>
        <w:tc>
          <w:tcPr>
            <w:tcW w:type="dxa" w:w="5826"/>
            <w:tcMar>
              <w:top w:type="dxa" w:w="60"/>
              <w:left w:type="dxa" w:w="100"/>
              <w:bottom w:type="dxa" w:w="60"/>
              <w:right w:type="dxa" w:w="100"/>
            </w:tcMar>
          </w:tcPr>
          <w:p>
            <w:pPr>
              <w:spacing w:after="0"/>
            </w:pPr>
            <w:r>
              <w:rPr>
                <w:b w:val="false"/>
                <w:bCs w:val="false"/>
                <w:sz w:val="19"/>
                <w:szCs w:val="19"/>
              </w:rPr>
              <w:t xml:space="preserve">Four assignment handlers. Language, provenance and publication freeze after the first submission.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048</w:t>
            </w:r>
          </w:p>
        </w:tc>
        <w:tc>
          <w:tcPr>
            <w:tcW w:type="dxa" w:w="2600"/>
            <w:tcMar>
              <w:top w:type="dxa" w:w="60"/>
              <w:left w:type="dxa" w:w="100"/>
              <w:bottom w:type="dxa" w:w="60"/>
              <w:right w:type="dxa" w:w="100"/>
            </w:tcMar>
          </w:tcPr>
          <w:p>
            <w:pPr>
              <w:spacing w:after="0"/>
            </w:pPr>
            <w:r>
              <w:rPr>
                <w:b w:val="false"/>
                <w:bCs w:val="false"/>
                <w:sz w:val="19"/>
                <w:szCs w:val="19"/>
              </w:rPr>
              <w:t xml:space="preserve">apps/api/src/routes/assignmentRoutes.ts</w:t>
            </w:r>
          </w:p>
        </w:tc>
        <w:tc>
          <w:tcPr>
            <w:tcW w:type="dxa" w:w="5826"/>
            <w:tcMar>
              <w:top w:type="dxa" w:w="60"/>
              <w:left w:type="dxa" w:w="100"/>
              <w:bottom w:type="dxa" w:w="60"/>
              <w:right w:type="dxa" w:w="100"/>
            </w:tcMar>
          </w:tcPr>
          <w:p>
            <w:pPr>
              <w:spacing w:after="0"/>
            </w:pPr>
            <w:r>
              <w:rPr>
                <w:b w:val="false"/>
                <w:bCs w:val="false"/>
                <w:sz w:val="19"/>
                <w:szCs w:val="19"/>
              </w:rPr>
              <w:t xml:space="preserve">Assignment endpoints, nested under a course and at /api/assignments. First mergeParams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049</w:t>
            </w:r>
          </w:p>
        </w:tc>
        <w:tc>
          <w:tcPr>
            <w:tcW w:type="dxa" w:w="2600"/>
            <w:tcMar>
              <w:top w:type="dxa" w:w="60"/>
              <w:left w:type="dxa" w:w="100"/>
              <w:bottom w:type="dxa" w:w="60"/>
              <w:right w:type="dxa" w:w="100"/>
            </w:tcMar>
          </w:tcPr>
          <w:p>
            <w:pPr>
              <w:spacing w:after="0"/>
            </w:pPr>
            <w:r>
              <w:rPr>
                <w:b w:val="false"/>
                <w:bCs w:val="false"/>
                <w:sz w:val="19"/>
                <w:szCs w:val="19"/>
              </w:rPr>
              <w:t xml:space="preserve">apps/api/src/storage/minio.ts</w:t>
            </w:r>
          </w:p>
        </w:tc>
        <w:tc>
          <w:tcPr>
            <w:tcW w:type="dxa" w:w="5826"/>
            <w:tcMar>
              <w:top w:type="dxa" w:w="60"/>
              <w:left w:type="dxa" w:w="100"/>
              <w:bottom w:type="dxa" w:w="60"/>
              <w:right w:type="dxa" w:w="100"/>
            </w:tcMar>
          </w:tcPr>
          <w:p>
            <w:pPr>
              <w:spacing w:after="0"/>
            </w:pPr>
            <w:r>
              <w:rPr>
                <w:b w:val="false"/>
                <w:bCs w:val="false"/>
                <w:sz w:val="19"/>
                <w:szCs w:val="19"/>
              </w:rPr>
              <w:t xml:space="preserve">The only door to object storage. Creates the bucket at startup; keys never contain filenames.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050</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apps/api/src/middleware/upload.ts</w:t>
            </w:r>
          </w:p>
        </w:tc>
        <w:tc>
          <w:tcPr>
            <w:tcW w:type="dxa" w:w="5826"/>
            <w:tcMar>
              <w:top w:type="dxa" w:w="60"/>
              <w:left w:type="dxa" w:w="100"/>
              <w:bottom w:type="dxa" w:w="60"/>
              <w:right w:type="dxa" w:w="100"/>
            </w:tcMar>
          </w:tcPr>
          <w:p>
            <w:pPr>
              <w:spacing w:after="0"/>
            </w:pPr>
            <w:r>
              <w:rPr>
                <w:b w:val="false"/>
                <w:bCs w:val="false"/>
                <w:sz w:val="19"/>
                <w:szCs w:val="19"/>
              </w:rPr>
              <w:t xml:space="preserve">Upload checks: 256KB, .py or .java, not binary, valid UTF-8, at most 5,000 lines.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051</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apps/api/src/controllers/submissionController.ts</w:t>
            </w:r>
          </w:p>
        </w:tc>
        <w:tc>
          <w:tcPr>
            <w:tcW w:type="dxa" w:w="5826"/>
            <w:tcMar>
              <w:top w:type="dxa" w:w="60"/>
              <w:left w:type="dxa" w:w="100"/>
              <w:bottom w:type="dxa" w:w="60"/>
              <w:right w:type="dxa" w:w="100"/>
            </w:tcMar>
          </w:tcPr>
          <w:p>
            <w:pPr>
              <w:spacing w:after="0"/>
            </w:pPr>
            <w:r>
              <w:rPr>
                <w:b w:val="false"/>
                <w:bCs w:val="false"/>
                <w:sz w:val="19"/>
                <w:szCs w:val="19"/>
              </w:rPr>
              <w:t xml:space="preserve">Upload becomes evidence: hash, store, record, compensate. Race settled by the unique index.</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052</w:t>
            </w:r>
          </w:p>
        </w:tc>
        <w:tc>
          <w:tcPr>
            <w:tcW w:type="dxa" w:w="2600"/>
            <w:tcMar>
              <w:top w:type="dxa" w:w="60"/>
              <w:left w:type="dxa" w:w="100"/>
              <w:bottom w:type="dxa" w:w="60"/>
              <w:right w:type="dxa" w:w="100"/>
            </w:tcMar>
          </w:tcPr>
          <w:p>
            <w:pPr>
              <w:spacing w:after="0"/>
            </w:pPr>
            <w:r>
              <w:rPr>
                <w:b w:val="false"/>
                <w:bCs w:val="false"/>
                <w:sz w:val="19"/>
                <w:szCs w:val="19"/>
              </w:rPr>
              <w:t xml:space="preserve">apps/api/src/routes/submissionRoutes.ts</w:t>
            </w:r>
          </w:p>
        </w:tc>
        <w:tc>
          <w:tcPr>
            <w:tcW w:type="dxa" w:w="5826"/>
            <w:tcMar>
              <w:top w:type="dxa" w:w="60"/>
              <w:left w:type="dxa" w:w="100"/>
              <w:bottom w:type="dxa" w:w="60"/>
              <w:right w:type="dxa" w:w="100"/>
            </w:tcMar>
          </w:tcPr>
          <w:p>
            <w:pPr>
              <w:spacing w:after="0"/>
            </w:pPr>
            <w:r>
              <w:rPr>
                <w:b w:val="false"/>
                <w:bCs w:val="false"/>
                <w:sz w:val="19"/>
                <w:szCs w:val="19"/>
              </w:rPr>
              <w:t xml:space="preserve">Submission endpoints. Auth and role checked before the body is ever read.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053</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apps/api/src/middleware/rateLimit.ts</w:t>
            </w:r>
          </w:p>
        </w:tc>
        <w:tc>
          <w:tcPr>
            <w:tcW w:type="dxa" w:w="5826"/>
            <w:tcMar>
              <w:top w:type="dxa" w:w="60"/>
              <w:left w:type="dxa" w:w="100"/>
              <w:bottom w:type="dxa" w:w="60"/>
              <w:right w:type="dxa" w:w="100"/>
            </w:tcMar>
          </w:tcPr>
          <w:p>
            <w:pPr>
              <w:spacing w:after="0"/>
            </w:pPr>
            <w:r>
              <w:rPr>
                <w:b w:val="false"/>
                <w:bCs w:val="false"/>
                <w:sz w:val="19"/>
                <w:szCs w:val="19"/>
              </w:rPr>
              <w:t xml:space="preserve">Redis fixed-window limiter. Login per email, uploads per user, fail open.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054</w:t>
            </w:r>
          </w:p>
        </w:tc>
        <w:tc>
          <w:tcPr>
            <w:tcW w:type="dxa" w:w="2600"/>
            <w:tcMar>
              <w:top w:type="dxa" w:w="60"/>
              <w:left w:type="dxa" w:w="100"/>
              <w:bottom w:type="dxa" w:w="60"/>
              <w:right w:type="dxa" w:w="100"/>
            </w:tcMar>
          </w:tcPr>
          <w:p>
            <w:pPr>
              <w:spacing w:after="0"/>
            </w:pPr>
            <w:r>
              <w:rPr>
                <w:b w:val="false"/>
                <w:bCs w:val="false"/>
                <w:sz w:val="19"/>
                <w:szCs w:val="19"/>
              </w:rPr>
              <w:t xml:space="preserve">apps/api/tests/helpers.ts</w:t>
            </w:r>
          </w:p>
        </w:tc>
        <w:tc>
          <w:tcPr>
            <w:tcW w:type="dxa" w:w="5826"/>
            <w:tcMar>
              <w:top w:type="dxa" w:w="60"/>
              <w:left w:type="dxa" w:w="100"/>
              <w:bottom w:type="dxa" w:w="60"/>
              <w:right w:type="dxa" w:w="100"/>
            </w:tcMar>
          </w:tcPr>
          <w:p>
            <w:pPr>
              <w:spacing w:after="0"/>
            </w:pPr>
            <w:r>
              <w:rPr>
                <w:b w:val="false"/>
                <w:bCs w:val="false"/>
                <w:sz w:val="19"/>
                <w:szCs w:val="19"/>
              </w:rPr>
              <w:t xml:space="preserve">One guarded test setup: test database, test bucket, cleared rate counters.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055</w:t>
            </w:r>
          </w:p>
        </w:tc>
        <w:tc>
          <w:tcPr>
            <w:tcW w:type="dxa" w:w="2600"/>
            <w:tcMar>
              <w:top w:type="dxa" w:w="60"/>
              <w:left w:type="dxa" w:w="100"/>
              <w:bottom w:type="dxa" w:w="60"/>
              <w:right w:type="dxa" w:w="100"/>
            </w:tcMar>
          </w:tcPr>
          <w:p>
            <w:pPr>
              <w:spacing w:after="0"/>
            </w:pPr>
            <w:r>
              <w:rPr>
                <w:b w:val="false"/>
                <w:bCs w:val="false"/>
                <w:sz w:val="19"/>
                <w:szCs w:val="19"/>
              </w:rPr>
              <w:t xml:space="preserve">apps/api/tests/courses.test.ts · submissions.test.ts</w:t>
            </w:r>
          </w:p>
        </w:tc>
        <w:tc>
          <w:tcPr>
            <w:tcW w:type="dxa" w:w="5826"/>
            <w:tcMar>
              <w:top w:type="dxa" w:w="60"/>
              <w:left w:type="dxa" w:w="100"/>
              <w:bottom w:type="dxa" w:w="60"/>
              <w:right w:type="dxa" w:w="100"/>
            </w:tcMar>
          </w:tcPr>
          <w:p>
            <w:pPr>
              <w:spacing w:after="0"/>
            </w:pPr>
            <w:r>
              <w:rPr>
                <w:b w:val="false"/>
                <w:bCs w:val="false"/>
                <w:sz w:val="19"/>
                <w:szCs w:val="19"/>
              </w:rPr>
              <w:t xml:space="preserve">Twenty-eight tests for Phase 3, including the upload race and the rate limit.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056</w:t>
            </w:r>
          </w:p>
        </w:tc>
        <w:tc>
          <w:tcPr>
            <w:tcW w:type="dxa" w:w="2600"/>
            <w:tcMar>
              <w:top w:type="dxa" w:w="60"/>
              <w:left w:type="dxa" w:w="100"/>
              <w:bottom w:type="dxa" w:w="60"/>
              <w:right w:type="dxa" w:w="100"/>
            </w:tcMar>
          </w:tcPr>
          <w:p>
            <w:pPr>
              <w:spacing w:after="0"/>
            </w:pPr>
            <w:r>
              <w:rPr>
                <w:b w:val="false"/>
                <w:bCs w:val="false"/>
                <w:sz w:val="19"/>
                <w:szCs w:val="19"/>
              </w:rPr>
              <w:t>apps/api/src/queue/detectionQueue.ts</w:t>
            </w:r>
          </w:p>
        </w:tc>
        <w:tc>
          <w:tcPr>
            <w:tcW w:type="dxa" w:w="5826"/>
            <w:tcMar>
              <w:top w:type="dxa" w:w="60"/>
              <w:left w:type="dxa" w:w="100"/>
              <w:bottom w:type="dxa" w:w="60"/>
              <w:right w:type="dxa" w:w="100"/>
            </w:tcMar>
          </w:tcPr>
          <w:p>
            <w:pPr>
              <w:spacing w:after="0"/>
            </w:pPr>
            <w:r>
              <w:rPr>
                <w:b w:val="false"/>
                <w:bCs w:val="false"/>
                <w:sz w:val="19"/>
                <w:szCs w:val="19"/>
              </w:rPr>
              <w:t>BullMQ queue on the existing Redis. Two job types, derived job ids, enqueue on upload.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057</w:t>
            </w:r>
          </w:p>
        </w:tc>
        <w:tc>
          <w:tcPr>
            <w:tcW w:type="dxa" w:w="2600"/>
            <w:tcMar>
              <w:top w:type="dxa" w:w="60"/>
              <w:left w:type="dxa" w:w="100"/>
              <w:bottom w:type="dxa" w:w="60"/>
              <w:right w:type="dxa" w:w="100"/>
            </w:tcMar>
          </w:tcPr>
          <w:p>
            <w:pPr>
              <w:spacing w:after="0"/>
            </w:pPr>
            <w:r>
              <w:rPr>
                <w:b w:val="false"/>
                <w:bCs w:val="false"/>
                <w:sz w:val="19"/>
                <w:szCs w:val="19"/>
              </w:rPr>
              <w:t>apps/api/src/worker.ts</w:t>
            </w:r>
          </w:p>
        </w:tc>
        <w:tc>
          <w:tcPr>
            <w:tcW w:type="dxa" w:w="5826"/>
            <w:tcMar>
              <w:top w:type="dxa" w:w="60"/>
              <w:left w:type="dxa" w:w="100"/>
              <w:bottom w:type="dxa" w:w="60"/>
              <w:right w:type="dxa" w:w="100"/>
            </w:tcMar>
          </w:tcPr>
          <w:p>
            <w:pPr>
              <w:spacing w:after="0"/>
            </w:pPr>
            <w:r>
              <w:rPr>
                <w:b w:val="false"/>
                <w:bCs w:val="false"/>
                <w:sz w:val="19"/>
                <w:szCs w:val="19"/>
              </w:rPr>
              <w:t>Second process. Consumes jobs, marks status, fetches the file, runs detection, records failures.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058</w:t>
            </w:r>
          </w:p>
        </w:tc>
        <w:tc>
          <w:tcPr>
            <w:tcW w:type="dxa" w:w="2600"/>
            <w:tcMar>
              <w:top w:type="dxa" w:w="60"/>
              <w:left w:type="dxa" w:w="100"/>
              <w:bottom w:type="dxa" w:w="60"/>
              <w:right w:type="dxa" w:w="100"/>
            </w:tcMar>
          </w:tcPr>
          <w:p>
            <w:pPr>
              <w:spacing w:after="0"/>
            </w:pPr>
            <w:r>
              <w:rPr>
                <w:b w:val="false"/>
                <w:bCs w:val="false"/>
                <w:sz w:val="19"/>
                <w:szCs w:val="19"/>
              </w:rPr>
              <w:t>apps/api/src/services/detectorClient.ts</w:t>
            </w:r>
          </w:p>
        </w:tc>
        <w:tc>
          <w:tcPr>
            <w:tcW w:type="dxa" w:w="5826"/>
            <w:tcMar>
              <w:top w:type="dxa" w:w="60"/>
              <w:left w:type="dxa" w:w="100"/>
              <w:bottom w:type="dxa" w:w="60"/>
              <w:right w:type="dxa" w:w="100"/>
            </w:tcMar>
          </w:tcPr>
          <w:p>
            <w:pPr>
              <w:spacing w:after="0"/>
            </w:pPr>
            <w:r>
              <w:rPr>
                <w:b w:val="false"/>
                <w:bCs w:val="false"/>
                <w:sz w:val="19"/>
                <w:szCs w:val="19"/>
              </w:rPr>
              <w:t>HTTP client for the detector. Timeout, Zod validation of the reply, distinct failure messages.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059</w:t>
            </w:r>
          </w:p>
        </w:tc>
        <w:tc>
          <w:tcPr>
            <w:tcW w:type="dxa" w:w="2600"/>
            <w:tcMar>
              <w:top w:type="dxa" w:w="60"/>
              <w:left w:type="dxa" w:w="100"/>
              <w:bottom w:type="dxa" w:w="60"/>
              <w:right w:type="dxa" w:w="100"/>
            </w:tcMar>
          </w:tcPr>
          <w:p>
            <w:pPr>
              <w:spacing w:after="0"/>
            </w:pPr>
            <w:r>
              <w:rPr>
                <w:b w:val="false"/>
                <w:bCs w:val="false"/>
                <w:sz w:val="19"/>
                <w:szCs w:val="19"/>
              </w:rPr>
              <w:t>apps/detector/app/main.py</w:t>
            </w:r>
          </w:p>
        </w:tc>
        <w:tc>
          <w:tcPr>
            <w:tcW w:type="dxa" w:w="5826"/>
            <w:tcMar>
              <w:top w:type="dxa" w:w="60"/>
              <w:left w:type="dxa" w:w="100"/>
              <w:bottom w:type="dxa" w:w="60"/>
              <w:right w:type="dxa" w:w="100"/>
            </w:tcMar>
          </w:tcPr>
          <w:p>
            <w:pPr>
              <w:spacing w:after="0"/>
            </w:pPr>
            <w:r>
              <w:rPr>
                <w:b w:val="false"/>
                <w:bCs w:val="false"/>
                <w:sz w:val="19"/>
                <w:szCs w:val="19"/>
              </w:rPr>
              <w:t>FastAPI detector. /health and /analyze, the wire contract, size limits. Port 8090.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060</w:t>
            </w:r>
          </w:p>
        </w:tc>
        <w:tc>
          <w:tcPr>
            <w:tcW w:type="dxa" w:w="2600"/>
            <w:tcMar>
              <w:top w:type="dxa" w:w="60"/>
              <w:left w:type="dxa" w:w="100"/>
              <w:bottom w:type="dxa" w:w="60"/>
              <w:right w:type="dxa" w:w="100"/>
            </w:tcMar>
          </w:tcPr>
          <w:p>
            <w:pPr>
              <w:spacing w:after="0"/>
            </w:pPr>
            <w:r>
              <w:rPr>
                <w:b w:val="false"/>
                <w:bCs w:val="false"/>
                <w:sz w:val="19"/>
                <w:szCs w:val="19"/>
              </w:rPr>
              <w:t>apps/detector/app/parsing.py</w:t>
            </w:r>
          </w:p>
        </w:tc>
        <w:tc>
          <w:tcPr>
            <w:tcW w:type="dxa" w:w="5826"/>
            <w:tcMar>
              <w:top w:type="dxa" w:w="60"/>
              <w:left w:type="dxa" w:w="100"/>
              <w:bottom w:type="dxa" w:w="60"/>
              <w:right w:type="dxa" w:w="100"/>
            </w:tcMar>
          </w:tcPr>
          <w:p>
            <w:pPr>
              <w:spacing w:after="0"/>
            </w:pPr>
            <w:r>
              <w:rPr>
                <w:b w:val="false"/>
                <w:bCs w:val="false"/>
                <w:sz w:val="19"/>
                <w:szCs w:val="19"/>
              </w:rPr>
              <w:t>Source into a tree-sitter tree. Named-node count, first broken line, refuses to score a broken tree.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061</w:t>
            </w:r>
          </w:p>
        </w:tc>
        <w:tc>
          <w:tcPr>
            <w:tcW w:type="dxa" w:w="2600"/>
            <w:tcMar>
              <w:top w:type="dxa" w:w="60"/>
              <w:left w:type="dxa" w:w="100"/>
              <w:bottom w:type="dxa" w:w="60"/>
              <w:right w:type="dxa" w:w="100"/>
            </w:tcMar>
          </w:tcPr>
          <w:p>
            <w:pPr>
              <w:spacing w:after="0"/>
            </w:pPr>
            <w:r>
              <w:rPr>
                <w:b w:val="false"/>
                <w:bCs w:val="false"/>
                <w:sz w:val="19"/>
                <w:szCs w:val="19"/>
              </w:rPr>
              <w:t>apps/detector/app/normalise.py</w:t>
            </w:r>
          </w:p>
        </w:tc>
        <w:tc>
          <w:tcPr>
            <w:tcW w:type="dxa" w:w="5826"/>
            <w:tcMar>
              <w:top w:type="dxa" w:w="60"/>
              <w:left w:type="dxa" w:w="100"/>
              <w:bottom w:type="dxa" w:w="60"/>
              <w:right w:type="dxa" w:w="100"/>
            </w:tcMar>
          </w:tcPr>
          <w:p>
            <w:pPr>
              <w:spacing w:after="0"/>
            </w:pPr>
            <w:r>
              <w:rPr>
                <w:b w:val="false"/>
                <w:bCs w:val="false"/>
                <w:sz w:val="19"/>
                <w:szCs w:val="19"/>
              </w:rPr>
              <w:t>Names to ID, numbers to NUM, strings to STR, comments dropped. Renaming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062</w:t>
            </w:r>
          </w:p>
        </w:tc>
        <w:tc>
          <w:tcPr>
            <w:tcW w:type="dxa" w:w="2600"/>
            <w:tcMar>
              <w:top w:type="dxa" w:w="60"/>
              <w:left w:type="dxa" w:w="100"/>
              <w:bottom w:type="dxa" w:w="60"/>
              <w:right w:type="dxa" w:w="100"/>
            </w:tcMar>
          </w:tcPr>
          <w:p>
            <w:pPr>
              <w:spacing w:after="0"/>
            </w:pPr>
            <w:r>
              <w:rPr>
                <w:b w:val="false"/>
                <w:bCs w:val="false"/>
                <w:sz w:val="19"/>
                <w:szCs w:val="19"/>
              </w:rPr>
              <w:t>apps/detector/app/similarity.py</w:t>
            </w:r>
          </w:p>
        </w:tc>
        <w:tc>
          <w:tcPr>
            <w:tcW w:type="dxa" w:w="5826"/>
            <w:tcMar>
              <w:top w:type="dxa" w:w="60"/>
              <w:left w:type="dxa" w:w="100"/>
              <w:bottom w:type="dxa" w:w="60"/>
              <w:right w:type="dxa" w:w="100"/>
            </w:tcMar>
          </w:tcPr>
          <w:p>
            <w:pPr>
              <w:spacing w:after="0"/>
            </w:pPr>
            <w:r>
              <w:rPr>
                <w:b w:val="false"/>
                <w:bCs w:val="false"/>
                <w:sz w:val="19"/>
                <w:szCs w:val="19"/>
              </w:rPr>
              <w:t>APTED tree edit distance as a 0 to 1 score. Bracket-string short circuit, size-product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063</w:t>
            </w:r>
          </w:p>
        </w:tc>
        <w:tc>
          <w:tcPr>
            <w:tcW w:type="dxa" w:w="2600"/>
            <w:tcMar>
              <w:top w:type="dxa" w:w="60"/>
              <w:left w:type="dxa" w:w="100"/>
              <w:bottom w:type="dxa" w:w="60"/>
              <w:right w:type="dxa" w:w="100"/>
            </w:tcMar>
          </w:tcPr>
          <w:p>
            <w:pPr>
              <w:spacing w:after="0"/>
            </w:pPr>
            <w:r>
              <w:rPr>
                <w:b w:val="false"/>
                <w:bCs w:val="false"/>
                <w:sz w:val="19"/>
                <w:szCs w:val="19"/>
              </w:rPr>
              <w:t>apps/detector/app/units.py</w:t>
            </w:r>
          </w:p>
        </w:tc>
        <w:tc>
          <w:tcPr>
            <w:tcW w:type="dxa" w:w="5826"/>
            <w:tcMar>
              <w:top w:type="dxa" w:w="60"/>
              <w:left w:type="dxa" w:w="100"/>
              <w:bottom w:type="dxa" w:w="60"/>
              <w:right w:type="dxa" w:w="100"/>
            </w:tcMar>
          </w:tcPr>
          <w:p>
            <w:pPr>
              <w:spacing w:after="0"/>
            </w:pPr>
            <w:r>
              <w:rPr>
                <w:b w:val="false"/>
                <w:bCs w:val="false"/>
                <w:sz w:val="19"/>
                <w:szCs w:val="19"/>
              </w:rPr>
              <w:t>Function-level matching with line spans and node-count weighting. Reordering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064</w:t>
            </w:r>
          </w:p>
        </w:tc>
        <w:tc>
          <w:tcPr>
            <w:tcW w:type="dxa" w:w="2600"/>
            <w:tcMar>
              <w:top w:type="dxa" w:w="60"/>
              <w:left w:type="dxa" w:w="100"/>
              <w:bottom w:type="dxa" w:w="60"/>
              <w:right w:type="dxa" w:w="100"/>
            </w:tcMar>
          </w:tcPr>
          <w:p>
            <w:pPr>
              <w:spacing w:after="0"/>
            </w:pPr>
            <w:r>
              <w:rPr>
                <w:b w:val="false"/>
                <w:bCs w:val="false"/>
                <w:sz w:val="19"/>
                <w:szCs w:val="19"/>
              </w:rPr>
              <w:t>apps/detector/app/prefilter.py</w:t>
            </w:r>
          </w:p>
        </w:tc>
        <w:tc>
          <w:tcPr>
            <w:tcW w:type="dxa" w:w="5826"/>
            <w:tcMar>
              <w:top w:type="dxa" w:w="60"/>
              <w:left w:type="dxa" w:w="100"/>
              <w:bottom w:type="dxa" w:w="60"/>
              <w:right w:type="dxa" w:w="100"/>
            </w:tcMar>
          </w:tcPr>
          <w:p>
            <w:pPr>
              <w:spacing w:after="0"/>
            </w:pPr>
            <w:r>
              <w:rPr>
                <w:b w:val="false"/>
                <w:bCs w:val="false"/>
                <w:sz w:val="19"/>
                <w:szCs w:val="19"/>
              </w:rPr>
              <w:t>Cheap label-multiset score for ranking. Used for units and for candidates. Switchable, so it can be validated.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065</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/analyze becomes the Layer 1 pipeline: parse, normalise, extract, rank, compare, report.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066</w:t>
            </w:r>
          </w:p>
        </w:tc>
        <w:tc>
          <w:tcPr>
            <w:tcW w:type="dxa" w:w="2600"/>
            <w:tcMar>
              <w:top w:type="dxa" w:w="60"/>
              <w:left w:type="dxa" w:w="100"/>
              <w:bottom w:type="dxa" w:w="60"/>
              <w:right w:type="dxa" w:w="100"/>
            </w:tcMar>
          </w:tcPr>
          <w:p>
            <w:pPr>
              <w:spacing w:after="0"/>
            </w:pPr>
            <w:r>
              <w:rPr>
                <w:b w:val="false"/>
                <w:bCs w:val="false"/>
                <w:sz w:val="19"/>
                <w:szCs w:val="19"/>
              </w:rPr>
              <w:t>apps/api/src/services/detection.ts</w:t>
            </w:r>
          </w:p>
        </w:tc>
        <w:tc>
          <w:tcPr>
            <w:tcW w:type="dxa" w:w="5826"/>
            <w:tcMar>
              <w:top w:type="dxa" w:w="60"/>
              <w:left w:type="dxa" w:w="100"/>
              <w:bottom w:type="dxa" w:w="60"/>
              <w:right w:type="dxa" w:w="100"/>
            </w:tcMar>
          </w:tcPr>
          <w:p>
            <w:pPr>
              <w:spacing w:after="0"/>
            </w:pPr>
            <w:r>
              <w:rPr>
                <w:b w:val="false"/>
                <w:bCs w:val="false"/>
                <w:sz w:val="19"/>
                <w:szCs w:val="19"/>
              </w:rPr>
              <w:t>Candidate selection, exact-duplicate check, RPS renormalised over the layers that ran, DetectionResult written.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067</w:t>
            </w:r>
          </w:p>
        </w:tc>
        <w:tc>
          <w:tcPr>
            <w:tcW w:type="dxa" w:w="2600"/>
            <w:tcMar>
              <w:top w:type="dxa" w:w="60"/>
              <w:left w:type="dxa" w:w="100"/>
              <w:bottom w:type="dxa" w:w="60"/>
              <w:right w:type="dxa" w:w="100"/>
            </w:tcMar>
          </w:tcPr>
          <w:p>
            <w:pPr>
              <w:spacing w:after="0"/>
            </w:pPr>
            <w:r>
              <w:rPr>
                <w:b w:val="false"/>
                <w:bCs w:val="false"/>
                <w:sz w:val="19"/>
                <w:szCs w:val="19"/>
              </w:rPr>
              <w:t>apps/api/src/services/recalibrate.ts</w:t>
            </w:r>
          </w:p>
        </w:tc>
        <w:tc>
          <w:tcPr>
            <w:tcW w:type="dxa" w:w="5826"/>
            <w:tcMar>
              <w:top w:type="dxa" w:w="60"/>
              <w:left w:type="dxa" w:w="100"/>
              <w:bottom w:type="dxa" w:w="60"/>
              <w:right w:type="dxa" w:w="100"/>
            </w:tcMar>
          </w:tcPr>
          <w:p>
            <w:pPr>
              <w:spacing w:after="0"/>
            </w:pPr>
            <w:r>
              <w:rPr>
                <w:b w:val="false"/>
                <w:bCs w:val="false"/>
                <w:sz w:val="19"/>
                <w:szCs w:val="19"/>
              </w:rPr>
              <w:t>Cohort mean and standard deviation, z-scores refreshed in place, and re-analysis of results computed too early.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068</w:t>
            </w:r>
          </w:p>
        </w:tc>
        <w:tc>
          <w:tcPr>
            <w:tcW w:type="dxa" w:w="2600"/>
            <w:tcMar>
              <w:top w:type="dxa" w:w="60"/>
              <w:left w:type="dxa" w:w="100"/>
              <w:bottom w:type="dxa" w:w="60"/>
              <w:right w:type="dxa" w:w="100"/>
            </w:tcMar>
          </w:tcPr>
          <w:p>
            <w:pPr>
              <w:spacing w:after="0"/>
            </w:pPr>
            <w:r>
              <w:rPr>
                <w:b w:val="false"/>
                <w:bCs w:val="false"/>
                <w:sz w:val="19"/>
                <w:szCs w:val="19"/>
              </w:rPr>
              <w:t>apps/api/tests/detection.test.ts</w:t>
            </w:r>
          </w:p>
        </w:tc>
        <w:tc>
          <w:tcPr>
            <w:tcW w:type="dxa" w:w="5826"/>
            <w:tcMar>
              <w:top w:type="dxa" w:w="60"/>
              <w:left w:type="dxa" w:w="100"/>
              <w:bottom w:type="dxa" w:w="60"/>
              <w:right w:type="dxa" w:w="100"/>
            </w:tcMar>
          </w:tcPr>
          <w:p>
            <w:pPr>
              <w:spacing w:after="0"/>
            </w:pPr>
            <w:r>
              <w:rPr>
                <w:b w:val="false"/>
                <w:bCs w:val="false"/>
                <w:sz w:val="19"/>
                <w:szCs w:val="19"/>
              </w:rPr>
              <w:t>Seven tests over the pipeline against a stubbed detector, plus the type check that finally reads the tests.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069</w:t>
            </w:r>
          </w:p>
        </w:tc>
        <w:tc>
          <w:tcPr>
            <w:tcW w:type="dxa" w:w="2600"/>
            <w:tcMar>
              <w:top w:type="dxa" w:w="60"/>
              <w:left w:type="dxa" w:w="100"/>
              <w:bottom w:type="dxa" w:w="60"/>
              <w:right w:type="dxa" w:w="100"/>
            </w:tcMar>
          </w:tcPr>
          <w:p>
            <w:pPr>
              <w:spacing w:after="0"/>
            </w:pPr>
            <w:r>
              <w:rPr>
                <w:b w:val="false"/>
                <w:bCs w:val="false"/>
                <w:sz w:val="19"/>
                <w:szCs w:val="19"/>
              </w:rPr>
              <w:t>apps/detector/app/features.py</w:t>
            </w:r>
          </w:p>
        </w:tc>
        <w:tc>
          <w:tcPr>
            <w:tcW w:type="dxa" w:w="5826"/>
            <w:tcMar>
              <w:top w:type="dxa" w:w="60"/>
              <w:left w:type="dxa" w:w="100"/>
              <w:bottom w:type="dxa" w:w="60"/>
              <w:right w:type="dxa" w:w="100"/>
            </w:tcMar>
          </w:tcPr>
          <w:p>
            <w:pPr>
              <w:spacing w:after="0"/>
            </w:pPr>
            <w:r>
              <w:rPr>
                <w:b w:val="false"/>
                <w:bCs w:val="false"/>
                <w:sz w:val="19"/>
                <w:szCs w:val="19"/>
              </w:rPr>
              <w:t>Ten explainable style features from the raw tree. Layer 2 begins.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070</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POST /features: the ten style numbers for one file, with a feature-set version independent of the detector version. spans_for() extracted.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071</w:t>
            </w:r>
          </w:p>
        </w:tc>
        <w:tc>
          <w:tcPr>
            <w:tcW w:type="dxa" w:w="2600"/>
            <w:tcMar>
              <w:top w:type="dxa" w:w="60"/>
              <w:left w:type="dxa" w:w="100"/>
              <w:bottom w:type="dxa" w:w="60"/>
              <w:right w:type="dxa" w:w="100"/>
            </w:tcMar>
          </w:tcPr>
          <w:p>
            <w:pPr>
              <w:spacing w:after="0"/>
            </w:pPr>
            <w:r>
              <w:rPr>
                <w:b w:val="false"/>
                <w:bCs w:val="false"/>
                <w:sz w:val="19"/>
                <w:szCs w:val="19"/>
              </w:rPr>
              <w:t>apps/api/src/models/BaselineProfile.ts</w:t>
            </w:r>
          </w:p>
        </w:tc>
        <w:tc>
          <w:tcPr>
            <w:tcW w:type="dxa" w:w="5826"/>
            <w:tcMar>
              <w:top w:type="dxa" w:w="60"/>
              <w:left w:type="dxa" w:w="100"/>
              <w:bottom w:type="dxa" w:w="60"/>
              <w:right w:type="dxa" w:w="100"/>
            </w:tcMar>
          </w:tcPr>
          <w:p>
            <w:pPr>
              <w:spacing w:after="0"/>
            </w:pPr>
            <w:r>
              <w:rPr>
                <w:b w:val="false"/>
                <w:bCs w:val="false"/>
                <w:sz w:val="19"/>
                <w:szCs w:val="19"/>
              </w:rPr>
              <w:t>The baseline store: per-feature mean, standard deviation and sample count, the anchors behind them with trust weights, confidence and a revision counter.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072</w:t>
            </w:r>
          </w:p>
        </w:tc>
        <w:tc>
          <w:tcPr>
            <w:tcW w:type="dxa" w:w="2600"/>
            <w:tcMar>
              <w:top w:type="dxa" w:w="60"/>
              <w:left w:type="dxa" w:w="100"/>
              <w:bottom w:type="dxa" w:w="60"/>
              <w:right w:type="dxa" w:w="100"/>
            </w:tcMar>
          </w:tcPr>
          <w:p>
            <w:pPr>
              <w:spacing w:after="0"/>
            </w:pPr>
            <w:r>
              <w:rPr>
                <w:b w:val="false"/>
                <w:bCs w:val="false"/>
                <w:sz w:val="19"/>
                <w:szCs w:val="19"/>
              </w:rPr>
              <w:t>apps/api/src/services/anchors.ts</w:t>
            </w:r>
          </w:p>
        </w:tc>
        <w:tc>
          <w:tcPr>
            <w:tcW w:type="dxa" w:w="5826"/>
            <w:tcMar>
              <w:top w:type="dxa" w:w="60"/>
              <w:left w:type="dxa" w:w="100"/>
              <w:bottom w:type="dxa" w:w="60"/>
              <w:right w:type="dxa" w:w="100"/>
            </w:tcMar>
          </w:tcPr>
          <w:p>
            <w:pPr>
              <w:spacing w:after="0"/>
            </w:pPr>
            <w:r>
              <w:rPr>
                <w:b w:val="false"/>
                <w:bCs w:val="false"/>
                <w:sz w:val="19"/>
                <w:szCs w:val="19"/>
              </w:rPr>
              <w:t>What counts as a student's own work. Trust by provenance, and an eligibility check that returns a sentence rather than a boolean.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073</w:t>
            </w:r>
          </w:p>
        </w:tc>
        <w:tc>
          <w:tcPr>
            <w:tcW w:type="dxa" w:w="2600"/>
            <w:tcMar>
              <w:top w:type="dxa" w:w="60"/>
              <w:left w:type="dxa" w:w="100"/>
              <w:bottom w:type="dxa" w:w="60"/>
              <w:right w:type="dxa" w:w="100"/>
            </w:tcMar>
          </w:tcPr>
          <w:p>
            <w:pPr>
              <w:spacing w:after="0"/>
            </w:pPr>
            <w:r>
              <w:rPr>
                <w:b w:val="false"/>
                <w:bCs w:val="false"/>
                <w:sz w:val="19"/>
                <w:szCs w:val="19"/>
              </w:rPr>
              <w:t>apps/api/src/services/detectorClient.ts (revisit)</w:t>
            </w:r>
          </w:p>
        </w:tc>
        <w:tc>
          <w:tcPr>
            <w:tcW w:type="dxa" w:w="5826"/>
            <w:tcMar>
              <w:top w:type="dxa" w:w="60"/>
              <w:left w:type="dxa" w:w="100"/>
              <w:bottom w:type="dxa" w:w="60"/>
              <w:right w:type="dxa" w:w="100"/>
            </w:tcMar>
          </w:tcPr>
          <w:p>
            <w:pPr>
              <w:spacing w:after="0"/>
            </w:pPr>
            <w:r>
              <w:rPr>
                <w:b w:val="false"/>
                <w:bCs w:val="false"/>
                <w:sz w:val="19"/>
                <w:szCs w:val="19"/>
              </w:rPr>
              <w:t>extractFeatures() and the features schema. The project's first cross-language contract test, closing the gap left by stubbing the detector.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074</w:t>
            </w:r>
          </w:p>
        </w:tc>
        <w:tc>
          <w:tcPr>
            <w:tcW w:type="dxa" w:w="2600"/>
            <w:tcMar>
              <w:top w:type="dxa" w:w="60"/>
              <w:left w:type="dxa" w:w="100"/>
              <w:bottom w:type="dxa" w:w="60"/>
              <w:right w:type="dxa" w:w="100"/>
            </w:tcMar>
          </w:tcPr>
          <w:p>
            <w:pPr>
              <w:spacing w:after="0"/>
            </w:pPr>
            <w:r>
              <w:rPr>
                <w:b w:val="false"/>
                <w:bCs w:val="false"/>
                <w:sz w:val="19"/>
                <w:szCs w:val="19"/>
              </w:rPr>
              <w:t>apps/api/src/services/baseline.ts</w:t>
            </w:r>
          </w:p>
        </w:tc>
        <w:tc>
          <w:tcPr>
            <w:tcW w:type="dxa" w:w="5826"/>
            <w:tcMar>
              <w:top w:type="dxa" w:w="60"/>
              <w:left w:type="dxa" w:w="100"/>
              <w:bottom w:type="dxa" w:w="60"/>
              <w:right w:type="dxa" w:w="100"/>
            </w:tcMar>
          </w:tcPr>
          <w:p>
            <w:pPr>
              <w:spacing w:after="0"/>
            </w:pPr>
            <w:r>
              <w:rPr>
                <w:b w:val="false"/>
                <w:bCs w:val="false"/>
                <w:sz w:val="19"/>
                <w:szCs w:val="19"/>
              </w:rPr>
              <w:t>Anchors into statistics: trust-weighted mean and standard deviation, effective sample size, confidence, intra-student variance, and a status with a reason.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075</w:t>
            </w:r>
          </w:p>
        </w:tc>
        <w:tc>
          <w:tcPr>
            <w:tcW w:type="dxa" w:w="2600"/>
            <w:tcMar>
              <w:top w:type="dxa" w:w="60"/>
              <w:left w:type="dxa" w:w="100"/>
              <w:bottom w:type="dxa" w:w="60"/>
              <w:right w:type="dxa" w:w="100"/>
            </w:tcMar>
          </w:tcPr>
          <w:p>
            <w:pPr>
              <w:spacing w:after="0"/>
            </w:pPr>
            <w:r>
              <w:rPr>
                <w:b w:val="false"/>
                <w:bCs w:val="false"/>
                <w:sz w:val="19"/>
                <w:szCs w:val="19"/>
              </w:rPr>
              <w:t>apps/api/src/services/behavioural.ts</w:t>
            </w:r>
          </w:p>
        </w:tc>
        <w:tc>
          <w:tcPr>
            <w:tcW w:type="dxa" w:w="5826"/>
            <w:tcMar>
              <w:top w:type="dxa" w:w="60"/>
              <w:left w:type="dxa" w:w="100"/>
              <w:bottom w:type="dxa" w:w="60"/>
              <w:right w:type="dxa" w:w="100"/>
            </w:tcMar>
          </w:tcPr>
          <w:p>
            <w:pPr>
              <w:spacing w:after="0"/>
            </w:pPr>
            <w:r>
              <w:rPr>
                <w:b w:val="false"/>
                <w:bCs w:val="false"/>
                <w:sz w:val="19"/>
                <w:szCs w:val="19"/>
              </w:rPr>
              <w:t>Layer 2 itself. Four scored features, cohort-pooled spread as the denominator, z-saturation at 3, size-banded anchors. Every constant measured, not chosen.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076</w:t>
            </w:r>
          </w:p>
        </w:tc>
        <w:tc>
          <w:tcPr>
            <w:tcW w:type="dxa" w:w="2600"/>
            <w:tcMar>
              <w:top w:type="dxa" w:w="60"/>
              <w:left w:type="dxa" w:w="100"/>
              <w:bottom w:type="dxa" w:w="60"/>
              <w:right w:type="dxa" w:w="100"/>
            </w:tcMar>
          </w:tcPr>
          <w:p>
            <w:pPr>
              <w:spacing w:after="0"/>
            </w:pPr>
            <w:r>
              <w:rPr>
                <w:b w:val="false"/>
                <w:bCs w:val="false"/>
                <w:sz w:val="19"/>
                <w:szCs w:val="19"/>
              </w:rPr>
              <w:t>apps/api/src/services/detection.ts (revisit)</w:t>
            </w:r>
          </w:p>
        </w:tc>
        <w:tc>
          <w:tcPr>
            <w:tcW w:type="dxa" w:w="5826"/>
            <w:tcMar>
              <w:top w:type="dxa" w:w="60"/>
              <w:left w:type="dxa" w:w="100"/>
              <w:bottom w:type="dxa" w:w="60"/>
              <w:right w:type="dxa" w:w="100"/>
            </w:tcMar>
          </w:tcPr>
          <w:p>
            <w:pPr>
              <w:spacing w:after="0"/>
            </w:pPr>
            <w:r>
              <w:rPr>
                <w:b w:val="false"/>
                <w:bCs w:val="false"/>
                <w:sz w:val="19"/>
                <w:szCs w:val="19"/>
              </w:rPr>
              <w:t>RPS over two layers, renormalised over whichever ran, with effectiveW2 recorded and signalDisagreement set when the layers point opposite ways.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077</w:t>
            </w:r>
          </w:p>
        </w:tc>
        <w:tc>
          <w:tcPr>
            <w:tcW w:type="dxa" w:w="2600"/>
            <w:tcMar>
              <w:top w:type="dxa" w:w="60"/>
              <w:left w:type="dxa" w:w="100"/>
              <w:bottom w:type="dxa" w:w="60"/>
              <w:right w:type="dxa" w:w="100"/>
            </w:tcMar>
          </w:tcPr>
          <w:p>
            <w:pPr>
              <w:spacing w:after="0"/>
            </w:pPr>
            <w:r>
              <w:rPr>
                <w:b w:val="false"/>
                <w:bCs w:val="false"/>
                <w:sz w:val="19"/>
                <w:szCs w:val="19"/>
              </w:rPr>
              <w:t>apps/api/src/queue/detectionQueue.ts · src/worker.ts (revisit)</w:t>
            </w:r>
          </w:p>
        </w:tc>
        <w:tc>
          <w:tcPr>
            <w:tcW w:type="dxa" w:w="5826"/>
            <w:tcMar>
              <w:top w:type="dxa" w:w="60"/>
              <w:left w:type="dxa" w:w="100"/>
              <w:bottom w:type="dxa" w:w="60"/>
              <w:right w:type="dxa" w:w="100"/>
            </w:tcMar>
          </w:tcPr>
          <w:p>
            <w:pPr>
              <w:spacing w:after="0"/>
            </w:pPr>
            <w:r>
              <w:rPr>
                <w:b w:val="false"/>
                <w:bCs w:val="false"/>
                <w:sz w:val="19"/>
                <w:szCs w:val="19"/>
              </w:rPr>
              <w:t>The baseline rebuild job, debounced by derived job id, so Layer 2 can finally run outside a test. Fixed a latent crash on every failed rebuild.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078</w:t>
            </w:r>
          </w:p>
        </w:tc>
        <w:tc>
          <w:tcPr>
            <w:tcW w:type="dxa" w:w="2600"/>
            <w:tcMar>
              <w:top w:type="dxa" w:w="60"/>
              <w:left w:type="dxa" w:w="100"/>
              <w:bottom w:type="dxa" w:w="60"/>
              <w:right w:type="dxa" w:w="100"/>
            </w:tcMar>
          </w:tcPr>
          <w:p>
            <w:pPr>
              <w:spacing w:after="0"/>
            </w:pPr>
            <w:r>
              <w:rPr>
                <w:b w:val="false"/>
                <w:bCs w:val="false"/>
                <w:sz w:val="19"/>
                <w:szCs w:val="19"/>
              </w:rPr>
              <w:t>apps/api/src/controllers/submissionController.ts (revisit) · services/audit.ts</w:t>
            </w:r>
          </w:p>
        </w:tc>
        <w:tc>
          <w:tcPr>
            <w:tcW w:type="dxa" w:w="5826"/>
            <w:tcMar>
              <w:top w:type="dxa" w:w="60"/>
              <w:left w:type="dxa" w:w="100"/>
              <w:bottom w:type="dxa" w:w="60"/>
              <w:right w:type="dxa" w:w="100"/>
            </w:tcMar>
          </w:tcPr>
          <w:p>
            <w:pPr>
              <w:spacing w:after="0"/>
            </w:pPr>
            <w:r>
              <w:rPr>
                <w:b w:val="false"/>
                <w:bCs w:val="false"/>
                <w:sz w:val="19"/>
                <w:szCs w:val="19"/>
              </w:rPr>
              <w:t>Faculty nomination and withdrawal, both requiring a reason, both audited. Found the two open contradictions about nomination-only baselines and per-course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079</w:t>
            </w:r>
          </w:p>
        </w:tc>
        <w:tc>
          <w:tcPr>
            <w:tcW w:type="dxa" w:w="2600"/>
            <w:tcMar>
              <w:top w:type="dxa" w:w="60"/>
              <w:left w:type="dxa" w:w="100"/>
              <w:bottom w:type="dxa" w:w="60"/>
              <w:right w:type="dxa" w:w="100"/>
            </w:tcMar>
          </w:tcPr>
          <w:p>
            <w:pPr>
              <w:spacing w:after="0"/>
            </w:pPr>
            <w:r>
              <w:rPr>
                <w:b w:val="false"/>
                <w:bCs w:val="false"/>
                <w:sz w:val="19"/>
                <w:szCs w:val="19"/>
              </w:rPr>
              <w:t>apps/api/src/services/behavioural.ts (revisit)</w:t>
            </w:r>
          </w:p>
        </w:tc>
        <w:tc>
          <w:tcPr>
            <w:tcW w:type="dxa" w:w="5826"/>
            <w:tcMar>
              <w:top w:type="dxa" w:w="60"/>
              <w:left w:type="dxa" w:w="100"/>
              <w:bottom w:type="dxa" w:w="60"/>
              <w:right w:type="dxa" w:w="100"/>
            </w:tcMar>
          </w:tcPr>
          <w:p>
            <w:pPr>
              <w:spacing w:after="0"/>
            </w:pPr>
            <w:r>
              <w:rPr>
                <w:b w:val="false"/>
                <w:bCs w:val="false"/>
                <w:sz w:val="19"/>
                <w:szCs w:val="19"/>
              </w:rPr>
              <w:t>Mitigation 5: a difference-in-differences on style. Separated a diverging student from a conforming peer 2.39x to 0.67x while both raw scores read 1.0000.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080</w:t>
            </w:r>
          </w:p>
        </w:tc>
        <w:tc>
          <w:tcPr>
            <w:tcW w:type="dxa" w:w="2600"/>
            <w:tcMar>
              <w:top w:type="dxa" w:w="60"/>
              <w:left w:type="dxa" w:w="100"/>
              <w:bottom w:type="dxa" w:w="60"/>
              <w:right w:type="dxa" w:w="100"/>
            </w:tcMar>
          </w:tcPr>
          <w:p>
            <w:pPr>
              <w:spacing w:after="0"/>
            </w:pPr>
            <w:r>
              <w:rPr>
                <w:b w:val="false"/>
                <w:bCs w:val="false"/>
                <w:sz w:val="19"/>
                <w:szCs w:val="19"/>
              </w:rPr>
              <w:t>apps/api/tests/layer2.test.ts</w:t>
            </w:r>
          </w:p>
        </w:tc>
        <w:tc>
          <w:tcPr>
            <w:tcW w:type="dxa" w:w="5826"/>
            <w:tcMar>
              <w:top w:type="dxa" w:w="60"/>
              <w:left w:type="dxa" w:w="100"/>
              <w:bottom w:type="dxa" w:w="60"/>
              <w:right w:type="dxa" w:w="100"/>
            </w:tcMar>
          </w:tcPr>
          <w:p>
            <w:pPr>
              <w:spacing w:after="0"/>
            </w:pPr>
            <w:r>
              <w:rPr>
                <w:b w:val="false"/>
                <w:bCs w:val="false"/>
                <w:sz w:val="19"/>
                <w:szCs w:val="19"/>
              </w:rPr>
              <w:t>Thirteen tests over Layer 2, taking the suite to 63. Found and fixed a real defect: a student was being ranked against a population containing themselves.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081</w:t>
            </w:r>
          </w:p>
        </w:tc>
        <w:tc>
          <w:tcPr>
            <w:tcW w:type="dxa" w:w="2600"/>
            <w:tcMar>
              <w:top w:type="dxa" w:w="60"/>
              <w:left w:type="dxa" w:w="100"/>
              <w:bottom w:type="dxa" w:w="60"/>
              <w:right w:type="dxa" w:w="100"/>
            </w:tcMar>
          </w:tcPr>
          <w:p>
            <w:pPr>
              <w:spacing w:after="0"/>
            </w:pPr>
            <w:r>
              <w:rPr>
                <w:b w:val="false"/>
                <w:bCs w:val="false"/>
                <w:sz w:val="19"/>
                <w:szCs w:val="19"/>
              </w:rPr>
              <w:t>infra/docker-compose.yml (revisit)</w:t>
            </w:r>
          </w:p>
        </w:tc>
        <w:tc>
          <w:tcPr>
            <w:tcW w:type="dxa" w:w="5826"/>
            <w:tcMar>
              <w:top w:type="dxa" w:w="60"/>
              <w:left w:type="dxa" w:w="100"/>
              <w:bottom w:type="dxa" w:w="60"/>
              <w:right w:type="dxa" w:w="100"/>
            </w:tcMar>
          </w:tcPr>
          <w:p>
            <w:pPr>
              <w:spacing w:after="0"/>
            </w:pPr>
            <w:r>
              <w:rPr>
                <w:b w:val="false"/>
                <w:bCs w:val="false"/>
                <w:sz w:val="19"/>
                <w:szCs w:val="19"/>
              </w:rPr>
              <w:t>Object store moved to the pgsty/silo fork, pinned by digest, and NODE_ENV set on the api service, which had been crash-looping on a missing pino-pretty.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082</w:t>
            </w:r>
          </w:p>
        </w:tc>
        <w:tc>
          <w:tcPr>
            <w:tcW w:type="dxa" w:w="2600"/>
            <w:tcMar>
              <w:top w:type="dxa" w:w="60"/>
              <w:left w:type="dxa" w:w="100"/>
              <w:bottom w:type="dxa" w:w="60"/>
              <w:right w:type="dxa" w:w="100"/>
            </w:tcMar>
          </w:tcPr>
          <w:p>
            <w:pPr>
              <w:spacing w:after="0"/>
            </w:pPr>
            <w:r>
              <w:rPr>
                <w:b w:val="false"/>
                <w:bCs w:val="false"/>
                <w:sz w:val="19"/>
                <w:szCs w:val="19"/>
              </w:rPr>
              <w:t>apps/detector/tests/ (six files)</w:t>
            </w:r>
          </w:p>
        </w:tc>
        <w:tc>
          <w:tcPr>
            <w:tcW w:type="dxa" w:w="5826"/>
            <w:tcMar>
              <w:top w:type="dxa" w:w="60"/>
              <w:left w:type="dxa" w:w="100"/>
              <w:bottom w:type="dxa" w:w="60"/>
              <w:right w:type="dxa" w:w="100"/>
            </w:tcMar>
          </w:tcPr>
          <w:p>
            <w:pPr>
              <w:spacing w:after="0"/>
            </w:pPr>
            <w:r>
              <w:rPr>
                <w:b w:val="false"/>
                <w:bCs w:val="false"/>
                <w:sz w:val="19"/>
                <w:szCs w:val="19"/>
              </w:rPr>
              <w:t>The detector's first tests: 85 over parsing, normalisation, similarity, the prefilter, unit matching and the style features. Mutation tested before being trusted.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083</w:t>
            </w:r>
          </w:p>
        </w:tc>
        <w:tc>
          <w:tcPr>
            <w:tcW w:type="dxa" w:w="2600"/>
            <w:tcMar>
              <w:top w:type="dxa" w:w="60"/>
              <w:left w:type="dxa" w:w="100"/>
              <w:bottom w:type="dxa" w:w="60"/>
              <w:right w:type="dxa" w:w="100"/>
            </w:tcMar>
          </w:tcPr>
          <w:p>
            <w:pPr>
              <w:spacing w:after="0"/>
            </w:pPr>
            <w:r>
              <w:rPr>
                <w:b w:val="false"/>
                <w:bCs w:val="false"/>
                <w:sz w:val="19"/>
                <w:szCs w:val="19"/>
              </w:rPr>
              <w:t>apps/detector/tests/test_main.py · .github/workflows/ci.yml</w:t>
            </w:r>
          </w:p>
        </w:tc>
        <w:tc>
          <w:tcPr>
            <w:tcW w:type="dxa" w:w="5826"/>
            <w:tcMar>
              <w:top w:type="dxa" w:w="60"/>
              <w:left w:type="dxa" w:w="100"/>
              <w:bottom w:type="dxa" w:w="60"/>
              <w:right w:type="dxa" w:w="100"/>
            </w:tcMar>
          </w:tcPr>
          <w:p>
            <w:pPr>
              <w:spacing w:after="0"/>
            </w:pPr>
            <w:r>
              <w:rPr>
                <w:b w:val="false"/>
                <w:bCs w:val="false"/>
                <w:sz w:val="19"/>
                <w:szCs w:val="19"/>
              </w:rPr>
              <w:t>27 tests over the HTTP contract the Node API consumes, and the first automated gate: typecheck, ruff and pytest.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084</w:t>
            </w:r>
          </w:p>
        </w:tc>
        <w:tc>
          <w:tcPr>
            <w:tcW w:type="dxa" w:w="2600"/>
            <w:tcMar>
              <w:top w:type="dxa" w:w="60"/>
              <w:left w:type="dxa" w:w="100"/>
              <w:bottom w:type="dxa" w:w="60"/>
              <w:right w:type="dxa" w:w="100"/>
            </w:tcMar>
          </w:tcPr>
          <w:p>
            <w:pPr>
              <w:spacing w:after="0"/>
            </w:pPr>
            <w:r>
              <w:rPr>
                <w:b w:val="false"/>
                <w:bCs w:val="false"/>
                <w:sz w:val="19"/>
                <w:szCs w:val="19"/>
              </w:rPr>
              <w:t>apps/detector/app/main.py (revisit) · services/detectorClient.ts (revisit)</w:t>
            </w:r>
          </w:p>
        </w:tc>
        <w:tc>
          <w:tcPr>
            <w:tcW w:type="dxa" w:w="5826"/>
            <w:tcMar>
              <w:top w:type="dxa" w:w="60"/>
              <w:left w:type="dxa" w:w="100"/>
              <w:bottom w:type="dxa" w:w="60"/>
              <w:right w:type="dxa" w:w="100"/>
            </w:tcMar>
          </w:tcPr>
          <w:p>
            <w:pPr>
              <w:spacing w:after="0"/>
            </w:pPr>
            <w:r>
              <w:rPr>
                <w:b w:val="false"/>
                <w:bCs w:val="false"/>
                <w:sz w:val="19"/>
                <w:szCs w:val="19"/>
              </w:rPr>
              <w:t>A shared secret compared in constant time, a 16 MB body limit, and a service that refuses to start without its token.</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pStyle w:val="Heading2"/>
        <w:spacing w:after="120" w:before="300"/>
      </w:pPr>
      <w:r>
        <w:rPr>
          <w:b/>
          <w:bCs/>
          <w:color w:val="1F3352"/>
          <w:sz w:val="24"/>
          <w:szCs w:val="24"/>
        </w:rPr>
        <w:t xml:space="preserve">Battles · Phase 2</w:t>
      </w:r>
    </w:p>
    <w:p>
      <w:pPr>
        <w:pStyle w:val="Heading3"/>
        <w:spacing w:after="80" w:before="200"/>
      </w:pPr>
      <w:r>
        <w:rPr>
          <w:b/>
          <w:bCs/>
          <w:color w:val="8A6D1F"/>
          <w:sz w:val="21"/>
          <w:szCs w:val="21"/>
        </w:rPr>
        <w:t xml:space="preserve">“This is not the tsc command you are looking for” · Day 9</w:t>
      </w:r>
    </w:p>
    <w:p>
      <w:pPr>
        <w:spacing w:after="120"/>
      </w:pPr>
      <w:r>
        <w:rPr>
          <w:b/>
          <w:bCs/>
          <w:color w:val="1F3352"/>
          <w:sz w:val="20"/>
          <w:szCs w:val="20"/>
        </w:rPr>
        <w:t xml:space="preserve">Symptom — </w:t>
      </w:r>
      <w:r>
        <w:rPr>
          <w:sz w:val="20"/>
          <w:szCs w:val="20"/>
        </w:rPr>
        <w:t xml:space="preserve">Every file showed errors in VS Code, and npx tsc printed a placeholder-package warning instead of running.</w:t>
      </w:r>
    </w:p>
    <w:p>
      <w:pPr>
        <w:spacing w:after="120"/>
      </w:pPr>
      <w:r>
        <w:rPr>
          <w:b/>
          <w:bCs/>
          <w:color w:val="1F3352"/>
          <w:sz w:val="20"/>
          <w:szCs w:val="20"/>
        </w:rPr>
        <w:t xml:space="preserve">The contradiction I should have chased sooner — </w:t>
      </w:r>
      <w:r>
        <w:rPr>
          <w:sz w:val="20"/>
          <w:szCs w:val="20"/>
        </w:rPr>
        <w:t xml:space="preserve">npm install reported “up to date, audited 110 packages” while npm ls typescript returned (empty) — despite package.json declaring it. 110 against the 127 from File 007.</w:t>
      </w:r>
    </w:p>
    <w:p>
      <w:pPr>
        <w:spacing w:after="120"/>
      </w:pPr>
      <w:r>
        <w:rPr>
          <w:b/>
          <w:bCs/>
          <w:color w:val="1F3352"/>
          <w:sz w:val="20"/>
          <w:szCs w:val="20"/>
        </w:rPr>
        <w:t xml:space="preserve">Cause — </w:t>
      </w:r>
      <w:r>
        <w:rPr>
          <w:sz w:val="20"/>
          <w:szCs w:val="20"/>
        </w:rPr>
        <w:t xml:space="preserve">$env:NODE_ENV=“production” had been set in the PowerShell session for a logging test. In PowerShell that persists for the *whole session*, unlike bash's VAR=x command form. And npm treats NODE_ENV=production as --omit=dev, so it skipped all seven devDependencies and reported success.</w:t>
      </w:r>
    </w:p>
    <w:p>
      <w:pPr>
        <w:spacing w:after="120"/>
      </w:pPr>
      <w:r>
        <w:rPr>
          <w:b/>
          <w:bCs/>
          <w:color w:val="1F3352"/>
          <w:sz w:val="20"/>
          <w:szCs w:val="20"/>
        </w:rPr>
        <w:t xml:space="preserve">Fix — </w:t>
      </w:r>
      <w:r>
        <w:rPr>
          <w:sz w:val="20"/>
          <w:szCs w:val="20"/>
        </w:rPr>
        <w:t xml:space="preserve">$env:NODE_ENV = $null, then npm install --include=dev, which added 66 packages.</w:t>
      </w:r>
    </w:p>
    <w:p>
      <w:pPr>
        <w:spacing w:after="120"/>
      </w:pPr>
      <w:r>
        <w:rPr>
          <w:b/>
          <w:bCs/>
          <w:color w:val="1F3352"/>
          <w:sz w:val="20"/>
          <w:szCs w:val="20"/>
        </w:rPr>
        <w:t xml:space="preserve">Lesson — </w:t>
      </w:r>
      <w:r>
        <w:rPr>
          <w:sz w:val="20"/>
          <w:szCs w:val="20"/>
        </w:rPr>
        <w:t xml:space="preserve">“Up to date” plus a missing package is a contradiction worth chasing immediately. And an environment variable set for one test can silently change unrelated tooling for the rest of the session — the safest reset is a new terminal.</w:t>
      </w:r>
    </w:p>
    <w:p>
      <w:pPr>
        <w:pStyle w:val="Heading3"/>
        <w:spacing w:after="80" w:before="200"/>
      </w:pPr>
      <w:r>
        <w:rPr>
          <w:b/>
          <w:bCs/>
          <w:color w:val="8A6D1F"/>
          <w:sz w:val="21"/>
          <w:szCs w:val="21"/>
        </w:rPr>
        <w:t xml:space="preserve">The casing bug that would have broken every Linux build · Day 9</w:t>
      </w:r>
    </w:p>
    <w:p>
      <w:pPr>
        <w:spacing w:after="120"/>
      </w:pPr>
      <w:r>
        <w:rPr>
          <w:b/>
          <w:bCs/>
          <w:color w:val="1F3352"/>
          <w:sz w:val="20"/>
          <w:szCs w:val="20"/>
        </w:rPr>
        <w:t xml:space="preserve">Found by — </w:t>
      </w:r>
      <w:r>
        <w:rPr>
          <w:sz w:val="20"/>
          <w:szCs w:val="20"/>
        </w:rPr>
        <w:t xml:space="preserve">asking for a full project audit before starting File 034, rather than trusting a green type-check.</w:t>
      </w:r>
    </w:p>
    <w:p>
      <w:pPr>
        <w:spacing w:after="120"/>
      </w:pPr>
      <w:r>
        <w:rPr>
          <w:b/>
          <w:bCs/>
          <w:color w:val="1F3352"/>
          <w:sz w:val="20"/>
          <w:szCs w:val="20"/>
        </w:rPr>
        <w:t xml:space="preserve">Symptom — </w:t>
      </w:r>
      <w:r>
        <w:rPr>
          <w:sz w:val="20"/>
          <w:szCs w:val="20"/>
        </w:rPr>
        <w:t xml:space="preserve">None locally. git tracked apps/api/src/models/Plugins.ts with a capital P, while the file on disk was plugins.ts and all seven models import ./plugins.js.</w:t>
      </w:r>
    </w:p>
    <w:p>
      <w:pPr>
        <w:spacing w:after="120"/>
      </w:pPr>
      <w:r>
        <w:rPr>
          <w:b/>
          <w:bCs/>
          <w:color w:val="1F3352"/>
          <w:sz w:val="20"/>
          <w:szCs w:val="20"/>
        </w:rPr>
        <w:t xml:space="preserve">Impact — </w:t>
      </w:r>
      <w:r>
        <w:rPr>
          <w:sz w:val="20"/>
          <w:szCs w:val="20"/>
        </w:rPr>
        <w:t xml:space="preserve">A git clone on Linux — every Docker build, every teammate on Mac — would get Plugins.ts, and every model would fail to resolve. Invisible on Windows because the filesystem is case-insensitive, and invisible to tsc for the same reason. forceConsistentCasingInFileNames could not catch it.</w:t>
      </w:r>
    </w:p>
    <w:p>
      <w:pPr>
        <w:spacing w:after="120"/>
      </w:pPr>
      <w:r>
        <w:rPr>
          <w:b/>
          <w:bCs/>
          <w:color w:val="1F3352"/>
          <w:sz w:val="20"/>
          <w:szCs w:val="20"/>
        </w:rPr>
        <w:t xml:space="preserve">Why git mv failed — </w:t>
      </w:r>
      <w:r>
        <w:rPr>
          <w:sz w:val="20"/>
          <w:szCs w:val="20"/>
        </w:rPr>
        <w:t xml:space="preserve">git only moves files it *tracks*. It tracks Plugins.ts; `git mv plugins.ts ...` resolves the path case-insensitively on Windows, then finds no matching index entry and refuses.</w:t>
      </w:r>
    </w:p>
    <w:p>
      <w:pPr>
        <w:spacing w:after="120"/>
      </w:pPr>
      <w:r>
        <w:rPr>
          <w:b/>
          <w:bCs/>
          <w:color w:val="1F3352"/>
          <w:sz w:val="20"/>
          <w:szCs w:val="20"/>
        </w:rPr>
        <w:t xml:space="preserve">Fix — </w:t>
      </w:r>
      <w:r>
        <w:rPr>
          <w:sz w:val="20"/>
          <w:szCs w:val="20"/>
        </w:rPr>
        <w:t xml:space="preserve">git rm --cached Plugins.ts, then git add plugins.ts. Git recorded it as a pure rename: 0 insertions, 0 deletions.</w:t>
      </w:r>
    </w:p>
    <w:p>
      <w:pPr>
        <w:spacing w:after="120"/>
      </w:pPr>
      <w:r>
        <w:rPr>
          <w:b/>
          <w:bCs/>
          <w:color w:val="1F3352"/>
          <w:sz w:val="20"/>
          <w:szCs w:val="20"/>
        </w:rPr>
        <w:t xml:space="preserve">Proof — </w:t>
      </w:r>
      <w:r>
        <w:rPr>
          <w:sz w:val="20"/>
          <w:szCs w:val="20"/>
        </w:rPr>
        <w:t xml:space="preserve">Cloned fresh from GitHub into a temp directory and built. The COPY src layer came back CACHED with the same manifest digest as the local build — Docker's cache key includes file paths, so a casing difference would have forced a rebuild. Byte-identical image from a clean clone.</w:t>
      </w:r>
    </w:p>
    <w:p>
      <w:pPr>
        <w:pStyle w:val="Heading3"/>
        <w:spacing w:after="80" w:before="200"/>
      </w:pPr>
      <w:r>
        <w:rPr>
          <w:b/>
          <w:bCs/>
          <w:color w:val="8A6D1F"/>
          <w:sz w:val="21"/>
          <w:szCs w:val="21"/>
        </w:rPr>
        <w:t xml:space="preserve">Leaked .env by zipping the project folder · Day 9</w:t>
      </w:r>
    </w:p>
    <w:p>
      <w:pPr>
        <w:spacing w:after="120"/>
      </w:pPr>
      <w:r>
        <w:rPr>
          <w:b/>
          <w:bCs/>
          <w:color w:val="1F3352"/>
          <w:sz w:val="20"/>
          <w:szCs w:val="20"/>
        </w:rPr>
        <w:t xml:space="preserve">Cause — </w:t>
      </w:r>
      <w:r>
        <w:rPr>
          <w:sz w:val="20"/>
          <w:szCs w:val="20"/>
        </w:rPr>
        <w:t xml:space="preserve">Shared a zip of the whole working directory for an audit. .gitignore keeps .env out of *git*, but a folder zip includes ignored files.</w:t>
      </w:r>
    </w:p>
    <w:p>
      <w:pPr>
        <w:spacing w:after="120"/>
      </w:pPr>
      <w:r>
        <w:rPr>
          <w:b/>
          <w:bCs/>
          <w:color w:val="1F3352"/>
          <w:sz w:val="20"/>
          <w:szCs w:val="20"/>
        </w:rPr>
        <w:t xml:space="preserve">Fix — </w:t>
      </w:r>
      <w:r>
        <w:rPr>
          <w:sz w:val="20"/>
          <w:szCs w:val="20"/>
        </w:rPr>
        <w:t xml:space="preserve">Rotated all four secrets — MongoDB, MinIO and both JWT secrets — then docker compose down -v so Mongo and MinIO recreated their accounts.</w:t>
      </w:r>
    </w:p>
    <w:p>
      <w:pPr>
        <w:spacing w:after="120"/>
      </w:pPr>
      <w:r>
        <w:rPr>
          <w:b/>
          <w:bCs/>
          <w:color w:val="1F3352"/>
          <w:sz w:val="20"/>
          <w:szCs w:val="20"/>
        </w:rPr>
        <w:t xml:space="preserve">Rule adopted — </w:t>
      </w:r>
      <w:r>
        <w:rPr>
          <w:sz w:val="20"/>
          <w:szCs w:val="20"/>
        </w:rPr>
        <w:t xml:space="preserve">git archive --format=zip -o file.zip HEAD, written *outside* the repo. It exports exactly what git tracks: no .env, no node_modules, no caches.</w:t>
      </w:r>
    </w:p>
    <w:p>
      <w:pPr>
        <w:pStyle w:val="Heading3"/>
        <w:spacing w:after="80" w:before="200"/>
      </w:pPr>
      <w:r>
        <w:rPr>
          <w:b/>
          <w:bCs/>
          <w:color w:val="8A6D1F"/>
          <w:sz w:val="21"/>
          <w:szCs w:val="21"/>
        </w:rPr>
        <w:t xml:space="preserve">Docker hung with no error · Day 9</w:t>
      </w:r>
    </w:p>
    <w:p>
      <w:pPr>
        <w:spacing w:after="120"/>
      </w:pPr>
      <w:r>
        <w:rPr>
          <w:b/>
          <w:bCs/>
          <w:color w:val="1F3352"/>
          <w:sz w:val="20"/>
          <w:szCs w:val="20"/>
        </w:rPr>
        <w:t xml:space="preserve">Symptom — </w:t>
      </w:r>
      <w:r>
        <w:rPr>
          <w:sz w:val="20"/>
          <w:szCs w:val="20"/>
        </w:rPr>
        <w:t xml:space="preserve">docker ps hung indefinitely on dockerDesktopLinuxEngine/_ping. No error, no timeout, nothing.</w:t>
      </w:r>
    </w:p>
    <w:p>
      <w:pPr>
        <w:spacing w:after="120"/>
      </w:pPr>
      <w:r>
        <w:rPr>
          <w:b/>
          <w:bCs/>
          <w:color w:val="1F3352"/>
          <w:sz w:val="20"/>
          <w:szCs w:val="20"/>
        </w:rPr>
        <w:t xml:space="preserve">Cause — </w:t>
      </w:r>
      <w:r>
        <w:rPr>
          <w:sz w:val="20"/>
          <w:szCs w:val="20"/>
        </w:rPr>
        <w:t xml:space="preserve">The WSL 2 VM was in a half-started state — alive enough for the tray icon, dead enough that the named pipe never answered.</w:t>
      </w:r>
    </w:p>
    <w:p>
      <w:pPr>
        <w:spacing w:after="120"/>
      </w:pPr>
      <w:r>
        <w:rPr>
          <w:b/>
          <w:bCs/>
          <w:color w:val="1F3352"/>
          <w:sz w:val="20"/>
          <w:szCs w:val="20"/>
        </w:rPr>
        <w:t xml:space="preserve">Fix — </w:t>
      </w:r>
      <w:r>
        <w:rPr>
          <w:sz w:val="20"/>
          <w:szCs w:val="20"/>
        </w:rPr>
        <w:t xml:space="preserve">wsl --shutdown, wait, relaunch Docker Desktop. One step.</w:t>
      </w:r>
    </w:p>
    <w:p>
      <w:pPr>
        <w:spacing w:after="120"/>
      </w:pPr>
      <w:r>
        <w:rPr>
          <w:b/>
          <w:bCs/>
          <w:color w:val="1F3352"/>
          <w:sz w:val="20"/>
          <w:szCs w:val="20"/>
        </w:rPr>
        <w:t xml:space="preserve">Dead end — </w:t>
      </w:r>
      <w:r>
        <w:rPr>
          <w:sz w:val="20"/>
          <w:szCs w:val="20"/>
        </w:rPr>
        <w:t xml:space="preserve">Restart-Service com.docker.service — that service no longer exists on Docker Desktop versions running entirely on WSL 2. Advice written for the older Hyper-V architecture.</w:t>
      </w:r>
    </w:p>
    <w:p>
      <w:pPr>
        <w:spacing w:after="120"/>
      </w:pPr>
      <w:r>
        <w:rPr>
          <w:b/>
          <w:bCs/>
          <w:color w:val="1F3352"/>
          <w:sz w:val="20"/>
          <w:szCs w:val="20"/>
        </w:rPr>
        <w:t xml:space="preserve">Lesson — </w:t>
      </w:r>
      <w:r>
        <w:rPr>
          <w:sz w:val="20"/>
          <w:szCs w:val="20"/>
        </w:rPr>
        <w:t xml:space="preserve">A hang and a refusal are different symptoms. A refused connection means something answered and said no; a hang means nothing is listening at all, which points at the backend rather than the config.</w:t>
      </w:r>
    </w:p>
    <w:p>
      <w:pPr>
        <w:pStyle w:val="Heading3"/>
        <w:spacing w:after="80" w:before="200"/>
      </w:pPr>
      <w:r>
        <w:rPr>
          <w:b/>
          <w:bCs/>
          <w:color w:val="8A6D1F"/>
          <w:sz w:val="21"/>
          <w:szCs w:val="21"/>
        </w:rPr>
        <w:t xml:space="preserve">Committed a non-compiling main · Day 9</w:t>
      </w:r>
    </w:p>
    <w:p>
      <w:pPr>
        <w:spacing w:after="120"/>
      </w:pPr>
      <w:r>
        <w:rPr>
          <w:b/>
          <w:bCs/>
          <w:color w:val="1F3352"/>
          <w:sz w:val="20"/>
          <w:szCs w:val="20"/>
        </w:rPr>
        <w:t xml:space="preserve">Symptom — </w:t>
      </w:r>
      <w:r>
        <w:rPr>
          <w:sz w:val="20"/>
          <w:szCs w:val="20"/>
        </w:rPr>
        <w:t xml:space="preserve">Six TS2300 duplicate-identifier errors in models/index.ts, pushed to GitHub.</w:t>
      </w:r>
    </w:p>
    <w:p>
      <w:pPr>
        <w:spacing w:after="120"/>
      </w:pPr>
      <w:r>
        <w:rPr>
          <w:b/>
          <w:bCs/>
          <w:color w:val="1F3352"/>
          <w:sz w:val="20"/>
          <w:szCs w:val="20"/>
        </w:rPr>
        <w:t xml:space="preserve">Cause — </w:t>
      </w:r>
      <w:r>
        <w:rPr>
          <w:sz w:val="20"/>
          <w:szCs w:val="20"/>
        </w:rPr>
        <w:t xml:space="preserve">The File 034 revisit added a new `export ... from “./User.js”` line instead of replacing the existing one — the same paste collision as seed.ts at File 029.</w:t>
      </w:r>
    </w:p>
    <w:p>
      <w:pPr>
        <w:spacing w:after="120"/>
      </w:pPr>
      <w:r>
        <w:rPr>
          <w:b/>
          <w:bCs/>
          <w:color w:val="1F3352"/>
          <w:sz w:val="20"/>
          <w:szCs w:val="20"/>
        </w:rPr>
        <w:t xml:space="preserve">The real failure — </w:t>
      </w:r>
      <w:r>
        <w:rPr>
          <w:sz w:val="20"/>
          <w:szCs w:val="20"/>
        </w:rPr>
        <w:t xml:space="preserve">tsc had already reported the errors. The commit went ahead anyway.</w:t>
      </w:r>
    </w:p>
    <w:p>
      <w:pPr>
        <w:spacing w:after="120"/>
      </w:pPr>
      <w:r>
        <w:rPr>
          <w:b/>
          <w:bCs/>
          <w:color w:val="1F3352"/>
          <w:sz w:val="20"/>
          <w:szCs w:val="20"/>
        </w:rPr>
        <w:t xml:space="preserve">Lesson — </w:t>
      </w:r>
      <w:r>
        <w:rPr>
          <w:sz w:val="20"/>
          <w:szCs w:val="20"/>
        </w:rPr>
        <w:t xml:space="preserve">A clean tsc --noEmit is a precondition for committing, not a nice-to-have. A teammate pulling a non-compiling main loses more time than the check costs.</w:t>
      </w:r>
    </w:p>
    <w:p>
      <w:pPr>
        <w:pStyle w:val="Heading3"/>
        <w:spacing w:after="80" w:before="200"/>
      </w:pPr>
      <w:r>
        <w:rPr>
          <w:b/>
          <w:bCs/>
          <w:color w:val="8A6D1F"/>
          <w:sz w:val="21"/>
          <w:szCs w:val="21"/>
        </w:rPr>
        <w:t xml:space="preserve">Patches instead of whole files · Day 8</w:t>
      </w:r>
    </w:p>
    <w:p>
      <w:pPr>
        <w:spacing w:after="120"/>
      </w:pPr>
      <w:r>
        <w:rPr>
          <w:b/>
          <w:bCs/>
          <w:color w:val="1F3352"/>
          <w:sz w:val="20"/>
          <w:szCs w:val="20"/>
        </w:rPr>
        <w:t xml:space="preserve">Symptom — </w:t>
      </w:r>
      <w:r>
        <w:rPr>
          <w:sz w:val="20"/>
          <w:szCs w:val="20"/>
        </w:rPr>
        <w:t xml:space="preserve">Seven redeclaration errors in seed.ts — `created` and `takehomeSubs` declared twice.</w:t>
      </w:r>
    </w:p>
    <w:p>
      <w:pPr>
        <w:spacing w:after="120"/>
      </w:pPr>
      <w:r>
        <w:rPr>
          <w:b/>
          <w:bCs/>
          <w:color w:val="1F3352"/>
          <w:sz w:val="20"/>
          <w:szCs w:val="20"/>
        </w:rPr>
        <w:t xml:space="preserve">Cause — </w:t>
      </w:r>
      <w:r>
        <w:rPr>
          <w:sz w:val="20"/>
          <w:szCs w:val="20"/>
        </w:rPr>
        <w:t xml:space="preserve">Pasted a replacement block without removing the original. Second time this had happened, after the same issue in the README at File 001.</w:t>
      </w:r>
    </w:p>
    <w:p>
      <w:pPr>
        <w:spacing w:after="120"/>
      </w:pPr>
      <w:r>
        <w:rPr>
          <w:b/>
          <w:bCs/>
          <w:color w:val="1F3352"/>
          <w:sz w:val="20"/>
          <w:szCs w:val="20"/>
        </w:rPr>
        <w:t xml:space="preserve">Fix — </w:t>
      </w:r>
      <w:r>
        <w:rPr>
          <w:sz w:val="20"/>
          <w:szCs w:val="20"/>
        </w:rPr>
        <w:t xml:space="preserve">Asked for whole files rather than block replacements for anything over ~50 lines, and got them from then on.</w:t>
      </w:r>
    </w:p>
    <w:p>
      <w:pPr>
        <w:pStyle w:val="Heading2"/>
        <w:spacing w:after="120" w:before="300"/>
      </w:pPr>
      <w:r>
        <w:rPr>
          <w:b/>
          <w:bCs/>
          <w:color w:val="1F3352"/>
          <w:sz w:val="24"/>
          <w:szCs w:val="24"/>
        </w:rPr>
        <w:t xml:space="preserve">Decisions · Phase 2</w:t>
      </w:r>
    </w:p>
    <w:p>
      <w:pPr>
        <w:pStyle w:val="ListParagraph"/>
        <w:numPr>
          <w:ilvl w:val="0"/>
          <w:numId w:val="1"/>
        </w:numPr>
        <w:spacing w:after="60"/>
      </w:pPr>
      <w:r>
        <w:rPr>
          <w:b/>
          <w:bCs/>
          <w:sz w:val="20"/>
          <w:szCs w:val="20"/>
        </w:rPr>
        <w:t xml:space="preserve">One error envelope for four error shapes</w:t>
      </w:r>
      <w:r>
        <w:rPr>
          <w:sz w:val="20"/>
          <w:szCs w:val="20"/>
        </w:rPr>
        <w:t xml:space="preserve"> — AppError, ZodError, Mongoose ValidationError and MongoDB E11000 all become { code, message, details?, requestId }. A client should not have to know which of our internal libraries produced a failure.</w:t>
      </w:r>
    </w:p>
    <w:p>
      <w:pPr>
        <w:pStyle w:val="ListParagraph"/>
        <w:numPr>
          <w:ilvl w:val="0"/>
          <w:numId w:val="1"/>
        </w:numPr>
        <w:spacing w:after="60"/>
      </w:pPr>
      <w:r>
        <w:rPr>
          <w:b/>
          <w:bCs/>
          <w:sz w:val="20"/>
          <w:szCs w:val="20"/>
        </w:rPr>
        <w:t xml:space="preserve">Never echo the duplicate value on E11000</w:t>
      </w:r>
      <w:r>
        <w:rPr>
          <w:sz w:val="20"/>
          <w:szCs w:val="20"/>
        </w:rPr>
        <w:t xml:space="preserve"> — MongoDB's error carries both keyPattern and keyValue. Using keyValue would mean registration returning “A record with email sam@... already exists”, which is user enumeration through a different door. Naming the *field* is enough for the UI.</w:t>
      </w:r>
    </w:p>
    <w:p>
      <w:pPr>
        <w:pStyle w:val="ListParagraph"/>
        <w:numPr>
          <w:ilvl w:val="0"/>
          <w:numId w:val="1"/>
        </w:numPr>
        <w:spacing w:after="60"/>
      </w:pPr>
      <w:r>
        <w:rPr>
          <w:b/>
          <w:bCs/>
          <w:sz w:val="20"/>
          <w:szCs w:val="20"/>
        </w:rPr>
        <w:t xml:space="preserve">Generic 500 message, real message only in development</w:t>
      </w:r>
      <w:r>
        <w:rPr>
          <w:sz w:val="20"/>
          <w:szCs w:val="20"/>
        </w:rPr>
        <w:t xml:space="preserve"> — a stack trace leaks absolute file paths, library versions and field names. “Cannot read property 'passwordHash' of undefined” hands an attacker our schema.</w:t>
      </w:r>
    </w:p>
    <w:p>
      <w:pPr>
        <w:pStyle w:val="ListParagraph"/>
        <w:numPr>
          <w:ilvl w:val="0"/>
          <w:numId w:val="1"/>
        </w:numPr>
        <w:spacing w:after="60"/>
      </w:pPr>
      <w:r>
        <w:rPr>
          <w:b/>
          <w:bCs/>
          <w:sz w:val="20"/>
          <w:szCs w:val="20"/>
        </w:rPr>
        <w:t xml:space="preserve">Redaction configured centrally, not remembered at call sites</w:t>
      </w:r>
      <w:r>
        <w:rPr>
          <w:sz w:val="20"/>
          <w:szCs w:val="20"/>
        </w:rPr>
        <w:t xml:space="preserve"> — the mistake being guarded against is forgetting. A config file updated once beats a discipline sustained across ninety files. Honest limit: it is path-based, so a secret under an unlisted key is not caught.</w:t>
      </w:r>
    </w:p>
    <w:p>
      <w:pPr>
        <w:pStyle w:val="ListParagraph"/>
        <w:numPr>
          <w:ilvl w:val="0"/>
          <w:numId w:val="1"/>
        </w:numPr>
        <w:spacing w:after="60"/>
      </w:pPr>
      <w:r>
        <w:rPr>
          <w:b/>
          <w:bCs/>
          <w:sz w:val="20"/>
          <w:szCs w:val="20"/>
        </w:rPr>
        <w:t xml:space="preserve">bcrypt at cost 12</w:t>
      </w:r>
      <w:r>
        <w:rPr>
          <w:sz w:val="20"/>
          <w:szCs w:val="20"/>
        </w:rPr>
        <w:t xml:space="preserve"> — the cost falls on *our* server on every login, so 14 would make thirty simultaneous logins thirty seconds of CPU and a denial-of-service vector. 10 quadruples an attacker's throughput. needsRehash makes raising it cheap later.</w:t>
      </w:r>
    </w:p>
    <w:p>
      <w:pPr>
        <w:pStyle w:val="ListParagraph"/>
        <w:numPr>
          <w:ilvl w:val="0"/>
          <w:numId w:val="1"/>
        </w:numPr>
        <w:spacing w:after="60"/>
      </w:pPr>
      <w:r>
        <w:rPr>
          <w:b/>
          <w:bCs/>
          <w:sz w:val="20"/>
          <w:szCs w:val="20"/>
        </w:rPr>
        <w:t xml:space="preserve">Reject passwords over 72 bytes rather than truncating</w:t>
      </w:r>
      <w:r>
        <w:rPr>
          <w:sz w:val="20"/>
          <w:szCs w:val="20"/>
        </w:rPr>
        <w:t xml:space="preserve"> — bcrypt silently ignores anything past 72, so a user with a 100-character passphrase would have only the first 72 bytes checked and believe otherwise. Measured in bytes, not characters, because a Devanagari character is three.</w:t>
      </w:r>
    </w:p>
    <w:p>
      <w:pPr>
        <w:pStyle w:val="ListParagraph"/>
        <w:numPr>
          <w:ilvl w:val="0"/>
          <w:numId w:val="1"/>
        </w:numPr>
        <w:spacing w:after="60"/>
      </w:pPr>
      <w:r>
        <w:rPr>
          <w:b/>
          <w:bCs/>
          <w:sz w:val="20"/>
          <w:szCs w:val="20"/>
        </w:rPr>
        <w:t xml:space="preserve">fakeVerify to equalise login timing</w:t>
      </w:r>
      <w:r>
        <w:rPr>
          <w:sz w:val="20"/>
          <w:szCs w:val="20"/>
        </w:rPr>
        <w:t xml:space="preserve"> — the vague “Authentication required” message stops an attacker *reading* which emails exist, but a naive login still leaks it by timing: unknown email returns in ~5ms, wrong password in ~255ms, because only one runs bcrypt.</w:t>
      </w:r>
    </w:p>
    <w:p>
      <w:pPr>
        <w:pStyle w:val="ListParagraph"/>
        <w:numPr>
          <w:ilvl w:val="0"/>
          <w:numId w:val="1"/>
        </w:numPr>
        <w:spacing w:after="60"/>
      </w:pPr>
      <w:r>
        <w:rPr>
          <w:b/>
          <w:bCs/>
          <w:sz w:val="20"/>
          <w:szCs w:val="20"/>
        </w:rPr>
        <w:t xml:space="preserve">Pin the algorithms array on JWT verify</w:t>
      </w:r>
      <w:r>
        <w:rPr>
          <w:sz w:val="20"/>
          <w:szCs w:val="20"/>
        </w:rPr>
        <w:t xml:space="preserve"> — omitting it enables the alg:none forgery and the HS/RS confusion attack. Both work by making the library trust the token's own claim about how it was signed. Never let the token tell you how to verify it.</w:t>
      </w:r>
    </w:p>
    <w:p>
      <w:pPr>
        <w:pStyle w:val="ListParagraph"/>
        <w:numPr>
          <w:ilvl w:val="0"/>
          <w:numId w:val="1"/>
        </w:numPr>
        <w:spacing w:after="60"/>
      </w:pPr>
      <w:r>
        <w:rPr>
          <w:b/>
          <w:bCs/>
          <w:sz w:val="20"/>
          <w:szCs w:val="20"/>
        </w:rPr>
        <w:t xml:space="preserve">A type claim as well as separate JWT secrets</w:t>
      </w:r>
      <w:r>
        <w:rPr>
          <w:sz w:val="20"/>
          <w:szCs w:val="20"/>
        </w:rPr>
        <w:t xml:space="preserve"> — separate secrets already stop a refresh token being used as an access token, but the type check is a second independent mechanism that holds even if the secrets were ever set identical.</w:t>
      </w:r>
    </w:p>
    <w:p>
      <w:pPr>
        <w:pStyle w:val="ListParagraph"/>
        <w:numPr>
          <w:ilvl w:val="0"/>
          <w:numId w:val="1"/>
        </w:numPr>
        <w:spacing w:after="60"/>
      </w:pPr>
      <w:r>
        <w:rPr>
          <w:b/>
          <w:bCs/>
          <w:sz w:val="20"/>
          <w:szCs w:val="20"/>
        </w:rPr>
        <w:t xml:space="preserve">role inside the token, with a 15-minute expiry</w:t>
      </w:r>
      <w:r>
        <w:rPr>
          <w:sz w:val="20"/>
          <w:szCs w:val="20"/>
        </w:rPr>
        <w:t xml:space="preserve"> — saves a database lookup per request, at the cost of a stale role for up to 15 minutes. The short expiry *is* the mitigation; the two decisions are one decision.</w:t>
      </w:r>
    </w:p>
    <w:p>
      <w:pPr>
        <w:pStyle w:val="ListParagraph"/>
        <w:numPr>
          <w:ilvl w:val="0"/>
          <w:numId w:val="1"/>
        </w:numPr>
        <w:spacing w:after="60"/>
      </w:pPr>
      <w:r>
        <w:rPr>
          <w:b/>
          <w:bCs/>
          <w:sz w:val="20"/>
          <w:szCs w:val="20"/>
        </w:rPr>
        <w:t xml:space="preserve">No role hierarchy</w:t>
      </w:r>
      <w:r>
        <w:rPr>
          <w:sz w:val="20"/>
          <w:szCs w:val="20"/>
        </w:rPr>
        <w:t xml:space="preserve"> — admin is not implicitly granted faculty permissions. An implicit grant is invisible at the call site,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Returning 403 would make the bug look like correct behaviour.</w:t>
      </w:r>
    </w:p>
    <w:p>
      <w:pPr>
        <w:pStyle w:val="ListParagraph"/>
        <w:numPr>
          <w:ilvl w:val="0"/>
          <w:numId w:val="1"/>
        </w:numPr>
        <w:spacing w:after="60"/>
      </w:pPr>
      <w:r>
        <w:rPr>
          <w:b/>
          <w:bCs/>
          <w:sz w:val="20"/>
          <w:szCs w:val="20"/>
        </w:rPr>
        <w:t xml:space="preserve">Log 403s but not 401s</w:t>
      </w:r>
      <w:r>
        <w:rPr>
          <w:sz w:val="20"/>
          <w:szCs w:val="20"/>
        </w:rPr>
        <w:t xml:space="preserve"> — a 401 is noise (logged-out sessions, bots). A 403 means someone authenticated successfully and then exceeded their permissions, which is either a UI bug or probing.</w:t>
      </w:r>
    </w:p>
    <w:p>
      <w:pPr>
        <w:pStyle w:val="Heading2"/>
        <w:spacing w:after="120" w:before="300"/>
      </w:pPr>
      <w:r>
        <w:rPr>
          <w:b/>
          <w:bCs/>
          <w:color w:val="1F3352"/>
          <w:sz w:val="24"/>
          <w:szCs w:val="24"/>
        </w:rPr>
        <w:t xml:space="preserve">Battles · Phase 3</w:t>
      </w:r>
    </w:p>
    <w:p>
      <w:pPr>
        <w:pStyle w:val="Heading3"/>
        <w:spacing w:after="80" w:before="200"/>
      </w:pPr>
      <w:r>
        <w:rPr>
          <w:b/>
          <w:bCs/>
          <w:color w:val="8A6D1F"/>
          <w:sz w:val="21"/>
          <w:szCs w:val="21"/>
        </w:rPr>
        <w:t xml:space="preserve">pino-http default import not callable · Day 10</w:t>
      </w:r>
    </w:p>
    <w:p>
      <w:pPr>
        <w:spacing w:after="120"/>
      </w:pPr>
      <w:r>
        <w:rPr>
          <w:b/>
          <w:bCs/>
          <w:color w:val="1F3352"/>
          <w:sz w:val="20"/>
          <w:szCs w:val="20"/>
        </w:rPr>
        <w:t xml:space="preserve">Symptom — </w:t>
      </w:r>
      <w:r>
        <w:rPr>
          <w:sz w:val="20"/>
          <w:szCs w:val="20"/>
        </w:rPr>
        <w:t xml:space="preserve">TS2349: "This expression is not callable" on the pinoHttp(...) line, with the package installed and the types present.</w:t>
      </w:r>
    </w:p>
    <w:p>
      <w:pPr>
        <w:spacing w:after="120"/>
      </w:pPr>
      <w:r>
        <w:rPr>
          <w:b/>
          <w:bCs/>
          <w:color w:val="1F3352"/>
          <w:sz w:val="20"/>
          <w:szCs w:val="20"/>
        </w:rPr>
        <w:t xml:space="preserve">Cause — </w:t>
      </w:r>
      <w:r>
        <w:rPr>
          <w:sz w:val="20"/>
          <w:szCs w:val="20"/>
        </w:rPr>
        <w:t xml:space="preserve">pino-http exports the function by name, not as a default export, at both the type level and at runtime.</w:t>
      </w:r>
    </w:p>
    <w:p>
      <w:pPr>
        <w:spacing w:after="120"/>
      </w:pPr>
      <w:r>
        <w:rPr>
          <w:b/>
          <w:bCs/>
          <w:color w:val="1F3352"/>
          <w:sz w:val="20"/>
          <w:szCs w:val="20"/>
        </w:rPr>
        <w:t xml:space="preserve">Fix — </w:t>
      </w:r>
      <w:r>
        <w:rPr>
          <w:sz w:val="20"/>
          <w:szCs w:val="20"/>
        </w:rPr>
        <w:t xml:space="preserve">import { pinoHttp } from "pino-http".</w:t>
      </w:r>
    </w:p>
    <w:p>
      <w:pPr>
        <w:spacing w:after="120"/>
      </w:pPr>
      <w:r>
        <w:rPr>
          <w:b/>
          <w:bCs/>
          <w:color w:val="1F3352"/>
          <w:sz w:val="20"/>
          <w:szCs w:val="20"/>
        </w:rPr>
        <w:t xml:space="preserve">Lesson — </w:t>
      </w:r>
      <w:r>
        <w:rPr>
          <w:sz w:val="20"/>
          <w:szCs w:val="20"/>
        </w:rPr>
        <w:t xml:space="preserve">When a package is installed and the call still will not type-check, read how it exports before doubting the installation.</w:t>
      </w:r>
    </w:p>
    <w:p>
      <w:pPr>
        <w:pStyle w:val="Heading3"/>
        <w:spacing w:after="80" w:before="200"/>
      </w:pPr>
      <w:r>
        <w:rPr>
          <w:b/>
          <w:bCs/>
          <w:color w:val="8A6D1F"/>
          <w:sz w:val="21"/>
          <w:szCs w:val="21"/>
        </w:rPr>
        <w:t xml:space="preserve">Query coercion silently discarded · Day 10, found Day 11</w:t>
      </w:r>
    </w:p>
    <w:p>
      <w:pPr>
        <w:spacing w:after="120"/>
      </w:pPr>
      <w:r>
        <w:rPr>
          <w:b/>
          <w:bCs/>
          <w:color w:val="1F3352"/>
          <w:sz w:val="20"/>
          <w:szCs w:val="20"/>
        </w:rPr>
        <w:t xml:space="preserve">Symptom — </w:t>
      </w:r>
      <w:r>
        <w:rPr>
          <w:sz w:val="20"/>
          <w:szCs w:val="20"/>
        </w:rPr>
        <w:t xml:space="preserve">The validate middleware reported success, and the handler still received ?page=3 as the string "3".</w:t>
      </w:r>
    </w:p>
    <w:p>
      <w:pPr>
        <w:spacing w:after="120"/>
      </w:pPr>
      <w:r>
        <w:rPr>
          <w:b/>
          <w:bCs/>
          <w:color w:val="1F3352"/>
          <w:sz w:val="20"/>
          <w:szCs w:val="20"/>
        </w:rPr>
        <w:t xml:space="preserve">Cause — </w:t>
      </w:r>
      <w:r>
        <w:rPr>
          <w:sz w:val="20"/>
          <w:szCs w:val="20"/>
        </w:rPr>
        <w:t xml:space="preserve">In Express 5 req.query is a getter that re-parses the query string on every access. Object.assign therefore mutated a throwaway object, and every coerced value was thrown away.</w:t>
      </w:r>
    </w:p>
    <w:p>
      <w:pPr>
        <w:spacing w:after="120"/>
      </w:pPr>
      <w:r>
        <w:rPr>
          <w:b/>
          <w:bCs/>
          <w:color w:val="1F3352"/>
          <w:sz w:val="20"/>
          <w:szCs w:val="20"/>
        </w:rPr>
        <w:t xml:space="preserve">Fix — </w:t>
      </w:r>
      <w:r>
        <w:rPr>
          <w:sz w:val="20"/>
          <w:szCs w:val="20"/>
        </w:rPr>
        <w:t xml:space="preserve">Object.defineProperty(req, source, { value: parsed.data, writable: true, configurable: true }), which replaces the property itself.</w:t>
      </w:r>
    </w:p>
    <w:p>
      <w:pPr>
        <w:spacing w:after="120"/>
      </w:pPr>
      <w:r>
        <w:rPr>
          <w:b/>
          <w:bCs/>
          <w:color w:val="1F3352"/>
          <w:sz w:val="20"/>
          <w:szCs w:val="20"/>
        </w:rPr>
        <w:t xml:space="preserve">Lesson — </w:t>
      </w:r>
      <w:r>
        <w:rPr>
          <w:sz w:val="20"/>
          <w:szCs w:val="20"/>
        </w:rPr>
        <w:t xml:space="preserve">A middleware that checks but does not replace is only half a middleware. The failure was invisible because nothing errored; only a printed typeof revealed it.</w:t>
      </w:r>
    </w:p>
    <w:p>
      <w:pPr>
        <w:pStyle w:val="Heading3"/>
        <w:spacing w:after="80" w:before="200"/>
      </w:pPr>
      <w:r>
        <w:rPr>
          <w:b/>
          <w:bCs/>
          <w:color w:val="8A6D1F"/>
          <w:sz w:val="21"/>
          <w:szCs w:val="21"/>
        </w:rPr>
        <w:t xml:space="preserve">Duplicate keys in infra/.env · Day 11</w:t>
      </w:r>
    </w:p>
    <w:p>
      <w:pPr>
        <w:spacing w:after="120"/>
      </w:pPr>
      <w:r>
        <w:rPr>
          <w:b/>
          <w:bCs/>
          <w:color w:val="1F3352"/>
          <w:sz w:val="20"/>
          <w:szCs w:val="20"/>
        </w:rPr>
        <w:t xml:space="preserve">Symptom — </w:t>
      </w:r>
      <w:r>
        <w:rPr>
          <w:sz w:val="20"/>
          <w:szCs w:val="20"/>
        </w:rPr>
        <w:t xml:space="preserve">Mongo refused every connection with "Authentication failed" (code 18), while docker compose reported every service healthy.</w:t>
      </w:r>
    </w:p>
    <w:p>
      <w:pPr>
        <w:spacing w:after="120"/>
      </w:pPr>
      <w:r>
        <w:rPr>
          <w:b/>
          <w:bCs/>
          <w:color w:val="1F3352"/>
          <w:sz w:val="20"/>
          <w:szCs w:val="20"/>
        </w:rPr>
        <w:t xml:space="preserve">Diagnosis — </w:t>
      </w:r>
      <w:r>
        <w:rPr>
          <w:sz w:val="20"/>
          <w:szCs w:val="20"/>
        </w:rPr>
        <w:t xml:space="preserve">A PowerShell check meant to print True or False printed a whole line instead, because -match on an array filters rather than answering. That revealed two MONGO_URI lines: at File 019 the localhost values were appended instead of replacing the container ones. Four keys, each twice, and the last value wins.</w:t>
      </w:r>
    </w:p>
    <w:p>
      <w:pPr>
        <w:spacing w:after="120"/>
      </w:pPr>
      <w:r>
        <w:rPr>
          <w:b/>
          <w:bCs/>
          <w:color w:val="1F3352"/>
          <w:sz w:val="20"/>
          <w:szCs w:val="20"/>
        </w:rPr>
        <w:t xml:space="preserve">Second trap — </w:t>
      </w:r>
      <w:r>
        <w:rPr>
          <w:sz w:val="20"/>
          <w:szCs w:val="20"/>
        </w:rPr>
        <w:t xml:space="preserve">The Mongo image applies MONGO_INITDB_ROOT_PASSWORD only when its data volume is first created, so editing .env afterwards changes nothing until docker compose down -v.</w:t>
      </w:r>
    </w:p>
    <w:p>
      <w:pPr>
        <w:spacing w:after="120"/>
      </w:pPr>
      <w:r>
        <w:rPr>
          <w:b/>
          <w:bCs/>
          <w:color w:val="1F3352"/>
          <w:sz w:val="20"/>
          <w:szCs w:val="20"/>
        </w:rPr>
        <w:t xml:space="preserve">Fix — </w:t>
      </w:r>
      <w:r>
        <w:rPr>
          <w:sz w:val="20"/>
          <w:szCs w:val="20"/>
        </w:rPr>
        <w:t xml:space="preserve">Removed the container-hostname lines, rotated the password (hex, so nothing needs URL-encoding), recreated the volumes, recreated the bucket and re-seeded.</w:t>
      </w:r>
    </w:p>
    <w:p>
      <w:pPr>
        <w:spacing w:after="120"/>
      </w:pPr>
      <w:r>
        <w:rPr>
          <w:b/>
          <w:bCs/>
          <w:color w:val="1F3352"/>
          <w:sz w:val="20"/>
          <w:szCs w:val="20"/>
        </w:rPr>
        <w:t xml:space="preserve">Lesson — </w:t>
      </w:r>
      <w:r>
        <w:rPr>
          <w:sz w:val="20"/>
          <w:szCs w:val="20"/>
        </w:rPr>
        <w:t xml:space="preserve">Check output files for PASSWORD, SECRET and mongodb:// before sharing them: the diagnostic printed the password into a file I attached. A diagnostic command should print counts or booleans, never values.</w:t>
      </w:r>
    </w:p>
    <w:p>
      <w:pPr>
        <w:pStyle w:val="Heading3"/>
        <w:spacing w:after="80" w:before="200"/>
      </w:pPr>
      <w:r>
        <w:rPr>
          <w:b/>
          <w:bCs/>
          <w:color w:val="8A6D1F"/>
          <w:sz w:val="21"/>
          <w:szCs w:val="21"/>
        </w:rPr>
        <w:t xml:space="preserve">A log that lied about the database · Day 11</w:t>
      </w:r>
    </w:p>
    <w:p>
      <w:pPr>
        <w:spacing w:after="120"/>
      </w:pPr>
      <w:r>
        <w:rPr>
          <w:b/>
          <w:bCs/>
          <w:color w:val="1F3352"/>
          <w:sz w:val="20"/>
          <w:szCs w:val="20"/>
        </w:rPr>
        <w:t xml:space="preserve">Symptom — </w:t>
      </w:r>
      <w:r>
        <w:rPr>
          <w:sz w:val="20"/>
          <w:szCs w:val="20"/>
        </w:rPr>
        <w:t xml:space="preserve">During npm test the startup log said db "codeguard", which suggested the test run had wiped the development database.</w:t>
      </w:r>
    </w:p>
    <w:p>
      <w:pPr>
        <w:spacing w:after="120"/>
      </w:pPr>
      <w:r>
        <w:rPr>
          <w:b/>
          <w:bCs/>
          <w:color w:val="1F3352"/>
          <w:sz w:val="20"/>
          <w:szCs w:val="20"/>
        </w:rPr>
        <w:t xml:space="preserve">Check — </w:t>
      </w:r>
      <w:r>
        <w:rPr>
          <w:sz w:val="20"/>
          <w:szCs w:val="20"/>
        </w:rPr>
        <w:t xml:space="preserve">Listing every database with its user count showed codeguard untouched at 33 users and codeguard_test at 0, used and then cleared. The tests were fine; the log was wrong.</w:t>
      </w:r>
    </w:p>
    <w:p>
      <w:pPr>
        <w:spacing w:after="120"/>
      </w:pPr>
      <w:r>
        <w:rPr>
          <w:b/>
          <w:bCs/>
          <w:color w:val="1F3352"/>
          <w:sz w:val="20"/>
          <w:szCs w:val="20"/>
        </w:rPr>
        <w:t xml:space="preserve">Cause — </w:t>
      </w:r>
      <w:r>
        <w:rPr>
          <w:sz w:val="20"/>
          <w:szCs w:val="20"/>
        </w:rPr>
        <w:t xml:space="preserve">connect.ts logged env.MONGO_DB, a separate variable, while the real database comes from the URI. Two sources of truth that nothing keeps in sync.</w:t>
      </w:r>
    </w:p>
    <w:p>
      <w:pPr>
        <w:spacing w:after="120"/>
      </w:pPr>
      <w:r>
        <w:rPr>
          <w:b/>
          <w:bCs/>
          <w:color w:val="1F3352"/>
          <w:sz w:val="20"/>
          <w:szCs w:val="20"/>
        </w:rPr>
        <w:t xml:space="preserve">Fix — </w:t>
      </w:r>
      <w:r>
        <w:rPr>
          <w:sz w:val="20"/>
          <w:szCs w:val="20"/>
        </w:rPr>
        <w:t xml:space="preserve">Log mongoose.connection.name. The test guard now also checks the connected database name after connecting and before clearing, instead of checking the URI string beforehand.</w:t>
      </w:r>
    </w:p>
    <w:p>
      <w:pPr>
        <w:spacing w:after="120"/>
      </w:pPr>
      <w:r>
        <w:rPr>
          <w:b/>
          <w:bCs/>
          <w:color w:val="1F3352"/>
          <w:sz w:val="20"/>
          <w:szCs w:val="20"/>
        </w:rPr>
        <w:t xml:space="preserve">Lesson — </w:t>
      </w:r>
      <w:r>
        <w:rPr>
          <w:sz w:val="20"/>
          <w:szCs w:val="20"/>
        </w:rPr>
        <w:t xml:space="preserve">Logs and safety checks must report or verify real state, not the configuration expected to produce it. My guard checked the input; the damage is done by the outcome.</w:t>
      </w:r>
    </w:p>
    <w:p>
      <w:pPr>
        <w:pStyle w:val="Heading3"/>
        <w:spacing w:after="80" w:before="200"/>
      </w:pPr>
      <w:r>
        <w:rPr>
          <w:b/>
          <w:bCs/>
          <w:color w:val="8A6D1F"/>
          <w:sz w:val="21"/>
          <w:szCs w:val="21"/>
        </w:rPr>
        <w:t xml:space="preserve">A type imported as a value · Day 11</w:t>
      </w:r>
    </w:p>
    <w:p>
      <w:pPr>
        <w:spacing w:after="120"/>
      </w:pPr>
      <w:r>
        <w:rPr>
          <w:b/>
          <w:bCs/>
          <w:color w:val="1F3352"/>
          <w:sz w:val="20"/>
          <w:szCs w:val="20"/>
        </w:rPr>
        <w:t xml:space="preserve">Symptom — </w:t>
      </w:r>
      <w:r>
        <w:rPr>
          <w:sz w:val="20"/>
          <w:szCs w:val="20"/>
        </w:rPr>
        <w:t xml:space="preserve">TS1484 and then a runtime SyntaxError: the module does not provide an export named 'User'.</w:t>
      </w:r>
    </w:p>
    <w:p>
      <w:pPr>
        <w:spacing w:after="120"/>
      </w:pPr>
      <w:r>
        <w:rPr>
          <w:b/>
          <w:bCs/>
          <w:color w:val="1F3352"/>
          <w:sz w:val="20"/>
          <w:szCs w:val="20"/>
        </w:rPr>
        <w:t xml:space="preserve">Cause — </w:t>
      </w:r>
      <w:r>
        <w:rPr>
          <w:sz w:val="20"/>
          <w:szCs w:val="20"/>
        </w:rPr>
        <w:t xml:space="preserve">The model barrel exports User as the document *type*; the model itself is UserModel. verbatimModuleSyntax caught it at compile time, and Node confirmed it at runtime, because a type does not exist there at all.</w:t>
      </w:r>
    </w:p>
    <w:p>
      <w:pPr>
        <w:spacing w:after="120"/>
      </w:pPr>
      <w:r>
        <w:rPr>
          <w:b/>
          <w:bCs/>
          <w:color w:val="1F3352"/>
          <w:sz w:val="20"/>
          <w:szCs w:val="20"/>
        </w:rPr>
        <w:t xml:space="preserve">Fix — </w:t>
      </w:r>
      <w:r>
        <w:rPr>
          <w:sz w:val="20"/>
          <w:szCs w:val="20"/>
        </w:rPr>
        <w:t xml:space="preserve">Import UserModel. Later files ask Mongoose for a model by name only when an export name is genuinely unknown.</w:t>
      </w:r>
    </w:p>
    <w:p>
      <w:pPr>
        <w:spacing w:after="120"/>
      </w:pPr>
      <w:r>
        <w:rPr>
          <w:b/>
          <w:bCs/>
          <w:color w:val="1F3352"/>
          <w:sz w:val="20"/>
          <w:szCs w:val="20"/>
        </w:rPr>
        <w:t xml:space="preserve">Lesson — </w:t>
      </w:r>
      <w:r>
        <w:rPr>
          <w:sz w:val="20"/>
          <w:szCs w:val="20"/>
        </w:rPr>
        <w:t xml:space="preserve">tsc first, then run. The type error and the runtime error were the same mistake reported twice.</w:t>
      </w:r>
    </w:p>
    <w:p>
      <w:pPr>
        <w:pStyle w:val="Heading3"/>
        <w:spacing w:after="80" w:before="200"/>
      </w:pPr>
      <w:r>
        <w:rPr>
          <w:b/>
          <w:bCs/>
          <w:color w:val="8A6D1F"/>
          <w:sz w:val="21"/>
          <w:szCs w:val="21"/>
        </w:rPr>
        <w:t xml:space="preserve">Rate-limit counters leaking between test runs · Day 12</w:t>
      </w:r>
    </w:p>
    <w:p>
      <w:pPr>
        <w:spacing w:after="120"/>
      </w:pPr>
      <w:r>
        <w:rPr>
          <w:b/>
          <w:bCs/>
          <w:color w:val="1F3352"/>
          <w:sz w:val="20"/>
          <w:szCs w:val="20"/>
        </w:rPr>
        <w:t xml:space="preserve">Symptom — </w:t>
      </w:r>
      <w:r>
        <w:rPr>
          <w:sz w:val="20"/>
          <w:szCs w:val="20"/>
        </w:rPr>
        <w:t xml:space="preserve">npm test passed, then passed, then passed, and the fourth run inside fifteen minutes failed with 429.</w:t>
      </w:r>
    </w:p>
    <w:p>
      <w:pPr>
        <w:spacing w:after="120"/>
      </w:pPr>
      <w:r>
        <w:rPr>
          <w:b/>
          <w:bCs/>
          <w:color w:val="1F3352"/>
          <w:sz w:val="20"/>
          <w:szCs w:val="20"/>
        </w:rPr>
        <w:t xml:space="preserve">Cause — </w:t>
      </w:r>
      <w:r>
        <w:rPr>
          <w:sz w:val="20"/>
          <w:szCs w:val="20"/>
        </w:rPr>
        <w:t xml:space="preserve">File 053's limiter counts login attempts per email in Redis, and each test run makes three logins as the same test user. Mongo had a separate test database; Redis had nothing.</w:t>
      </w:r>
    </w:p>
    <w:p>
      <w:pPr>
        <w:spacing w:after="120"/>
      </w:pPr>
      <w:r>
        <w:rPr>
          <w:b/>
          <w:bCs/>
          <w:color w:val="1F3352"/>
          <w:sz w:val="20"/>
          <w:szCs w:val="20"/>
        </w:rPr>
        <w:t xml:space="preserve">Fix — </w:t>
      </w:r>
      <w:r>
        <w:rPr>
          <w:sz w:val="20"/>
          <w:szCs w:val="20"/>
        </w:rPr>
        <w:t xml:space="preserve">The shared test setup clears rl:* keys before every run, alongside clearing the test database and the test bucket.</w:t>
      </w:r>
    </w:p>
    <w:p>
      <w:pPr>
        <w:spacing w:after="120"/>
      </w:pPr>
      <w:r>
        <w:rPr>
          <w:b/>
          <w:bCs/>
          <w:color w:val="1F3352"/>
          <w:sz w:val="20"/>
          <w:szCs w:val="20"/>
        </w:rPr>
        <w:t xml:space="preserve">Lesson — </w:t>
      </w:r>
      <w:r>
        <w:rPr>
          <w:sz w:val="20"/>
          <w:szCs w:val="20"/>
        </w:rPr>
        <w:t xml:space="preserve">Isolation has to cover every store the tests touch, not just the obvious one. Also: a feature that protects production can break the tests, and that is not a reason to weaken the feature.</w:t>
      </w:r>
    </w:p>
    <w:p>
      <w:pPr>
        <w:pStyle w:val="Heading2"/>
        <w:spacing w:after="120" w:before="300"/>
      </w:pPr>
      <w:r>
        <w:rPr>
          <w:b/>
          <w:bCs/>
          <w:color w:val="1F3352"/>
          <w:sz w:val="24"/>
          <w:szCs w:val="24"/>
        </w:rPr>
        <w:t xml:space="preserve">Decisions · Phase 3</w:t>
      </w:r>
    </w:p>
    <w:p>
      <w:pPr>
        <w:pStyle w:val="ListParagraph"/>
        <w:numPr>
          <w:ilvl w:val="0"/>
          <w:numId w:val="1"/>
        </w:numPr>
        <w:spacing w:after="60"/>
      </w:pPr>
      <w:r>
        <w:rPr>
          <w:b/>
          <w:bCs/>
          <w:sz w:val="20"/>
          <w:szCs w:val="20"/>
        </w:rPr>
        <w:t xml:space="preserve">404, never 403</w:t>
      </w:r>
      <w:r>
        <w:rPr>
          <w:sz w:val="20"/>
          <w:szCs w:val="20"/>
        </w:rPr>
        <w:t xml:space="preserve"> — a record you may not touch looks exactly like one that does not exist, so ids cannot be probed. The exception is creating a course for someone else, where nothing secret is revealed.</w:t>
      </w:r>
    </w:p>
    <w:p>
      <w:pPr>
        <w:pStyle w:val="ListParagraph"/>
        <w:numPr>
          <w:ilvl w:val="0"/>
          <w:numId w:val="1"/>
        </w:numPr>
        <w:spacing w:after="60"/>
      </w:pPr>
      <w:r>
        <w:rPr>
          <w:b/>
          <w:bCs/>
          <w:sz w:val="20"/>
          <w:szCs w:val="20"/>
        </w:rPr>
        <w:t xml:space="preserve">Ownership rules in a service, not in controllers</w:t>
      </w:r>
      <w:r>
        <w:rPr>
          <w:sz w:val="20"/>
          <w:szCs w:val="20"/>
        </w:rPr>
        <w:t xml:space="preserve"> — the rule is written once in services/access.ts. A security rule copied twice will eventually be wrong in one of the copies.</w:t>
      </w:r>
    </w:p>
    <w:p>
      <w:pPr>
        <w:pStyle w:val="ListParagraph"/>
        <w:numPr>
          <w:ilvl w:val="0"/>
          <w:numId w:val="1"/>
        </w:numPr>
        <w:spacing w:after="60"/>
      </w:pPr>
      <w:r>
        <w:rPr>
          <w:b/>
          <w:bCs/>
          <w:sz w:val="20"/>
          <w:szCs w:val="20"/>
        </w:rPr>
        <w:t xml:space="preserve">Partial enrolment rather than all-or-nothing</w:t>
      </w:r>
      <w:r>
        <w:rPr>
          <w:sz w:val="20"/>
          <w:szCs w:val="20"/>
        </w:rPr>
        <w:t xml:space="preserve"> — valid roll numbers are enrolled and the rest reported. One typo should not reject fifty-nine good entries, and repeating the request is harmless.</w:t>
      </w:r>
    </w:p>
    <w:p>
      <w:pPr>
        <w:pStyle w:val="ListParagraph"/>
        <w:numPr>
          <w:ilvl w:val="0"/>
          <w:numId w:val="1"/>
        </w:numPr>
        <w:spacing w:after="60"/>
      </w:pPr>
      <w:r>
        <w:rPr>
          <w:b/>
          <w:bCs/>
          <w:sz w:val="20"/>
          <w:szCs w:val="20"/>
        </w:rPr>
        <w:t xml:space="preserve">Atomic operators rather than read-modify-save</w:t>
      </w:r>
      <w:r>
        <w:rPr>
          <w:sz w:val="20"/>
          <w:szCs w:val="20"/>
        </w:rPr>
        <w:t xml:space="preserve"> — $addToSet and $pull do the read and the write in one step, so two simultaneous enrolments cannot overwrite each other.</w:t>
      </w:r>
    </w:p>
    <w:p>
      <w:pPr>
        <w:pStyle w:val="ListParagraph"/>
        <w:numPr>
          <w:ilvl w:val="0"/>
          <w:numId w:val="1"/>
        </w:numPr>
        <w:spacing w:after="60"/>
      </w:pPr>
      <w:r>
        <w:rPr>
          <w:b/>
          <w:bCs/>
          <w:sz w:val="20"/>
          <w:szCs w:val="20"/>
        </w:rPr>
        <w:t xml:space="preserve">Students never see the roster</w:t>
      </w:r>
      <w:r>
        <w:rPr>
          <w:sz w:val="20"/>
          <w:szCs w:val="20"/>
        </w:rPr>
        <w:t xml:space="preserve"> — a course shows a student count; classmates' ids are for the owner and admins only.</w:t>
      </w:r>
    </w:p>
    <w:p>
      <w:pPr>
        <w:pStyle w:val="ListParagraph"/>
        <w:numPr>
          <w:ilvl w:val="0"/>
          <w:numId w:val="1"/>
        </w:numPr>
        <w:spacing w:after="60"/>
      </w:pPr>
      <w:r>
        <w:rPr>
          <w:b/>
          <w:bCs/>
          <w:sz w:val="20"/>
          <w:szCs w:val="20"/>
        </w:rPr>
        <w:t xml:space="preserve">Deadlines must carry a timezone</w:t>
      </w:r>
      <w:r>
        <w:rPr>
          <w:sz w:val="20"/>
          <w:szCs w:val="20"/>
        </w:rPr>
        <w:t xml:space="preserve"> — input without an offset is refused rather than guessed, because the same text would mean different moments on a laptop and in Docker.</w:t>
      </w:r>
    </w:p>
    <w:p>
      <w:pPr>
        <w:pStyle w:val="ListParagraph"/>
        <w:numPr>
          <w:ilvl w:val="0"/>
          <w:numId w:val="1"/>
        </w:numPr>
        <w:spacing w:after="60"/>
      </w:pPr>
      <w:r>
        <w:rPr>
          <w:b/>
          <w:bCs/>
          <w:sz w:val="20"/>
          <w:szCs w:val="20"/>
        </w:rPr>
        <w:t xml:space="preserve">Provenance defaults to takehome and freezes after the first submission</w:t>
      </w:r>
      <w:r>
        <w:rPr>
          <w:sz w:val="20"/>
          <w:szCs w:val="20"/>
        </w:rPr>
        <w:t xml:space="preserve"> — the safe value is the one that happens by accident, and homework must never become baseline-eligible after the fact.</w:t>
      </w:r>
    </w:p>
    <w:p>
      <w:pPr>
        <w:pStyle w:val="ListParagraph"/>
        <w:numPr>
          <w:ilvl w:val="0"/>
          <w:numId w:val="1"/>
        </w:numPr>
        <w:spacing w:after="60"/>
      </w:pPr>
      <w:r>
        <w:rPr>
          <w:b/>
          <w:bCs/>
          <w:sz w:val="20"/>
          <w:szCs w:val="20"/>
        </w:rPr>
        <w:t xml:space="preserve">Drafts are invisible to students</w:t>
      </w:r>
      <w:r>
        <w:rPr>
          <w:sz w:val="20"/>
          <w:szCs w:val="20"/>
        </w:rPr>
        <w:t xml:space="preserve"> — an unpublished assignment returns 404, the same as one that does not exist.</w:t>
      </w:r>
    </w:p>
    <w:p>
      <w:pPr>
        <w:pStyle w:val="ListParagraph"/>
        <w:numPr>
          <w:ilvl w:val="0"/>
          <w:numId w:val="1"/>
        </w:numPr>
        <w:spacing w:after="60"/>
      </w:pPr>
      <w:r>
        <w:rPr>
          <w:b/>
          <w:bCs/>
          <w:sz w:val="20"/>
          <w:szCs w:val="20"/>
        </w:rPr>
        <w:t xml:space="preserve">Every accepted upload counts as an attempt</w:t>
      </w:r>
      <w:r>
        <w:rPr>
          <w:sz w:val="20"/>
          <w:szCs w:val="20"/>
        </w:rPr>
        <w:t xml:space="preserve"> — otherwise a student could retry unparseable files forever. Faculty can raise maxSubmissions instead.</w:t>
      </w:r>
    </w:p>
    <w:p>
      <w:pPr>
        <w:pStyle w:val="ListParagraph"/>
        <w:numPr>
          <w:ilvl w:val="0"/>
          <w:numId w:val="1"/>
        </w:numPr>
        <w:spacing w:after="60"/>
      </w:pPr>
      <w:r>
        <w:rPr>
          <w:b/>
          <w:bCs/>
          <w:sz w:val="20"/>
          <w:szCs w:val="20"/>
        </w:rPr>
        <w:t xml:space="preserve">Identical content is stored, never announced</w:t>
      </w:r>
      <w:r>
        <w:rPr>
          <w:sz w:val="20"/>
          <w:szCs w:val="20"/>
        </w:rPr>
        <w:t xml:space="preserve"> — the hash is evidence for faculty, not a gate for students; saying so would reveal another submission exists and teach evasion.</w:t>
      </w:r>
    </w:p>
    <w:p>
      <w:pPr>
        <w:pStyle w:val="ListParagraph"/>
        <w:numPr>
          <w:ilvl w:val="0"/>
          <w:numId w:val="1"/>
        </w:numPr>
        <w:spacing w:after="60"/>
      </w:pPr>
      <w:r>
        <w:rPr>
          <w:b/>
          <w:bCs/>
          <w:sz w:val="20"/>
          <w:szCs w:val="20"/>
        </w:rPr>
        <w:t xml:space="preserve">The server clock decides lateness</w:t>
      </w:r>
      <w:r>
        <w:rPr>
          <w:sz w:val="20"/>
          <w:szCs w:val="20"/>
        </w:rPr>
        <w:t xml:space="preserve"> — measured when the upload finishes, not when the student clicked, and never by the device's clock.</w:t>
      </w:r>
    </w:p>
    <w:p>
      <w:pPr>
        <w:pStyle w:val="ListParagraph"/>
        <w:numPr>
          <w:ilvl w:val="0"/>
          <w:numId w:val="1"/>
        </w:numPr>
        <w:spacing w:after="60"/>
      </w:pPr>
      <w:r>
        <w:rPr>
          <w:b/>
          <w:bCs/>
          <w:sz w:val="20"/>
          <w:szCs w:val="20"/>
        </w:rPr>
        <w:t xml:space="preserve">Store, record, compensate</w:t>
      </w:r>
      <w:r>
        <w:rPr>
          <w:sz w:val="20"/>
          <w:szCs w:val="20"/>
        </w:rPr>
        <w:t xml:space="preserve"> — MinIO and Mongo cannot share a transaction, so a file whose record fails to save is removed. A crash in between still leaves an orphan, which is recorded rather than hidden.</w:t>
      </w:r>
    </w:p>
    <w:p>
      <w:pPr>
        <w:pStyle w:val="ListParagraph"/>
        <w:numPr>
          <w:ilvl w:val="0"/>
          <w:numId w:val="1"/>
        </w:numPr>
        <w:spacing w:after="60"/>
      </w:pPr>
      <w:r>
        <w:rPr>
          <w:b/>
          <w:bCs/>
          <w:sz w:val="20"/>
          <w:szCs w:val="20"/>
        </w:rPr>
        <w:t xml:space="preserve">Auth before the body is read</w:t>
      </w:r>
      <w:r>
        <w:rPr>
          <w:sz w:val="20"/>
          <w:szCs w:val="20"/>
        </w:rPr>
        <w:t xml:space="preserve"> — a 300KB upload with no token is refused in two milliseconds, because multer never runs.</w:t>
      </w:r>
    </w:p>
    <w:p>
      <w:pPr>
        <w:pStyle w:val="ListParagraph"/>
        <w:numPr>
          <w:ilvl w:val="0"/>
          <w:numId w:val="1"/>
        </w:numPr>
        <w:spacing w:after="60"/>
      </w:pPr>
      <w:r>
        <w:rPr>
          <w:b/>
          <w:bCs/>
          <w:sz w:val="20"/>
          <w:szCs w:val="20"/>
        </w:rPr>
        <w:t xml:space="preserve">Login limited per email, not per IP</w:t>
      </w:r>
      <w:r>
        <w:rPr>
          <w:sz w:val="20"/>
          <w:szCs w:val="20"/>
        </w:rPr>
        <w:t xml:space="preserve"> — a whole lab shares one public address, and a per-IP limit would lock out a class during its first practical.</w:t>
      </w:r>
    </w:p>
    <w:p>
      <w:pPr>
        <w:pStyle w:val="ListParagraph"/>
        <w:numPr>
          <w:ilvl w:val="0"/>
          <w:numId w:val="1"/>
        </w:numPr>
        <w:spacing w:after="60"/>
      </w:pPr>
      <w:r>
        <w:rPr>
          <w:b/>
          <w:bCs/>
          <w:sz w:val="20"/>
          <w:szCs w:val="20"/>
        </w:rPr>
        <w:t xml:space="preserve">The rate limiter fails open</w:t>
      </w:r>
      <w:r>
        <w:rPr>
          <w:sz w:val="20"/>
          <w:szCs w:val="20"/>
        </w:rPr>
        <w:t xml:space="preserve"> — a Redis outage must not become a lockout. The refresh deny-list still fails closed, because it decides whether a token is valid.</w:t>
      </w:r>
    </w:p>
    <w:p>
      <w:pPr>
        <w:pStyle w:val="ListParagraph"/>
        <w:numPr>
          <w:ilvl w:val="0"/>
          <w:numId w:val="1"/>
        </w:numPr>
        <w:spacing w:after="60"/>
      </w:pPr>
      <w:r>
        <w:rPr>
          <w:b/>
          <w:bCs/>
          <w:sz w:val="20"/>
          <w:szCs w:val="20"/>
        </w:rPr>
        <w:t xml:space="preserve">Tests assert invariants, not timings</w:t>
      </w:r>
      <w:r>
        <w:rPr>
          <w:sz w:val="20"/>
          <w:szCs w:val="20"/>
        </w:rPr>
        <w:t xml:space="preserve"> — the race test accepts either outcome but always requires records to equal successes and files to equal records. A flaky test teaches people to ignore failures.</w:t>
      </w:r>
    </w:p>
    <w:p>
      <w:pPr>
        <w:pStyle w:val="Heading2"/>
        <w:spacing w:after="120" w:before="300"/>
      </w:pPr>
      <w:r>
        <w:rPr>
          <w:b/>
          <w:bCs/>
          <w:color w:val="1F3352"/>
          <w:sz w:val="24"/>
          <w:szCs w:val="24"/>
        </w:rPr>
        <w:t>Battles · Phase 4</w:t>
      </w:r>
    </w:p>
    <w:p>
      <w:pPr>
        <w:pStyle w:val="Heading3"/>
        <w:spacing w:after="80" w:before="200"/>
      </w:pPr>
      <w:r>
        <w:rPr>
          <w:b/>
          <w:bCs/>
          <w:color w:val="8A6D1F"/>
          <w:sz w:val="21"/>
          <w:szCs w:val="21"/>
        </w:rPr>
        <w:t>Port 8000 refused an exclusive bind · Day 15</w:t>
      </w:r>
    </w:p>
    <w:p>
      <w:pPr>
        <w:spacing w:after="120"/>
      </w:pPr>
      <w:r>
        <w:rPr>
          <w:b/>
          <w:bCs/>
          <w:color w:val="1F3352"/>
          <w:sz w:val="20"/>
          <w:szCs w:val="20"/>
        </w:rPr>
        <w:t xml:space="preserve">Symptom — </w:t>
      </w:r>
      <w:r>
        <w:rPr>
          <w:sz w:val="20"/>
          <w:szCs w:val="20"/>
        </w:rPr>
        <w:t>uvicorn failed on port 8000 with WinError 10013, “an attempt was made to access a socket in a way forbidden by its access permissions”, which reads as a permissions problem.</w:t>
      </w:r>
    </w:p>
    <w:p>
      <w:pPr>
        <w:spacing w:after="120"/>
      </w:pPr>
      <w:r>
        <w:rPr>
          <w:b/>
          <w:bCs/>
          <w:color w:val="1F3352"/>
          <w:sz w:val="20"/>
          <w:szCs w:val="20"/>
        </w:rPr>
        <w:t xml:space="preserve">First diagnosis, and wrong — </w:t>
      </w:r>
      <w:r>
        <w:rPr>
          <w:sz w:val="20"/>
          <w:szCs w:val="20"/>
        </w:rPr>
        <w:t>an excluded port range reserved by Hyper-V or WSL. netsh showed nothing of the kind.</w:t>
      </w:r>
    </w:p>
    <w:p>
      <w:pPr>
        <w:spacing w:after="120"/>
      </w:pPr>
      <w:r>
        <w:rPr>
          <w:b/>
          <w:bCs/>
          <w:color w:val="1F3352"/>
          <w:sz w:val="20"/>
          <w:szCs w:val="20"/>
        </w:rPr>
        <w:t xml:space="preserve">Real cause — </w:t>
      </w:r>
      <w:r>
        <w:rPr>
          <w:sz w:val="20"/>
          <w:szCs w:val="20"/>
        </w:rPr>
        <w:t>Get-NetTCPConnection -LocalPort 8000 showed PID 14560 already holding the port with an exclusive bind. Windows reports that as 10013 rather than the usual 10048, address already in use.</w:t>
      </w:r>
    </w:p>
    <w:p>
      <w:pPr>
        <w:spacing w:after="120"/>
      </w:pPr>
      <w:r>
        <w:rPr>
          <w:b/>
          <w:bCs/>
          <w:color w:val="1F3352"/>
          <w:sz w:val="20"/>
          <w:szCs w:val="20"/>
        </w:rPr>
        <w:t xml:space="preserve">Fix — </w:t>
      </w:r>
      <w:r>
        <w:rPr>
          <w:sz w:val="20"/>
          <w:szCs w:val="20"/>
        </w:rPr>
        <w:t>moved the detector to 8090, written into infra/.env as DETECTOR_URL. Written as 127.0.0.1 rather than localhost, because localhost resolves to ::1 first on Windows while uvicorn binds IPv4.</w:t>
      </w:r>
    </w:p>
    <w:p>
      <w:pPr>
        <w:spacing w:after="120"/>
      </w:pPr>
      <w:r>
        <w:rPr>
          <w:b/>
          <w:bCs/>
          <w:color w:val="1F3352"/>
          <w:sz w:val="20"/>
          <w:szCs w:val="20"/>
        </w:rPr>
        <w:t xml:space="preserve">Lesson — </w:t>
      </w:r>
      <w:r>
        <w:rPr>
          <w:sz w:val="20"/>
          <w:szCs w:val="20"/>
        </w:rPr>
        <w:t>the same lesson as port 27017 on Day 2: diagnose the port to a PID before changing any configuration, and do not accept a plausible explanation that has not been checked.</w:t>
      </w:r>
    </w:p>
    <w:p>
      <w:pPr>
        <w:pStyle w:val="Heading3"/>
        <w:spacing w:after="80" w:before="200"/>
      </w:pPr>
      <w:r>
        <w:rPr>
          <w:b/>
          <w:bCs/>
          <w:color w:val="8A6D1F"/>
          <w:sz w:val="21"/>
          <w:szCs w:val="21"/>
        </w:rPr>
        <w:t>The type checker exhausted the machine's memory · Day 15</w:t>
      </w:r>
    </w:p>
    <w:p>
      <w:pPr>
        <w:spacing w:after="120"/>
      </w:pPr>
      <w:r>
        <w:rPr>
          <w:b/>
          <w:bCs/>
          <w:color w:val="1F3352"/>
          <w:sz w:val="20"/>
          <w:szCs w:val="20"/>
        </w:rPr>
        <w:t xml:space="preserve">Symptom — </w:t>
      </w:r>
      <w:r>
        <w:rPr>
          <w:sz w:val="20"/>
          <w:szCs w:val="20"/>
        </w:rPr>
        <w:t>npx tsc crashed with errno 1455, ERROR_COMMITMENT_LIMIT, while failing to allocate 8 KB.</w:t>
      </w:r>
    </w:p>
    <w:p>
      <w:pPr>
        <w:spacing w:after="120"/>
      </w:pPr>
      <w:r>
        <w:rPr>
          <w:b/>
          <w:bCs/>
          <w:color w:val="1F3352"/>
          <w:sz w:val="20"/>
          <w:szCs w:val="20"/>
        </w:rPr>
        <w:t xml:space="preserve">Cause — </w:t>
      </w:r>
      <w:r>
        <w:rPr>
          <w:sz w:val="20"/>
          <w:szCs w:val="20"/>
        </w:rPr>
        <w:t>tsc is now a Go build that type-checks in parallel across every core. systeminfo showed 27.8 GB of 29.7 GB committed with 1.9 GB free.</w:t>
      </w:r>
    </w:p>
    <w:p>
      <w:pPr>
        <w:spacing w:after="120"/>
      </w:pPr>
      <w:r>
        <w:rPr>
          <w:b/>
          <w:bCs/>
          <w:color w:val="1F3352"/>
          <w:sz w:val="20"/>
          <w:szCs w:val="20"/>
        </w:rPr>
        <w:t xml:space="preserve">Workaround — </w:t>
      </w:r>
      <w:r>
        <w:rPr>
          <w:sz w:val="20"/>
          <w:szCs w:val="20"/>
        </w:rPr>
        <w:t>$env:GOMAXPROCS=4 before running it.</w:t>
      </w:r>
    </w:p>
    <w:p>
      <w:pPr>
        <w:spacing w:after="120"/>
      </w:pPr>
      <w:r>
        <w:rPr>
          <w:b/>
          <w:bCs/>
          <w:color w:val="1F3352"/>
          <w:sz w:val="20"/>
          <w:szCs w:val="20"/>
        </w:rPr>
        <w:t xml:space="preserve">Lesson — </w:t>
      </w:r>
      <w:r>
        <w:rPr>
          <w:sz w:val="20"/>
          <w:szCs w:val="20"/>
        </w:rPr>
        <w:t>“out of memory” on Windows can mean the commit limit rather than RAM, and the paging file is the real fix. Still outstanding.</w:t>
      </w:r>
    </w:p>
    <w:p>
      <w:pPr>
        <w:pStyle w:val="Heading3"/>
        <w:spacing w:after="80" w:before="200"/>
      </w:pPr>
      <w:r>
        <w:rPr>
          <w:b/>
          <w:bCs/>
          <w:color w:val="8A6D1F"/>
          <w:sz w:val="21"/>
          <w:szCs w:val="21"/>
        </w:rPr>
        <w:t>The prefilter starved units, twice · Day 16</w:t>
      </w:r>
    </w:p>
    <w:p>
      <w:pPr>
        <w:spacing w:after="120"/>
      </w:pPr>
      <w:r>
        <w:rPr>
          <w:b/>
          <w:bCs/>
          <w:color w:val="1F3352"/>
          <w:sz w:val="20"/>
          <w:szCs w:val="20"/>
        </w:rPr>
        <w:t xml:space="preserve">Symptom — </w:t>
      </w:r>
      <w:r>
        <w:rPr>
          <w:sz w:val="20"/>
          <w:szCs w:val="20"/>
        </w:rPr>
        <w:t>sixty functions against sixty scored 0.3333 instead of about 1.0, and thirty against thirty with ten shared scored 0.3102.</w:t>
      </w:r>
    </w:p>
    <w:p>
      <w:pPr>
        <w:spacing w:after="120"/>
      </w:pPr>
      <w:r>
        <w:rPr>
          <w:b/>
          <w:bCs/>
          <w:color w:val="1F3352"/>
          <w:sz w:val="20"/>
          <w:szCs w:val="20"/>
        </w:rPr>
        <w:t xml:space="preserve">Reading the number — </w:t>
      </w:r>
      <w:r>
        <w:rPr>
          <w:sz w:val="20"/>
          <w:szCs w:val="20"/>
        </w:rPr>
        <w:t>0.3333 on sixty units means exactly twenty matched. The score was a message, not just a failure.</w:t>
      </w:r>
    </w:p>
    <w:p>
      <w:pPr>
        <w:spacing w:after="120"/>
      </w:pPr>
      <w:r>
        <w:rPr>
          <w:b/>
          <w:bCs/>
          <w:color w:val="1F3352"/>
          <w:sz w:val="20"/>
          <w:szCs w:val="20"/>
        </w:rPr>
        <w:t xml:space="preserve">Cause — </w:t>
      </w:r>
      <w:r>
        <w:rPr>
          <w:sz w:val="20"/>
          <w:szCs w:val="20"/>
        </w:rPr>
        <w:t>each unit nominated its best five partners, and the sixty test functions come from four body patterns, so each pattern is a fifteen-way exact tie. rank() breaks ties by index, so all fifteen nominated the same five and the rest were never nominated by anyone. Unmatched units score zero in the numerator while keeping their weight in the denominator. Making the shortlist bidirectional changed nothing, because both sides sort identically.</w:t>
      </w:r>
    </w:p>
    <w:p>
      <w:pPr>
        <w:spacing w:after="120"/>
      </w:pPr>
      <w:r>
        <w:rPr>
          <w:b/>
          <w:bCs/>
          <w:color w:val="1F3352"/>
          <w:sz w:val="20"/>
          <w:szCs w:val="20"/>
        </w:rPr>
        <w:t xml:space="preserve">Fix — </w:t>
      </w:r>
      <w:r>
        <w:rPr>
          <w:sz w:val="20"/>
          <w:szCs w:val="20"/>
        </w:rPr>
        <w:t>a change of idea rather than of code. Matching and scoring are different jobs: the cheap score decides which unit corresponds to which, over every pair, where nobody can be starved, and APTED then measures only the matches. Sixty calls instead of 3,600.</w:t>
      </w:r>
    </w:p>
    <w:p>
      <w:pPr>
        <w:spacing w:after="120"/>
      </w:pPr>
      <w:r>
        <w:rPr>
          <w:b/>
          <w:bCs/>
          <w:color w:val="1F3352"/>
          <w:sz w:val="20"/>
          <w:szCs w:val="20"/>
        </w:rPr>
        <w:t xml:space="preserve">How it was caught — </w:t>
      </w:r>
      <w:r>
        <w:rPr>
          <w:sz w:val="20"/>
          <w:szCs w:val="20"/>
        </w:rPr>
        <w:t>the switch that reruns every pair exhaustively. A heuristic you cannot turn off is one you cannot validate, and this would otherwise have shipped and quietly lowered every score on real submissions.</w:t>
      </w:r>
    </w:p>
    <w:p>
      <w:pPr>
        <w:spacing w:after="120"/>
      </w:pPr>
      <w:r>
        <w:rPr>
          <w:b/>
          <w:bCs/>
          <w:color w:val="1F3352"/>
          <w:sz w:val="20"/>
          <w:szCs w:val="20"/>
        </w:rPr>
        <w:t xml:space="preserve">Lesson — </w:t>
      </w:r>
      <w:r>
        <w:rPr>
          <w:sz w:val="20"/>
          <w:szCs w:val="20"/>
        </w:rPr>
        <w:t>ties are the normal case for a plagiarism detector, not a synthetic artefact. Sixty students writing one assignment produce dozens of near-identical functions.</w:t>
      </w:r>
    </w:p>
    <w:p>
      <w:pPr>
        <w:pStyle w:val="Heading3"/>
        <w:spacing w:after="80" w:before="200"/>
      </w:pPr>
      <w:r>
        <w:rPr>
          <w:b/>
          <w:bCs/>
          <w:color w:val="8A6D1F"/>
          <w:sz w:val="21"/>
          <w:szCs w:val="21"/>
        </w:rPr>
        <w:t>A function named process hid Node's global · Day 16</w:t>
      </w:r>
    </w:p>
    <w:p>
      <w:pPr>
        <w:spacing w:after="120"/>
      </w:pPr>
      <w:r>
        <w:rPr>
          <w:b/>
          <w:bCs/>
          <w:color w:val="1F3352"/>
          <w:sz w:val="20"/>
          <w:szCs w:val="20"/>
        </w:rPr>
        <w:t xml:space="preserve">Symptom — </w:t>
      </w:r>
      <w:r>
        <w:rPr>
          <w:sz w:val="20"/>
          <w:szCs w:val="20"/>
        </w:rPr>
        <w:t>TypeError: process.on is not a function, and TypeScript reporting that .on did not exist on a type printed as the function's own signature.</w:t>
      </w:r>
    </w:p>
    <w:p>
      <w:pPr>
        <w:spacing w:after="120"/>
      </w:pPr>
      <w:r>
        <w:rPr>
          <w:b/>
          <w:bCs/>
          <w:color w:val="1F3352"/>
          <w:sz w:val="20"/>
          <w:szCs w:val="20"/>
        </w:rPr>
        <w:t xml:space="preserve">Cause — </w:t>
      </w:r>
      <w:r>
        <w:rPr>
          <w:sz w:val="20"/>
          <w:szCs w:val="20"/>
        </w:rPr>
        <w:t>the worker's dispatch function was named process, shadowing the Node global, so process.on and process.exit resolved to it.</w:t>
      </w:r>
    </w:p>
    <w:p>
      <w:pPr>
        <w:spacing w:after="120"/>
      </w:pPr>
      <w:r>
        <w:rPr>
          <w:b/>
          <w:bCs/>
          <w:color w:val="1F3352"/>
          <w:sz w:val="20"/>
          <w:szCs w:val="20"/>
        </w:rPr>
        <w:t xml:space="preserve">Fix — </w:t>
      </w:r>
      <w:r>
        <w:rPr>
          <w:sz w:val="20"/>
          <w:szCs w:val="20"/>
        </w:rPr>
        <w:t>renamed to handleJob.</w:t>
      </w:r>
    </w:p>
    <w:p>
      <w:pPr>
        <w:spacing w:after="120"/>
      </w:pPr>
      <w:r>
        <w:rPr>
          <w:b/>
          <w:bCs/>
          <w:color w:val="1F3352"/>
          <w:sz w:val="20"/>
          <w:szCs w:val="20"/>
        </w:rPr>
        <w:t xml:space="preserve">Lesson — </w:t>
      </w:r>
      <w:r>
        <w:rPr>
          <w:sz w:val="20"/>
          <w:szCs w:val="20"/>
        </w:rPr>
        <w:t>when an error message looks like nonsense, read the type it is complaining about. It was naming the culprit all along.</w:t>
      </w:r>
    </w:p>
    <w:p>
      <w:pPr>
        <w:pStyle w:val="Heading3"/>
        <w:spacing w:after="80" w:before="200"/>
      </w:pPr>
      <w:r>
        <w:rPr>
          <w:b/>
          <w:bCs/>
          <w:color w:val="8A6D1F"/>
          <w:sz w:val="21"/>
          <w:szCs w:val="21"/>
        </w:rPr>
        <w:t>BullMQ refused a job id containing a colon · Day 16</w:t>
      </w:r>
    </w:p>
    <w:p>
      <w:pPr>
        <w:spacing w:after="120"/>
      </w:pPr>
      <w:r>
        <w:rPr>
          <w:b/>
          <w:bCs/>
          <w:color w:val="1F3352"/>
          <w:sz w:val="20"/>
          <w:szCs w:val="20"/>
        </w:rPr>
        <w:t xml:space="preserve">Symptom — </w:t>
      </w:r>
      <w:r>
        <w:rPr>
          <w:sz w:val="20"/>
          <w:szCs w:val="20"/>
        </w:rPr>
        <w:t>“Custom Id cannot contain :” for recal:&lt;id&gt;, while sub:&lt;id&gt;:upload was accepted in the same process.</w:t>
      </w:r>
    </w:p>
    <w:p>
      <w:pPr>
        <w:spacing w:after="120"/>
      </w:pPr>
      <w:r>
        <w:rPr>
          <w:b/>
          <w:bCs/>
          <w:color w:val="1F3352"/>
          <w:sz w:val="20"/>
          <w:szCs w:val="20"/>
        </w:rPr>
        <w:t xml:space="preserve">Cause — </w:t>
      </w:r>
      <w:r>
        <w:rPr>
          <w:sz w:val="20"/>
          <w:szCs w:val="20"/>
        </w:rPr>
        <w:t>never established. The difference may be the boolean removeOnComplete on one of them, and neither of us could confirm it.</w:t>
      </w:r>
    </w:p>
    <w:p>
      <w:pPr>
        <w:spacing w:after="120"/>
      </w:pPr>
      <w:r>
        <w:rPr>
          <w:b/>
          <w:bCs/>
          <w:color w:val="1F3352"/>
          <w:sz w:val="20"/>
          <w:szCs w:val="20"/>
        </w:rPr>
        <w:t xml:space="preserve">Fix — </w:t>
      </w:r>
      <w:r>
        <w:rPr>
          <w:sz w:val="20"/>
          <w:szCs w:val="20"/>
        </w:rPr>
        <w:t>every job id uses dashes now, which also protects the rerun path, whose id carried the same options and would have failed the same way.</w:t>
      </w:r>
    </w:p>
    <w:p>
      <w:pPr>
        <w:spacing w:after="120"/>
      </w:pPr>
      <w:r>
        <w:rPr>
          <w:b/>
          <w:bCs/>
          <w:color w:val="1F3352"/>
          <w:sz w:val="20"/>
          <w:szCs w:val="20"/>
        </w:rPr>
        <w:t xml:space="preserve">Lesson — </w:t>
      </w:r>
      <w:r>
        <w:rPr>
          <w:sz w:val="20"/>
          <w:szCs w:val="20"/>
        </w:rPr>
        <w:t>an unexplained inconsistency is worth recording as unexplained. Inventing a reason would have been worse than admitting there was none.</w:t>
      </w:r>
    </w:p>
    <w:p>
      <w:pPr>
        <w:pStyle w:val="Heading3"/>
        <w:spacing w:after="80" w:before="200"/>
      </w:pPr>
      <w:r>
        <w:rPr>
          <w:b/>
          <w:bCs/>
          <w:color w:val="8A6D1F"/>
          <w:sz w:val="21"/>
          <w:szCs w:val="21"/>
        </w:rPr>
        <w:t>The staleness check never fired · Day 16</w:t>
      </w:r>
    </w:p>
    <w:p>
      <w:pPr>
        <w:spacing w:after="120"/>
      </w:pPr>
      <w:r>
        <w:rPr>
          <w:b/>
          <w:bCs/>
          <w:color w:val="1F3352"/>
          <w:sz w:val="20"/>
          <w:szCs w:val="20"/>
        </w:rPr>
        <w:t xml:space="preserve">Symptom — </w:t>
      </w:r>
      <w:r>
        <w:rPr>
          <w:sz w:val="20"/>
          <w:szCs w:val="20"/>
        </w:rPr>
        <w:t>results computed against an empty cohort were never re-analysed, although the condition for it looked correct.</w:t>
      </w:r>
    </w:p>
    <w:p>
      <w:pPr>
        <w:spacing w:after="120"/>
      </w:pPr>
      <w:r>
        <w:rPr>
          <w:b/>
          <w:bCs/>
          <w:color w:val="1F3352"/>
          <w:sz w:val="20"/>
          <w:szCs w:val="20"/>
        </w:rPr>
        <w:t xml:space="preserve">Cause — </w:t>
      </w:r>
      <w:r>
        <w:rPr>
          <w:sz w:val="20"/>
          <w:szCs w:val="20"/>
        </w:rPr>
        <w:t>computedAt defaulted to the moment the row was written, which is after the detector call. A submission arriving during that call made the result look newer than a cohort it had never seen.</w:t>
      </w:r>
    </w:p>
    <w:p>
      <w:pPr>
        <w:spacing w:after="120"/>
      </w:pPr>
      <w:r>
        <w:rPr>
          <w:b/>
          <w:bCs/>
          <w:color w:val="1F3352"/>
          <w:sz w:val="20"/>
          <w:szCs w:val="20"/>
        </w:rPr>
        <w:t xml:space="preserve">Fix — </w:t>
      </w:r>
      <w:r>
        <w:rPr>
          <w:sz w:val="20"/>
          <w:szCs w:val="20"/>
        </w:rPr>
        <w:t>computedAt is captured on the first line of runDetection.</w:t>
      </w:r>
    </w:p>
    <w:p>
      <w:pPr>
        <w:spacing w:after="120"/>
      </w:pPr>
      <w:r>
        <w:rPr>
          <w:b/>
          <w:bCs/>
          <w:color w:val="1F3352"/>
          <w:sz w:val="20"/>
          <w:szCs w:val="20"/>
        </w:rPr>
        <w:t xml:space="preserve">Lesson — </w:t>
      </w:r>
      <w:r>
        <w:rPr>
          <w:sz w:val="20"/>
          <w:szCs w:val="20"/>
        </w:rPr>
        <w:t>a timestamp must mean the moment the data was read, not the moment the record was saved. Worth checking every other timestamp in the project against that rule.</w:t>
      </w:r>
    </w:p>
    <w:p>
      <w:pPr>
        <w:pStyle w:val="Heading3"/>
        <w:spacing w:after="80" w:before="200"/>
      </w:pPr>
      <w:r>
        <w:rPr>
          <w:b/>
          <w:bCs/>
          <w:color w:val="8A6D1F"/>
          <w:sz w:val="21"/>
          <w:szCs w:val="21"/>
        </w:rPr>
        <w:t>Two checks that could pass while nothing ran · Day 16</w:t>
      </w:r>
    </w:p>
    <w:p>
      <w:pPr>
        <w:spacing w:after="120"/>
      </w:pPr>
      <w:r>
        <w:rPr>
          <w:b/>
          <w:bCs/>
          <w:color w:val="1F3352"/>
          <w:sz w:val="20"/>
          <w:szCs w:val="20"/>
        </w:rPr>
        <w:t xml:space="preserve">Symptom — </w:t>
      </w:r>
      <w:r>
        <w:rPr>
          <w:sz w:val="20"/>
          <w:szCs w:val="20"/>
        </w:rPr>
        <w:t>a verification script reported success while recalibration had never executed.</w:t>
      </w:r>
    </w:p>
    <w:p>
      <w:pPr>
        <w:spacing w:after="120"/>
      </w:pPr>
      <w:r>
        <w:rPr>
          <w:b/>
          <w:bCs/>
          <w:color w:val="1F3352"/>
          <w:sz w:val="20"/>
          <w:szCs w:val="20"/>
        </w:rPr>
        <w:t xml:space="preserve">Cause — </w:t>
      </w:r>
      <w:r>
        <w:rPr>
          <w:sz w:val="20"/>
          <w:szCs w:val="20"/>
        </w:rPr>
        <w:t>the settle condition waited for cohortSampleSize to be greater than zero, which detection.ts writes itself. The second attempt waited for a non-zero z-score, which is satisfied before re-analysis finishes.</w:t>
      </w:r>
    </w:p>
    <w:p>
      <w:pPr>
        <w:spacing w:after="120"/>
      </w:pPr>
      <w:r>
        <w:rPr>
          <w:b/>
          <w:bCs/>
          <w:color w:val="1F3352"/>
          <w:sz w:val="20"/>
          <w:szCs w:val="20"/>
        </w:rPr>
        <w:t xml:space="preserve">Fix — </w:t>
      </w:r>
      <w:r>
        <w:rPr>
          <w:sz w:val="20"/>
          <w:szCs w:val="20"/>
        </w:rPr>
        <w:t>wait for candidatesConsidered to equal the cohort size on every result.</w:t>
      </w:r>
    </w:p>
    <w:p>
      <w:pPr>
        <w:spacing w:after="120"/>
      </w:pPr>
      <w:r>
        <w:rPr>
          <w:b/>
          <w:bCs/>
          <w:color w:val="1F3352"/>
          <w:sz w:val="20"/>
          <w:szCs w:val="20"/>
        </w:rPr>
        <w:t xml:space="preserve">Lesson — </w:t>
      </w:r>
      <w:r>
        <w:rPr>
          <w:sz w:val="20"/>
          <w:szCs w:val="20"/>
        </w:rPr>
        <w:t>a check that can pass while the feature under test never executes is worse than no check, because it manufactures confidence.</w:t>
      </w:r>
    </w:p>
    <w:p>
      <w:pPr>
        <w:pStyle w:val="Heading3"/>
        <w:spacing w:after="80" w:before="200"/>
      </w:pPr>
      <w:r>
        <w:rPr>
          <w:b/>
          <w:bCs/>
          <w:color w:val="8A6D1F"/>
          <w:sz w:val="21"/>
          <w:szCs w:val="21"/>
        </w:rPr>
        <w:t>The type checker had never read the tests · Day 17</w:t>
      </w:r>
    </w:p>
    <w:p>
      <w:pPr>
        <w:spacing w:after="120"/>
      </w:pPr>
      <w:r>
        <w:rPr>
          <w:b/>
          <w:bCs/>
          <w:color w:val="1F3352"/>
          <w:sz w:val="20"/>
          <w:szCs w:val="20"/>
        </w:rPr>
        <w:t xml:space="preserve">Symptom — </w:t>
      </w:r>
      <w:r>
        <w:rPr>
          <w:sz w:val="20"/>
          <w:szCs w:val="20"/>
        </w:rPr>
        <w:t>“tsc printed nothing and npm test says 50 passed”, while VS Code showed errors in the test files.</w:t>
      </w:r>
    </w:p>
    <w:p>
      <w:pPr>
        <w:spacing w:after="120"/>
      </w:pPr>
      <w:r>
        <w:rPr>
          <w:b/>
          <w:bCs/>
          <w:color w:val="1F3352"/>
          <w:sz w:val="20"/>
          <w:szCs w:val="20"/>
        </w:rPr>
        <w:t xml:space="preserve">Cause — </w:t>
      </w:r>
      <w:r>
        <w:rPr>
          <w:sz w:val="20"/>
          <w:szCs w:val="20"/>
        </w:rPr>
        <w:t>tsconfig.json had include set to src only, and vitest transpiles with esbuild, which strips types without checking them. Both statements were true and neither meant anything.</w:t>
      </w:r>
    </w:p>
    <w:p>
      <w:pPr>
        <w:spacing w:after="120"/>
      </w:pPr>
      <w:r>
        <w:rPr>
          <w:b/>
          <w:bCs/>
          <w:color w:val="1F3352"/>
          <w:sz w:val="20"/>
          <w:szCs w:val="20"/>
        </w:rPr>
        <w:t xml:space="preserve">What it had hidden — </w:t>
      </w:r>
      <w:r>
        <w:rPr>
          <w:sz w:val="20"/>
          <w:szCs w:val="20"/>
        </w:rPr>
        <w:t>recalibrateAssignment returned three different shapes from its three return statements, so stats.mean did not exist on the union; and Mongoose's filter types refuse an unknown, which the test helpers were passing as a submission id.</w:t>
      </w:r>
    </w:p>
    <w:p>
      <w:pPr>
        <w:spacing w:after="120"/>
      </w:pPr>
      <w:r>
        <w:rPr>
          <w:b/>
          <w:bCs/>
          <w:color w:val="1F3352"/>
          <w:sz w:val="20"/>
          <w:szCs w:val="20"/>
        </w:rPr>
        <w:t xml:space="preserve">Fix — </w:t>
      </w:r>
      <w:r>
        <w:rPr>
          <w:sz w:val="20"/>
          <w:szCs w:val="20"/>
        </w:rPr>
        <w:t>tsconfig.test.json extending the build config with noEmit and a widened rootDir, covering src and tests, exposed as npm run typecheck. Then proved by writing a deliberate type error and watching the checker catch it.</w:t>
      </w:r>
    </w:p>
    <w:p>
      <w:pPr>
        <w:spacing w:after="120"/>
      </w:pPr>
      <w:r>
        <w:rPr>
          <w:b/>
          <w:bCs/>
          <w:color w:val="1F3352"/>
          <w:sz w:val="20"/>
          <w:szCs w:val="20"/>
        </w:rPr>
        <w:t xml:space="preserve">Lesson — </w:t>
      </w:r>
      <w:r>
        <w:rPr>
          <w:sz w:val="20"/>
          <w:szCs w:val="20"/>
        </w:rPr>
        <w:t>a green light is only evidence if you know what the tool actually looked at. Make a new checker fail on purpose before trusting it.</w:t>
      </w:r>
    </w:p>
    <w:p>
      <w:pPr>
        <w:pStyle w:val="Heading3"/>
        <w:spacing w:after="80" w:before="200"/>
      </w:pPr>
      <w:r>
        <w:rPr>
          <w:b/>
          <w:bCs/>
          <w:color w:val="8A6D1F"/>
          <w:sz w:val="21"/>
          <w:szCs w:val="21"/>
        </w:rPr>
        <w:t>A ten-minute hang on open sockets · Day 17</w:t>
      </w:r>
    </w:p>
    <w:p>
      <w:pPr>
        <w:spacing w:after="120"/>
      </w:pPr>
      <w:r>
        <w:rPr>
          <w:b/>
          <w:bCs/>
          <w:color w:val="1F3352"/>
          <w:sz w:val="20"/>
          <w:szCs w:val="20"/>
        </w:rPr>
        <w:t xml:space="preserve">Symptom — </w:t>
      </w:r>
      <w:r>
        <w:rPr>
          <w:sz w:val="20"/>
          <w:szCs w:val="20"/>
        </w:rPr>
        <w:t>a verification script never exited and had to be killed with Ctrl+C after more than ten minutes.</w:t>
      </w:r>
    </w:p>
    <w:p>
      <w:pPr>
        <w:spacing w:after="120"/>
      </w:pPr>
      <w:r>
        <w:rPr>
          <w:b/>
          <w:bCs/>
          <w:color w:val="1F3352"/>
          <w:sz w:val="20"/>
          <w:szCs w:val="20"/>
        </w:rPr>
        <w:t xml:space="preserve">Cause — </w:t>
      </w:r>
      <w:r>
        <w:rPr>
          <w:sz w:val="20"/>
          <w:szCs w:val="20"/>
        </w:rPr>
        <w:t>a replacement for part of the file was pasted in, and the cleanup and disconnect section went with it, so the script sat holding Mongoose and ioredis sockets open.</w:t>
      </w:r>
    </w:p>
    <w:p>
      <w:pPr>
        <w:spacing w:after="120"/>
      </w:pPr>
      <w:r>
        <w:rPr>
          <w:b/>
          <w:bCs/>
          <w:color w:val="1F3352"/>
          <w:sz w:val="20"/>
          <w:szCs w:val="20"/>
        </w:rPr>
        <w:t xml:space="preserve">Lesson — </w:t>
      </w:r>
      <w:r>
        <w:rPr>
          <w:sz w:val="20"/>
          <w:szCs w:val="20"/>
        </w:rPr>
        <w:t>ask for the whole file. Partial replacements have cost this project three evenings now, and the failure is always something quietly missing rather than something visibly wrong.</w:t>
      </w:r>
    </w:p>
    <w:p>
      <w:pPr>
        <w:pStyle w:val="Heading2"/>
        <w:spacing w:after="120" w:before="300"/>
      </w:pPr>
      <w:r>
        <w:rPr>
          <w:b/>
          <w:bCs/>
          <w:color w:val="1F3352"/>
          <w:sz w:val="24"/>
          <w:szCs w:val="24"/>
        </w:rPr>
        <w:t>Decisions · Phase 4</w:t>
      </w:r>
    </w:p>
    <w:p>
      <w:pPr>
        <w:pStyle w:val="ListParagraph"/>
        <w:numPr>
          <w:ilvl w:val="0"/>
          <w:numId w:val="1"/>
        </w:numPr>
        <w:spacing w:after="60"/>
      </w:pPr>
      <w:r>
        <w:rPr>
          <w:b/>
          <w:bCs/>
          <w:sz w:val="20"/>
          <w:szCs w:val="20"/>
        </w:rPr>
        <w:t>The worker is a separate process</w:t>
      </w:r>
      <w:r>
        <w:rPr>
          <w:sz w:val="20"/>
          <w:szCs w:val="20"/>
        </w:rPr>
        <w:t xml:space="preserve"> — in one process Node's single thread makes the API and the tree math take turns, so logins queue behind someone else's analysis. Two processes use two cores. Challenged on performance grounds, and the answer was the opposite of the worry.</w:t>
      </w:r>
    </w:p>
    <w:p>
      <w:pPr>
        <w:pStyle w:val="ListParagraph"/>
        <w:numPr>
          <w:ilvl w:val="0"/>
          <w:numId w:val="1"/>
        </w:numPr>
        <w:spacing w:after="60"/>
      </w:pPr>
      <w:r>
        <w:rPr>
          <w:b/>
          <w:bCs/>
          <w:sz w:val="20"/>
          <w:szCs w:val="20"/>
        </w:rPr>
        <w:t>Jobs carry ids, never content</w:t>
      </w:r>
      <w:r>
        <w:rPr>
          <w:sz w:val="20"/>
          <w:szCs w:val="20"/>
        </w:rPr>
        <w:t xml:space="preserve"> — the worker re-reads the record, so nothing it acts on can be stale, and the queue stays small.</w:t>
      </w:r>
    </w:p>
    <w:p>
      <w:pPr>
        <w:pStyle w:val="ListParagraph"/>
        <w:numPr>
          <w:ilvl w:val="0"/>
          <w:numId w:val="1"/>
        </w:numPr>
        <w:spacing w:after="60"/>
      </w:pPr>
      <w:r>
        <w:rPr>
          <w:b/>
          <w:bCs/>
          <w:sz w:val="20"/>
          <w:szCs w:val="20"/>
        </w:rPr>
        <w:t>Enqueue failure is not upload failure</w:t>
      </w:r>
      <w:r>
        <w:rPr>
          <w:sz w:val="20"/>
          <w:szCs w:val="20"/>
        </w:rPr>
        <w:t xml:space="preserve"> — a Redis blink leaves the submission “uploaded” rather than losing a student's work, and the status only claims “queued” when that is true.</w:t>
      </w:r>
    </w:p>
    <w:p>
      <w:pPr>
        <w:pStyle w:val="ListParagraph"/>
        <w:numPr>
          <w:ilvl w:val="0"/>
          <w:numId w:val="1"/>
        </w:numPr>
        <w:spacing w:after="60"/>
      </w:pPr>
      <w:r>
        <w:rPr>
          <w:b/>
          <w:bCs/>
          <w:sz w:val="20"/>
          <w:szCs w:val="20"/>
        </w:rPr>
        <w:t>The worker admits it cannot analyse</w:t>
      </w:r>
      <w:r>
        <w:rPr>
          <w:sz w:val="20"/>
          <w:szCs w:val="20"/>
        </w:rPr>
        <w:t xml:space="preserve"> — an honest failure recorded on the record, rather than rps 0 with status analyzed, which would have been a fabricated result in a system whose claim is evidence over verdicts.</w:t>
      </w:r>
    </w:p>
    <w:p>
      <w:pPr>
        <w:pStyle w:val="ListParagraph"/>
        <w:numPr>
          <w:ilvl w:val="0"/>
          <w:numId w:val="1"/>
        </w:numPr>
        <w:spacing w:after="60"/>
      </w:pPr>
      <w:r>
        <w:rPr>
          <w:b/>
          <w:bCs/>
          <w:sz w:val="20"/>
          <w:szCs w:val="20"/>
        </w:rPr>
        <w:t>Validate our own service's response</w:t>
      </w:r>
      <w:r>
        <w:rPr>
          <w:sz w:val="20"/>
          <w:szCs w:val="20"/>
        </w:rPr>
        <w:t xml:space="preserve"> — we write the detector and we break it. The validation caught a contract change twice, and would have turned a silently missing field into a loud error.</w:t>
      </w:r>
    </w:p>
    <w:p>
      <w:pPr>
        <w:pStyle w:val="ListParagraph"/>
        <w:numPr>
          <w:ilvl w:val="0"/>
          <w:numId w:val="1"/>
        </w:numPr>
        <w:spacing w:after="60"/>
      </w:pPr>
      <w:r>
        <w:rPr>
          <w:b/>
          <w:bCs/>
          <w:sz w:val="20"/>
          <w:szCs w:val="20"/>
        </w:rPr>
        <w:t>Retry at exactly one layer</w:t>
      </w:r>
      <w:r>
        <w:rPr>
          <w:sz w:val="20"/>
          <w:szCs w:val="20"/>
        </w:rPr>
        <w:t xml:space="preserve"> — BullMQ already retries three times, so retrying in the client too would mean nine calls per submission.</w:t>
      </w:r>
    </w:p>
    <w:p>
      <w:pPr>
        <w:pStyle w:val="ListParagraph"/>
        <w:numPr>
          <w:ilvl w:val="0"/>
          <w:numId w:val="1"/>
        </w:numPr>
        <w:spacing w:after="60"/>
      </w:pPr>
      <w:r>
        <w:rPr>
          <w:b/>
          <w:bCs/>
          <w:sz w:val="20"/>
          <w:szCs w:val="20"/>
        </w:rPr>
        <w:t>A tree with parse errors is reported, not scored</w:t>
      </w:r>
      <w:r>
        <w:rPr>
          <w:sz w:val="20"/>
          <w:szCs w:val="20"/>
        </w:rPr>
        <w:t xml:space="preserve"> — tree-sitter returns a tree for code that does not compile, but its shape is arbitrary and comparing it produces a meaningless number. The cost is accepted: one missing colon means no structural analysis.</w:t>
      </w:r>
    </w:p>
    <w:p>
      <w:pPr>
        <w:pStyle w:val="ListParagraph"/>
        <w:numPr>
          <w:ilvl w:val="0"/>
          <w:numId w:val="1"/>
        </w:numPr>
        <w:spacing w:after="60"/>
      </w:pPr>
      <w:r>
        <w:rPr>
          <w:b/>
          <w:bCs/>
          <w:sz w:val="20"/>
          <w:szCs w:val="20"/>
        </w:rPr>
        <w:t>Normalisation rules are tiny and explicit</w:t>
      </w:r>
      <w:r>
        <w:rPr>
          <w:sz w:val="20"/>
          <w:szCs w:val="20"/>
        </w:rPr>
        <w:t xml:space="preserve"> — a general “collapse any single-child node” rule would be cleverer and would silently merge things that are not the same. Every rule has to be explainable to an examiner asking why two files scored 0.9.</w:t>
      </w:r>
    </w:p>
    <w:p>
      <w:pPr>
        <w:pStyle w:val="ListParagraph"/>
        <w:numPr>
          <w:ilvl w:val="0"/>
          <w:numId w:val="1"/>
        </w:numPr>
        <w:spacing w:after="60"/>
      </w:pPr>
      <w:r>
        <w:rPr>
          <w:b/>
          <w:bCs/>
          <w:sz w:val="20"/>
          <w:szCs w:val="20"/>
        </w:rPr>
        <w:t>Divide the edit distance by the sum of both tree sizes</w:t>
      </w:r>
      <w:r>
        <w:rPr>
          <w:sz w:val="20"/>
          <w:szCs w:val="20"/>
        </w:rPr>
        <w:t xml:space="preserve"> — the result lands in 0 to 1 with no clamping. The cost is a compressed scale, which is why cohort z-scores are required rather than optional.</w:t>
      </w:r>
    </w:p>
    <w:p>
      <w:pPr>
        <w:pStyle w:val="ListParagraph"/>
        <w:numPr>
          <w:ilvl w:val="0"/>
          <w:numId w:val="1"/>
        </w:numPr>
        <w:spacing w:after="60"/>
      </w:pPr>
      <w:r>
        <w:rPr>
          <w:b/>
          <w:bCs/>
          <w:sz w:val="20"/>
          <w:szCs w:val="20"/>
        </w:rPr>
        <w:t>Function-level comparison over whole-file</w:t>
      </w:r>
      <w:r>
        <w:rPr>
          <w:sz w:val="20"/>
          <w:szCs w:val="20"/>
        </w:rPr>
        <w:t xml:space="preserve"> — chosen for reordering invariance and for line spans, not for speed. The speed argument turned out to be wrong.</w:t>
      </w:r>
    </w:p>
    <w:p>
      <w:pPr>
        <w:pStyle w:val="ListParagraph"/>
        <w:numPr>
          <w:ilvl w:val="0"/>
          <w:numId w:val="1"/>
        </w:numPr>
        <w:spacing w:after="60"/>
      </w:pPr>
      <w:r>
        <w:rPr>
          <w:b/>
          <w:bCs/>
          <w:sz w:val="20"/>
          <w:szCs w:val="20"/>
        </w:rPr>
        <w:t>Compare bracket strings before running APTED</w:t>
      </w:r>
      <w:r>
        <w:rPr>
          <w:sz w:val="20"/>
          <w:szCs w:val="20"/>
        </w:rPr>
        <w:t xml:space="preserve"> — exact copying is the commonest real case, and string equality costs microseconds against milliseconds. Worth about three thousand times on identical units.</w:t>
      </w:r>
    </w:p>
    <w:p>
      <w:pPr>
        <w:pStyle w:val="ListParagraph"/>
        <w:numPr>
          <w:ilvl w:val="0"/>
          <w:numId w:val="1"/>
        </w:numPr>
        <w:spacing w:after="60"/>
      </w:pPr>
      <w:r>
        <w:rPr>
          <w:b/>
          <w:bCs/>
          <w:sz w:val="20"/>
          <w:szCs w:val="20"/>
        </w:rPr>
        <w:t>Matching and scoring are different jobs</w:t>
      </w:r>
      <w:r>
        <w:rPr>
          <w:sz w:val="20"/>
          <w:szCs w:val="20"/>
        </w:rPr>
        <w:t xml:space="preserve"> — relative ordering is enough to decide which function corresponds to which, so the cheap score does that over every pair; accuracy is only needed to measure a match, so APTED runs once per match.</w:t>
      </w:r>
    </w:p>
    <w:p>
      <w:pPr>
        <w:pStyle w:val="ListParagraph"/>
        <w:numPr>
          <w:ilvl w:val="0"/>
          <w:numId w:val="1"/>
        </w:numPr>
        <w:spacing w:after="60"/>
      </w:pPr>
      <w:r>
        <w:rPr>
          <w:b/>
          <w:bCs/>
          <w:sz w:val="20"/>
          <w:szCs w:val="20"/>
        </w:rPr>
        <w:t>The prefilter must be switchable</w:t>
      </w:r>
      <w:r>
        <w:rPr>
          <w:sz w:val="20"/>
          <w:szCs w:val="20"/>
        </w:rPr>
        <w:t xml:space="preserve"> — a heuristic you cannot turn off is one you cannot validate, and the switch is the only reason the starvation bug was caught before it shipped.</w:t>
      </w:r>
    </w:p>
    <w:p>
      <w:pPr>
        <w:pStyle w:val="ListParagraph"/>
        <w:numPr>
          <w:ilvl w:val="0"/>
          <w:numId w:val="1"/>
        </w:numPr>
        <w:spacing w:after="60"/>
      </w:pPr>
      <w:r>
        <w:rPr>
          <w:b/>
          <w:bCs/>
          <w:sz w:val="20"/>
          <w:szCs w:val="20"/>
        </w:rPr>
        <w:t>A reporting threshold separate from the counting threshold</w:t>
      </w:r>
      <w:r>
        <w:rPr>
          <w:sz w:val="20"/>
          <w:szCs w:val="20"/>
        </w:rPr>
        <w:t xml:space="preserve"> — a tiny or weak match still counts toward the file score, weighted by its size, but is never shown to a human as a finding. Conflating the two is how a tool loses faculty's trust.</w:t>
      </w:r>
    </w:p>
    <w:p>
      <w:pPr>
        <w:pStyle w:val="ListParagraph"/>
        <w:numPr>
          <w:ilvl w:val="0"/>
          <w:numId w:val="1"/>
        </w:numPr>
        <w:spacing w:after="60"/>
      </w:pPr>
      <w:r>
        <w:rPr>
          <w:b/>
          <w:bCs/>
          <w:sz w:val="20"/>
          <w:szCs w:val="20"/>
        </w:rPr>
        <w:t>RPS is renormalised over the layers that ran</w:t>
      </w:r>
      <w:r>
        <w:rPr>
          <w:sz w:val="20"/>
          <w:szCs w:val="20"/>
        </w:rPr>
        <w:t xml:space="preserve"> — otherwise a missing Layer 2 and Layer 3 would cap a verbatim copy at 0.4, below the review threshold, and the system would find a perfect copy and decline to flag it.</w:t>
      </w:r>
    </w:p>
    <w:p>
      <w:pPr>
        <w:pStyle w:val="ListParagraph"/>
        <w:numPr>
          <w:ilvl w:val="0"/>
          <w:numId w:val="1"/>
        </w:numPr>
        <w:spacing w:after="60"/>
      </w:pPr>
      <w:r>
        <w:rPr>
          <w:b/>
          <w:bCs/>
          <w:sz w:val="20"/>
          <w:szCs w:val="20"/>
        </w:rPr>
        <w:t>The exact-duplicate check runs in Node, not the detector</w:t>
      </w:r>
      <w:r>
        <w:rPr>
          <w:sz w:val="20"/>
          <w:szCs w:val="20"/>
        </w:rPr>
        <w:t xml:space="preserve"> — contentHash is byte-exact, while a similarity of 1.0 only means the normalised trees match. exactDuplicateOf should mean exactly what it says.</w:t>
      </w:r>
    </w:p>
    <w:p>
      <w:pPr>
        <w:pStyle w:val="ListParagraph"/>
        <w:numPr>
          <w:ilvl w:val="0"/>
          <w:numId w:val="1"/>
        </w:numPr>
        <w:spacing w:after="60"/>
      </w:pPr>
      <w:r>
        <w:rPr>
          <w:b/>
          <w:bCs/>
          <w:sz w:val="20"/>
          <w:szCs w:val="20"/>
        </w:rPr>
        <w:t>Re-analyse, not merely recalculate</w:t>
      </w:r>
      <w:r>
        <w:rPr>
          <w:sz w:val="20"/>
          <w:szCs w:val="20"/>
        </w:rPr>
        <w:t xml:space="preserve"> — a z-score cannot repair a comparison that never happened, and the first submitter is the origin of the copy.</w:t>
      </w:r>
    </w:p>
    <w:p>
      <w:pPr>
        <w:pStyle w:val="ListParagraph"/>
        <w:numPr>
          <w:ilvl w:val="0"/>
          <w:numId w:val="1"/>
        </w:numPr>
        <w:spacing w:after="60"/>
      </w:pPr>
      <w:r>
        <w:rPr>
          <w:b/>
          <w:bCs/>
          <w:sz w:val="20"/>
          <w:szCs w:val="20"/>
        </w:rPr>
        <w:t>Evidence is immutable, interpretation is refreshable</w:t>
      </w:r>
      <w:r>
        <w:rPr>
          <w:sz w:val="20"/>
          <w:szCs w:val="20"/>
        </w:rPr>
        <w:t xml:space="preserve"> — the structural score and its spans are never rewritten, only the cohort statistics around them.</w:t>
      </w:r>
    </w:p>
    <w:p>
      <w:pPr>
        <w:pStyle w:val="ListParagraph"/>
        <w:numPr>
          <w:ilvl w:val="0"/>
          <w:numId w:val="1"/>
        </w:numPr>
        <w:spacing w:after="60"/>
      </w:pPr>
      <w:r>
        <w:rPr>
          <w:b/>
          <w:bCs/>
          <w:sz w:val="20"/>
          <w:szCs w:val="20"/>
        </w:rPr>
        <w:t>Stub the detector in the Node tests</w:t>
      </w:r>
      <w:r>
        <w:rPr>
          <w:sz w:val="20"/>
          <w:szCs w:val="20"/>
        </w:rPr>
        <w:t xml:space="preserve"> — so a red test names which side is broken. The cost is that the cross-language contract is no longer covered automatically, which is recorded as a gap rather than hidden.</w:t>
      </w:r>
    </w:p>
    <w:p>
      <w:pPr>
        <w:pStyle w:val="Heading2"/>
        <w:spacing w:after="120" w:before="300"/>
      </w:pPr>
      <w:r>
        <w:rPr>
          <w:b/>
          <w:bCs/>
          <w:color w:val="1F3352"/>
          <w:sz w:val="24"/>
          <w:szCs w:val="24"/>
        </w:rPr>
        <w:t>Corrections to my own reasoning · Phase 4</w:t>
      </w:r>
    </w:p>
    <w:p>
      <w:pPr>
        <w:pStyle w:val="ListParagraph"/>
        <w:numPr>
          <w:ilvl w:val="0"/>
          <w:numId w:val="1"/>
        </w:numPr>
        <w:spacing w:after="60"/>
      </w:pPr>
      <w:r>
        <w:rPr>
          <w:b/>
          <w:bCs/>
          <w:sz w:val="20"/>
          <w:szCs w:val="20"/>
        </w:rPr>
        <w:t>Normalisation would shrink the tree substantially</w:t>
      </w:r>
      <w:r>
        <w:rPr>
          <w:sz w:val="20"/>
          <w:szCs w:val="20"/>
        </w:rPr>
        <w:t xml:space="preserve"> — it shrank it by about 7 per cent. The baseline count was already named-nodes-only, so the punctuation had never been in it.</w:t>
      </w:r>
    </w:p>
    <w:p>
      <w:pPr>
        <w:pStyle w:val="ListParagraph"/>
        <w:numPr>
          <w:ilvl w:val="0"/>
          <w:numId w:val="1"/>
        </w:numPr>
        <w:spacing w:after="60"/>
      </w:pPr>
      <w:r>
        <w:rPr>
          <w:b/>
          <w:bCs/>
          <w:sz w:val="20"/>
          <w:szCs w:val="20"/>
        </w:rPr>
        <w:t>MAX_PRODUCT of four million</w:t>
      </w:r>
      <w:r>
        <w:rPr>
          <w:sz w:val="20"/>
          <w:szCs w:val="20"/>
        </w:rPr>
        <w:t xml:space="preserve"> — wrong by roughly fifty times. 781 nodes took 8.5 seconds at a size product well under the cap. Lowered to 150,000 on measurement.</w:t>
      </w:r>
    </w:p>
    <w:p>
      <w:pPr>
        <w:pStyle w:val="ListParagraph"/>
        <w:numPr>
          <w:ilvl w:val="0"/>
          <w:numId w:val="1"/>
        </w:numPr>
        <w:spacing w:after="60"/>
      </w:pPr>
      <w:r>
        <w:rPr>
          <w:b/>
          <w:bCs/>
          <w:sz w:val="20"/>
          <w:szCs w:val="20"/>
        </w:rPr>
        <w:t>Function-level comparison would be much faster</w:t>
      </w:r>
      <w:r>
        <w:rPr>
          <w:sz w:val="20"/>
          <w:szCs w:val="20"/>
        </w:rPr>
        <w:t xml:space="preserve"> — f comparisons of trees of size n/f cost f squared times (n/f) squared, which is n squared. The smaller trees cancel the extra pairs exactly. It buys about a factor of two, not an order of magnitude, and the real reasons to do it are reordering invariance and line spans.</w:t>
      </w:r>
    </w:p>
    <w:p>
      <w:pPr>
        <w:pStyle w:val="ListParagraph"/>
        <w:numPr>
          <w:ilvl w:val="0"/>
          <w:numId w:val="1"/>
        </w:numPr>
        <w:spacing w:after="60"/>
      </w:pPr>
      <w:r>
        <w:rPr>
          <w:b/>
          <w:bCs/>
          <w:sz w:val="20"/>
          <w:szCs w:val="20"/>
        </w:rPr>
        <w:t>An excluded port range was holding port 8000</w:t>
      </w:r>
      <w:r>
        <w:rPr>
          <w:sz w:val="20"/>
          <w:szCs w:val="20"/>
        </w:rPr>
        <w:t xml:space="preserve"> — it was an ordinary process with an exclusive bind. The diagnosis was offered before it was checked.</w:t>
      </w:r>
    </w:p>
    <w:p>
      <w:pPr>
        <w:pStyle w:val="ListParagraph"/>
        <w:numPr>
          <w:ilvl w:val="0"/>
          <w:numId w:val="1"/>
        </w:numPr>
        <w:spacing w:after="60"/>
      </w:pPr>
      <w:r>
        <w:rPr>
          <w:b/>
          <w:bCs/>
          <w:sz w:val="20"/>
          <w:szCs w:val="20"/>
        </w:rPr>
        <w:t>The size-gap prune would do useful work</w:t>
      </w:r>
      <w:r>
        <w:rPr>
          <w:sz w:val="20"/>
          <w:szCs w:val="20"/>
        </w:rPr>
        <w:t xml:space="preserve"> — it never fired once on real function pairs, because functions inside one file have similar sizes. The bound is sound and useless here, and it stays only as a guard against pathological pairs.</w:t>
      </w:r>
    </w:p>
    <w:p>
      <w:pPr>
        <w:pStyle w:val="ListParagraph"/>
        <w:numPr>
          <w:ilvl w:val="0"/>
          <w:numId w:val="1"/>
        </w:numPr>
        <w:spacing w:after="60"/>
      </w:pPr>
      <w:r>
        <w:rPr>
          <w:b/>
          <w:bCs/>
          <w:sz w:val="20"/>
          <w:szCs w:val="20"/>
        </w:rPr>
        <w:t>A pile of type errors was predicted in the older test files once the checker finally read them</w:t>
      </w:r>
      <w:r>
        <w:rPr>
          <w:sz w:val="20"/>
          <w:szCs w:val="20"/>
        </w:rPr>
        <w:t xml:space="preserve"> — there were none.</w:t>
      </w:r>
    </w:p>
    <w:p>
      <w:pPr>
        <w:pStyle w:val="ListParagraph"/>
        <w:numPr>
          <w:ilvl w:val="0"/>
          <w:numId w:val="1"/>
        </w:numPr>
        <w:spacing w:after="60"/>
      </w:pPr>
      <w:r>
        <w:rPr>
          <w:b/>
          <w:bCs/>
          <w:sz w:val="20"/>
          <w:szCs w:val="20"/>
        </w:rPr>
        <w:t>The notebooks had not been committed</w:t>
      </w:r>
      <w:r>
        <w:rPr>
          <w:sz w:val="20"/>
          <w:szCs w:val="20"/>
        </w:rPr>
        <w:t xml:space="preserve"> — they had. git had ignored the extra path silently, and the claim was made without checking git status.</w:t>
      </w:r>
    </w:p>
    <w:p>
      <w:pPr>
        <w:pStyle w:val="Heading2"/>
        <w:spacing w:after="120" w:before="300"/>
      </w:pPr>
      <w:r>
        <w:rPr>
          <w:b/>
          <w:bCs/>
          <w:color w:val="1F3352"/>
          <w:sz w:val="24"/>
          <w:szCs w:val="24"/>
        </w:rPr>
        <w:t>Battles · Phase 5</w:t>
      </w:r>
    </w:p>
    <w:p>
      <w:pPr>
        <w:pStyle w:val="Heading3"/>
        <w:spacing w:after="80" w:before="200"/>
      </w:pPr>
      <w:r>
        <w:rPr>
          <w:b/>
          <w:bCs/>
          <w:color w:val="8A6D1F"/>
          <w:sz w:val="21"/>
          <w:szCs w:val="21"/>
        </w:rPr>
        <w:t>The controller pasted into the wrong file · Day 19</w:t>
      </w:r>
    </w:p>
    <w:p>
      <w:pPr>
        <w:spacing w:after="120"/>
      </w:pPr>
      <w:r>
        <w:rPr>
          <w:b/>
          <w:bCs/>
          <w:color w:val="1F3352"/>
          <w:sz w:val="20"/>
          <w:szCs w:val="20"/>
        </w:rPr>
        <w:t>Symptom</w:t>
      </w:r>
      <w:r>
        <w:rPr>
          <w:sz w:val="20"/>
          <w:szCs w:val="20"/>
        </w:rPr>
        <w:t xml:space="preserve"> — nine type errors after File 078, all in a file I had not knowingly touched, and the new routes returning 404.</w:t>
      </w:r>
    </w:p>
    <w:p>
      <w:pPr>
        <w:spacing w:after="120"/>
      </w:pPr>
      <w:r>
        <w:rPr>
          <w:b/>
          <w:bCs/>
          <w:color w:val="1F3352"/>
          <w:sz w:val="20"/>
          <w:szCs w:val="20"/>
        </w:rPr>
        <w:t>Diagnosis</w:t>
      </w:r>
      <w:r>
        <w:rPr>
          <w:sz w:val="20"/>
          <w:szCs w:val="20"/>
        </w:rPr>
        <w:t xml:space="preserve"> — file sizes and modification times rather than reading: assignmentController.ts was 8598 bytes with that day's timestamp while submissionController.ts sat untouched at 5059. The submission code had been pasted into the assignment controller.</w:t>
      </w:r>
    </w:p>
    <w:p>
      <w:pPr>
        <w:spacing w:after="120"/>
      </w:pPr>
      <w:r>
        <w:rPr>
          <w:b/>
          <w:bCs/>
          <w:color w:val="1F3352"/>
          <w:sz w:val="20"/>
          <w:szCs w:val="20"/>
        </w:rPr>
        <w:t>Fix</w:t>
      </w:r>
      <w:r>
        <w:rPr>
          <w:sz w:val="20"/>
          <w:szCs w:val="20"/>
        </w:rPr>
        <w:t xml:space="preserve"> — git checkout -- on the wrong file, then paste into the right one.</w:t>
      </w:r>
    </w:p>
    <w:p>
      <w:pPr>
        <w:spacing w:after="120"/>
      </w:pPr>
      <w:r>
        <w:rPr>
          <w:b/>
          <w:bCs/>
          <w:color w:val="1F3352"/>
          <w:sz w:val="20"/>
          <w:szCs w:val="20"/>
        </w:rPr>
        <w:t>Lesson</w:t>
      </w:r>
      <w:r>
        <w:rPr>
          <w:sz w:val="20"/>
          <w:szCs w:val="20"/>
        </w:rPr>
        <w:t xml:space="preserve"> — when errors appear in a file you did not edit, check what you actually edited before reading the errors. A directory listing answered in seconds what the type checker could only hint at.</w:t>
      </w:r>
    </w:p>
    <w:p>
      <w:pPr>
        <w:pStyle w:val="Heading3"/>
        <w:spacing w:after="80" w:before="200"/>
      </w:pPr>
      <w:r>
        <w:rPr>
          <w:b/>
          <w:bCs/>
          <w:color w:val="8A6D1F"/>
          <w:sz w:val="21"/>
          <w:szCs w:val="21"/>
        </w:rPr>
        <w:t>A detector build filled C: to 2.99 MB free · Day 21</w:t>
      </w:r>
    </w:p>
    <w:p>
      <w:pPr>
        <w:spacing w:after="120"/>
      </w:pPr>
      <w:r>
        <w:rPr>
          <w:b/>
          <w:bCs/>
          <w:color w:val="1F3352"/>
          <w:sz w:val="20"/>
          <w:szCs w:val="20"/>
        </w:rPr>
        <w:t>Symptom</w:t>
      </w:r>
      <w:r>
        <w:rPr>
          <w:sz w:val="20"/>
          <w:szCs w:val="20"/>
        </w:rPr>
        <w:t xml:space="preserve"> — docker build for the Layer 3 detector had to be killed with Ctrl+C; the system drive had no space left and Docker itself then stopped working, because its engine runs inside WSL and a full disk disables it.</w:t>
      </w:r>
    </w:p>
    <w:p>
      <w:pPr>
        <w:spacing w:after="120"/>
      </w:pPr>
      <w:r>
        <w:rPr>
          <w:b/>
          <w:bCs/>
          <w:color w:val="1F3352"/>
          <w:sz w:val="20"/>
          <w:szCs w:val="20"/>
        </w:rPr>
        <w:t>Cause</w:t>
      </w:r>
      <w:r>
        <w:rPr>
          <w:sz w:val="20"/>
          <w:szCs w:val="20"/>
        </w:rPr>
        <w:t xml:space="preserve"> — my estimate. I said the image would be 2 to 2.5 GB and that 16.6 GB free was comfortable. A build holds the build-stage layers, the runtime copy and the BuildKit cache simultaneously, so a 4 GB image needed over twelve.</w:t>
      </w:r>
    </w:p>
    <w:p>
      <w:pPr>
        <w:spacing w:after="120"/>
      </w:pPr>
      <w:r>
        <w:rPr>
          <w:b/>
          <w:bCs/>
          <w:color w:val="1F3352"/>
          <w:sz w:val="20"/>
          <w:szCs w:val="20"/>
        </w:rPr>
        <w:t>Fix</w:t>
      </w:r>
      <w:r>
        <w:rPr>
          <w:sz w:val="20"/>
          <w:szCs w:val="20"/>
        </w:rPr>
        <w:t xml:space="preserve"> — reset Docker's data, then Settings → Resources → Advanced → Disk image location to move everything to E:\DockerData, so a future build cannot reach the system drive. C: went from 2.99 MB to 27.3 GB.</w:t>
      </w:r>
    </w:p>
    <w:p>
      <w:pPr>
        <w:spacing w:after="120"/>
      </w:pPr>
      <w:r>
        <w:rPr>
          <w:b/>
          <w:bCs/>
          <w:color w:val="1F3352"/>
          <w:sz w:val="20"/>
          <w:szCs w:val="20"/>
        </w:rPr>
        <w:t>Lesson</w:t>
      </w:r>
      <w:r>
        <w:rPr>
          <w:sz w:val="20"/>
          <w:szCs w:val="20"/>
        </w:rPr>
        <w:t xml:space="preserve"> — budget three times the expected final size in free disk before any build that downloads a framework or a model, never start below 25 GB free, and state the number out loud first. The finished artefact is not the peak.</w:t>
      </w:r>
    </w:p>
    <w:p>
      <w:pPr>
        <w:pStyle w:val="Heading3"/>
        <w:spacing w:after="80" w:before="200"/>
      </w:pPr>
      <w:r>
        <w:rPr>
          <w:b/>
          <w:bCs/>
          <w:color w:val="8A6D1F"/>
          <w:sz w:val="21"/>
          <w:szCs w:val="21"/>
        </w:rPr>
        <w:t>MinIO's images vanished from the registries · Day 21</w:t>
      </w:r>
    </w:p>
    <w:p>
      <w:pPr>
        <w:spacing w:after="120"/>
      </w:pPr>
      <w:r>
        <w:rPr>
          <w:b/>
          <w:bCs/>
          <w:color w:val="1F3352"/>
          <w:sz w:val="20"/>
          <w:szCs w:val="20"/>
        </w:rPr>
        <w:t>Symptom</w:t>
      </w:r>
      <w:r>
        <w:rPr>
          <w:sz w:val="20"/>
          <w:szCs w:val="20"/>
        </w:rPr>
        <w:t xml:space="preserve"> — after the Docker reset, docker compose up -d failed with "pull access denied for minio/minio, repository does not exist or may require docker login", while mongo and redis pulled normally.</w:t>
      </w:r>
    </w:p>
    <w:p>
      <w:pPr>
        <w:spacing w:after="120"/>
      </w:pPr>
      <w:r>
        <w:rPr>
          <w:b/>
          <w:bCs/>
          <w:color w:val="1F3352"/>
          <w:sz w:val="20"/>
          <w:szCs w:val="20"/>
        </w:rPr>
        <w:t>First diagnosis, and wrong</w:t>
      </w:r>
      <w:r>
        <w:rPr>
          <w:sz w:val="20"/>
          <w:szCs w:val="20"/>
        </w:rPr>
        <w:t xml:space="preserve"> — lost credentials. Disproved in one command: docker pull hello-world succeeded, so authentication to Docker Hub was fine.</w:t>
      </w:r>
    </w:p>
    <w:p>
      <w:pPr>
        <w:spacing w:after="120"/>
      </w:pPr>
      <w:r>
        <w:rPr>
          <w:b/>
          <w:bCs/>
          <w:color w:val="1F3352"/>
          <w:sz w:val="20"/>
          <w:szCs w:val="20"/>
        </w:rPr>
        <w:t>Real cause</w:t>
      </w:r>
      <w:r>
        <w:rPr>
          <w:sz w:val="20"/>
          <w:szCs w:val="20"/>
        </w:rPr>
        <w:t xml:space="preserve"> — MinIO removed minio/minio from Docker Hub around 11 September 2026, and quay.io/minio/minio stopped allowing anonymous pulls on the 24th. The stack had been running on a locally cached copy of an image that no longer existed upstream.</w:t>
      </w:r>
    </w:p>
    <w:p>
      <w:pPr>
        <w:spacing w:after="120"/>
      </w:pPr>
      <w:r>
        <w:rPr>
          <w:b/>
          <w:bCs/>
          <w:color w:val="1F3352"/>
          <w:sz w:val="20"/>
          <w:szCs w:val="20"/>
        </w:rPr>
        <w:t>Fix, partial</w:t>
      </w:r>
      <w:r>
        <w:rPr>
          <w:sz w:val="20"/>
          <w:szCs w:val="20"/>
        </w:rPr>
        <w:t xml:space="preserve"> — quay.io/minio/aistor/minio pulls, but refuses every S3 operation without a commercial licence. Still open at the end of the day.</w:t>
      </w:r>
    </w:p>
    <w:p>
      <w:pPr>
        <w:spacing w:after="120"/>
      </w:pPr>
      <w:r>
        <w:rPr>
          <w:b/>
          <w:bCs/>
          <w:color w:val="1F3352"/>
          <w:sz w:val="20"/>
          <w:szCs w:val="20"/>
        </w:rPr>
        <w:t>Lesson</w:t>
      </w:r>
      <w:r>
        <w:rPr>
          <w:sz w:val="20"/>
          <w:szCs w:val="20"/>
        </w:rPr>
        <w:t xml:space="preserve"> — a pinned tag protects against an image changing, not against a registry removing it. Anything the project cannot rebuild from scratch is a dependency you do not actually have.</w:t>
      </w:r>
    </w:p>
    <w:p>
      <w:pPr>
        <w:pStyle w:val="Heading3"/>
        <w:spacing w:after="80" w:before="200"/>
      </w:pPr>
      <w:r>
        <w:rPr>
          <w:b/>
          <w:bCs/>
          <w:color w:val="8A6D1F"/>
          <w:sz w:val="21"/>
          <w:szCs w:val="21"/>
        </w:rPr>
        <w:t>The api container had been crash-looping unnoticed · Day 21</w:t>
      </w:r>
    </w:p>
    <w:p>
      <w:pPr>
        <w:spacing w:after="120"/>
      </w:pPr>
      <w:r>
        <w:rPr>
          <w:b/>
          <w:bCs/>
          <w:color w:val="1F3352"/>
          <w:sz w:val="20"/>
          <w:szCs w:val="20"/>
        </w:rPr>
        <w:t>Symptom</w:t>
      </w:r>
      <w:r>
        <w:rPr>
          <w:sz w:val="20"/>
          <w:szCs w:val="20"/>
        </w:rPr>
        <w:t xml:space="preserve"> — all five containers reported Up, and every test suite failed at setup with an S3 error that named credentials.</w:t>
      </w:r>
    </w:p>
    <w:p>
      <w:pPr>
        <w:spacing w:after="120"/>
      </w:pPr>
      <w:r>
        <w:rPr>
          <w:b/>
          <w:bCs/>
          <w:color w:val="1F3352"/>
          <w:sz w:val="20"/>
          <w:szCs w:val="20"/>
        </w:rPr>
        <w:t>Cause</w:t>
      </w:r>
      <w:r>
        <w:rPr>
          <w:sz w:val="20"/>
          <w:szCs w:val="20"/>
        </w:rPr>
        <w:t xml:space="preserve"> — two unrelated faults at once. MinIO was licence-gated, which caused the test failures. Separately, the api container dies at startup because NODE_ENV defaults to development, the logger asks pino for pino-pretty in development, and the production image installs without dev dependencies.</w:t>
      </w:r>
    </w:p>
    <w:p>
      <w:pPr>
        <w:spacing w:after="120"/>
      </w:pPr>
      <w:r>
        <w:rPr>
          <w:b/>
          <w:bCs/>
          <w:color w:val="1F3352"/>
          <w:sz w:val="20"/>
          <w:szCs w:val="20"/>
        </w:rPr>
        <w:t>Why it went unseen</w:t>
      </w:r>
      <w:r>
        <w:rPr>
          <w:sz w:val="20"/>
          <w:szCs w:val="20"/>
        </w:rPr>
        <w:t xml:space="preserve"> — restart: unless-stopped makes a container that dies immediately look like one that is Up, and nothing in the project actually uses the api container: the tests build the app in-process and the worker runs on the host. I read Up as healthy and said so.</w:t>
      </w:r>
    </w:p>
    <w:p>
      <w:pPr>
        <w:spacing w:after="120"/>
      </w:pPr>
      <w:r>
        <w:rPr>
          <w:b/>
          <w:bCs/>
          <w:color w:val="1F3352"/>
          <w:sz w:val="20"/>
          <w:szCs w:val="20"/>
        </w:rPr>
        <w:t>Lesson</w:t>
      </w:r>
      <w:r>
        <w:rPr>
          <w:sz w:val="20"/>
          <w:szCs w:val="20"/>
        </w:rPr>
        <w:t xml:space="preserve"> — Up is not healthy, and a service nothing depends on can be broken for days without a single symptom. Read the logs, not the status column.</w:t>
      </w:r>
    </w:p>
    <w:p>
      <w:pPr>
        <w:pStyle w:val="Heading2"/>
        <w:spacing w:after="120" w:before="300"/>
      </w:pPr>
      <w:r>
        <w:rPr>
          <w:b/>
          <w:bCs/>
          <w:color w:val="1F3352"/>
          <w:sz w:val="24"/>
          <w:szCs w:val="24"/>
        </w:rPr>
        <w:t>Decisions · Phase 5</w:t>
      </w:r>
    </w:p>
    <w:p>
      <w:pPr>
        <w:pStyle w:val="ListParagraph"/>
        <w:numPr>
          <w:ilvl w:val="0"/>
          <w:numId w:val="1"/>
        </w:numPr>
        <w:spacing w:after="60"/>
      </w:pPr>
      <w:r>
        <w:rPr>
          <w:b/>
          <w:bCs/>
          <w:sz w:val="20"/>
          <w:szCs w:val="20"/>
        </w:rPr>
        <w:t>A second detector endpoint rather than extending /analyze</w:t>
      </w:r>
      <w:r>
        <w:rPr>
          <w:sz w:val="20"/>
          <w:szCs w:val="20"/>
        </w:rPr>
        <w:t xml:space="preserve"> — a baseline is built once per student from anchors that may be months old, while an analysis runs on every upload. Computing features inside /analyze would do the work every time and throw it away.</w:t>
      </w:r>
    </w:p>
    <w:p>
      <w:pPr>
        <w:pStyle w:val="ListParagraph"/>
        <w:numPr>
          <w:ilvl w:val="0"/>
          <w:numId w:val="1"/>
        </w:numPr>
        <w:spacing w:after="60"/>
      </w:pPr>
      <w:r>
        <w:rPr>
          <w:b/>
          <w:bCs/>
          <w:sz w:val="20"/>
          <w:szCs w:val="20"/>
        </w:rPr>
        <w:t>A feature-set version independent of the detector version</w:t>
      </w:r>
      <w:r>
        <w:rPr>
          <w:sz w:val="20"/>
          <w:szCs w:val="20"/>
        </w:rPr>
        <w:t xml:space="preserve"> — a baseline only cares whether the ten numbers were defined the same way when it was built. When the set changes, every baseline on the old version must be rebuilt rather than silently compared against new numbers.</w:t>
      </w:r>
    </w:p>
    <w:p>
      <w:pPr>
        <w:pStyle w:val="ListParagraph"/>
        <w:numPr>
          <w:ilvl w:val="0"/>
          <w:numId w:val="1"/>
        </w:numPr>
        <w:spacing w:after="60"/>
      </w:pPr>
      <w:r>
        <w:rPr>
          <w:b/>
          <w:bCs/>
          <w:sz w:val="20"/>
          <w:szCs w:val="20"/>
        </w:rPr>
        <w:t>A layer can never be part of its own precondition</w:t>
      </w:r>
      <w:r>
        <w:rPr>
          <w:sz w:val="20"/>
          <w:szCs w:val="20"/>
        </w:rPr>
        <w:t xml:space="preserve"> — a submission cannot be required to pass Layer 2 before it may anchor the baseline Layer 2 needs. This corrected a circular rule I had written into the schema in Phase 2.</w:t>
      </w:r>
    </w:p>
    <w:p>
      <w:pPr>
        <w:pStyle w:val="ListParagraph"/>
        <w:numPr>
          <w:ilvl w:val="0"/>
          <w:numId w:val="1"/>
        </w:numPr>
        <w:spacing w:after="60"/>
      </w:pPr>
      <w:r>
        <w:rPr>
          <w:b/>
          <w:bCs/>
          <w:sz w:val="20"/>
          <w:szCs w:val="20"/>
        </w:rPr>
        <w:t>samples is per feature, not per baseline</w:t>
      </w:r>
      <w:r>
        <w:rPr>
          <w:sz w:val="20"/>
          <w:szCs w:val="20"/>
        </w:rPr>
        <w:t xml:space="preserve"> — four anchors do not give four samples of every feature, so one anchor count as the denominator would compute a standard deviation over measurements that were never taken.</w:t>
      </w:r>
    </w:p>
    <w:p>
      <w:pPr>
        <w:pStyle w:val="ListParagraph"/>
        <w:numPr>
          <w:ilvl w:val="0"/>
          <w:numId w:val="1"/>
        </w:numPr>
        <w:spacing w:after="60"/>
      </w:pPr>
      <w:r>
        <w:rPr>
          <w:b/>
          <w:bCs/>
          <w:sz w:val="20"/>
          <w:szCs w:val="20"/>
        </w:rPr>
        <w:t>Eligibility returns a sentence, not a boolean</w:t>
      </w:r>
      <w:r>
        <w:rPr>
          <w:sz w:val="20"/>
          <w:szCs w:val="20"/>
        </w:rPr>
        <w:t xml:space="preserve"> — every refusal is shown to a faculty member who clicked a button and expects to know why nothing happened.</w:t>
      </w:r>
    </w:p>
    <w:p>
      <w:pPr>
        <w:pStyle w:val="ListParagraph"/>
        <w:numPr>
          <w:ilvl w:val="0"/>
          <w:numId w:val="1"/>
        </w:numPr>
        <w:spacing w:after="60"/>
      </w:pPr>
      <w:r>
        <w:rPr>
          <w:b/>
          <w:bCs/>
          <w:sz w:val="20"/>
          <w:szCs w:val="20"/>
        </w:rPr>
        <w:t>Trust-weighted statistics with Bessel's correction against the effective sample size</w:t>
      </w:r>
      <w:r>
        <w:rPr>
          <w:sz w:val="20"/>
          <w:szCs w:val="20"/>
        </w:rPr>
        <w:t xml:space="preserve"> — with unequal weights four anchors carry less information than four equal ones, 3.76 rather than 4.</w:t>
      </w:r>
    </w:p>
    <w:p>
      <w:pPr>
        <w:pStyle w:val="ListParagraph"/>
        <w:numPr>
          <w:ilvl w:val="0"/>
          <w:numId w:val="1"/>
        </w:numPr>
        <w:spacing w:after="60"/>
      </w:pPr>
      <w:r>
        <w:rPr>
          <w:b/>
          <w:bCs/>
          <w:sz w:val="20"/>
          <w:szCs w:val="20"/>
        </w:rPr>
        <w:t>Confidence is average trust capped by coverage</w:t>
      </w:r>
      <w:r>
        <w:rPr>
          <w:sz w:val="20"/>
          <w:szCs w:val="20"/>
        </w:rPr>
        <w:t xml:space="preserve"> — average trust sets the ceiling and anchor count can only pull it down, so five nominated anchors are never more trustworthy than three. More opinions are still opinions.</w:t>
      </w:r>
    </w:p>
    <w:p>
      <w:pPr>
        <w:pStyle w:val="ListParagraph"/>
        <w:numPr>
          <w:ilvl w:val="0"/>
          <w:numId w:val="1"/>
        </w:numPr>
        <w:spacing w:after="60"/>
      </w:pPr>
      <w:r>
        <w:rPr>
          <w:b/>
          <w:bCs/>
          <w:sz w:val="20"/>
          <w:szCs w:val="20"/>
        </w:rPr>
        <w:t>At least one invigilated anchor before a baseline is usable</w:t>
      </w:r>
      <w:r>
        <w:rPr>
          <w:sz w:val="20"/>
          <w:szCs w:val="20"/>
        </w:rPr>
        <w:t xml:space="preserve"> — Layer 2's claim is "this does not look like your own work", and that needs one sample we watched being written rather than only judgements. The cost, accepted and stated, is that nomination alone cannot give Layer 2 to the student it exists for.</w:t>
      </w:r>
    </w:p>
    <w:p>
      <w:pPr>
        <w:pStyle w:val="ListParagraph"/>
        <w:numPr>
          <w:ilvl w:val="0"/>
          <w:numId w:val="1"/>
        </w:numPr>
        <w:spacing w:after="60"/>
      </w:pPr>
      <w:r>
        <w:rPr>
          <w:b/>
          <w:bCs/>
          <w:sz w:val="20"/>
          <w:szCs w:val="20"/>
        </w:rPr>
        <w:t>The denominator is the cohort's pooled within-author spread, not the student's own</w:t>
      </w:r>
      <w:r>
        <w:rPr>
          <w:sz w:val="20"/>
          <w:szCs w:val="20"/>
        </w:rPr>
        <w:t xml:space="preserve"> — measured AUC 0.909 against 0.766, with every shrinkage blend landing in between. A student's mean is personal; the spread is closer to a property of the feature than of the person.</w:t>
      </w:r>
    </w:p>
    <w:p>
      <w:pPr>
        <w:pStyle w:val="ListParagraph"/>
        <w:numPr>
          <w:ilvl w:val="0"/>
          <w:numId w:val="1"/>
        </w:numPr>
        <w:spacing w:after="60"/>
      </w:pPr>
      <w:r>
        <w:rPr>
          <w:b/>
          <w:bCs/>
          <w:sz w:val="20"/>
          <w:szCs w:val="20"/>
        </w:rPr>
        <w:t>Four scored features, not ten, with all ten still measured and stored</w:t>
      </w:r>
      <w:r>
        <w:rPr>
          <w:sz w:val="20"/>
          <w:szCs w:val="20"/>
        </w:rPr>
        <w:t xml:space="preserve"> — the four layout features carry the signal and dropping the other six raised author identification from 78.8% to 87.9%. Storing all ten makes the choice reversible in one line.</w:t>
      </w:r>
    </w:p>
    <w:p>
      <w:pPr>
        <w:pStyle w:val="ListParagraph"/>
        <w:numPr>
          <w:ilvl w:val="0"/>
          <w:numId w:val="1"/>
        </w:numPr>
        <w:spacing w:after="60"/>
      </w:pPr>
      <w:r>
        <w:rPr>
          <w:b/>
          <w:bCs/>
          <w:sz w:val="20"/>
          <w:szCs w:val="20"/>
        </w:rPr>
        <w:t>Prefer size-comparable anchors, 0.5x to 2x the line count, falling back with the caveat recorded</w:t>
      </w:r>
      <w:r>
        <w:rPr>
          <w:sz w:val="20"/>
          <w:szCs w:val="20"/>
        </w:rPr>
        <w:t xml:space="preserve"> — size control was the largest single effect measured, raising identification from 32% to 79%. Refusing to score would be worse than scoring with the caveat visible.</w:t>
      </w:r>
    </w:p>
    <w:p>
      <w:pPr>
        <w:pStyle w:val="ListParagraph"/>
        <w:numPr>
          <w:ilvl w:val="0"/>
          <w:numId w:val="1"/>
        </w:numPr>
        <w:spacing w:after="60"/>
      </w:pPr>
      <w:r>
        <w:rPr>
          <w:b/>
          <w:bCs/>
          <w:sz w:val="20"/>
          <w:szCs w:val="20"/>
        </w:rPr>
        <w:t>Layer 2 is wrapped in try/catch and Layer 1 is not</w:t>
      </w:r>
      <w:r>
        <w:rPr>
          <w:sz w:val="20"/>
          <w:szCs w:val="20"/>
        </w:rPr>
        <w:t xml:space="preserve"> — a Layer 1 failure means the detector is down and BullMQ should retry; a Layer 2 failure means one of two findings is missing, and throwing would discard a good structural result.</w:t>
      </w:r>
    </w:p>
    <w:p>
      <w:pPr>
        <w:pStyle w:val="ListParagraph"/>
        <w:numPr>
          <w:ilvl w:val="0"/>
          <w:numId w:val="1"/>
        </w:numPr>
        <w:spacing w:after="60"/>
      </w:pPr>
      <w:r>
        <w:rPr>
          <w:b/>
          <w:bCs/>
          <w:sz w:val="20"/>
          <w:szCs w:val="20"/>
        </w:rPr>
        <w:t>Six separate skip reasons, each a sentence</w:t>
      </w:r>
      <w:r>
        <w:rPr>
          <w:sz w:val="20"/>
          <w:szCs w:val="20"/>
        </w:rPr>
        <w:t xml:space="preserve"> — "we could not check" and "we checked and found nothing" must never look the same on a student's record.</w:t>
      </w:r>
    </w:p>
    <w:p>
      <w:pPr>
        <w:pStyle w:val="ListParagraph"/>
        <w:numPr>
          <w:ilvl w:val="0"/>
          <w:numId w:val="1"/>
        </w:numPr>
        <w:spacing w:after="60"/>
      </w:pPr>
      <w:r>
        <w:rPr>
          <w:b/>
          <w:bCs/>
          <w:sz w:val="20"/>
          <w:szCs w:val="20"/>
        </w:rPr>
        <w:t>The two change-point numbers are magnitudes, not operands</w:t>
      </w:r>
      <w:r>
        <w:rPr>
          <w:sz w:val="20"/>
          <w:szCs w:val="20"/>
        </w:rPr>
        <w:t xml:space="preserve"> — RMS(a) minus RMS(b) is not RMS(a minus b), so the per-feature excess is logged and never stored. Their ratio is valid and is the number a review screen should show.</w:t>
      </w:r>
    </w:p>
    <w:p>
      <w:pPr>
        <w:pStyle w:val="ListParagraph"/>
        <w:numPr>
          <w:ilvl w:val="0"/>
          <w:numId w:val="1"/>
        </w:numPr>
        <w:spacing w:after="60"/>
      </w:pPr>
      <w:r>
        <w:rPr>
          <w:b/>
          <w:bCs/>
          <w:sz w:val="20"/>
          <w:szCs w:val="20"/>
        </w:rPr>
        <w:t>The student is excluded from their own cohort, and from the population they are ranked against</w:t>
      </w:r>
      <w:r>
        <w:rPr>
          <w:sz w:val="20"/>
          <w:szCs w:val="20"/>
        </w:rPr>
        <w:t xml:space="preserve"> — pooling a spread across everyone is legitimate; ranking someone against a list containing themselves is not.</w:t>
      </w:r>
    </w:p>
    <w:p>
      <w:pPr>
        <w:pStyle w:val="ListParagraph"/>
        <w:numPr>
          <w:ilvl w:val="0"/>
          <w:numId w:val="1"/>
        </w:numPr>
        <w:spacing w:after="60"/>
      </w:pPr>
      <w:r>
        <w:rPr>
          <w:b/>
          <w:bCs/>
          <w:sz w:val="20"/>
          <w:szCs w:val="20"/>
        </w:rPr>
        <w:t>An allowlist by job kind, not a denylist of job names</w:t>
      </w:r>
      <w:r>
        <w:rPr>
          <w:sz w:val="20"/>
          <w:szCs w:val="20"/>
        </w:rPr>
        <w:t xml:space="preserve"> — the failed handler returned early only for the recalibrate job, so every failed rebuild would have run updateOne({ _id: undefined }). A denylist breaks the moment you add the next job type.</w:t>
      </w:r>
    </w:p>
    <w:p>
      <w:pPr>
        <w:pStyle w:val="ListParagraph"/>
        <w:numPr>
          <w:ilvl w:val="0"/>
          <w:numId w:val="1"/>
        </w:numPr>
        <w:spacing w:after="60"/>
      </w:pPr>
      <w:r>
        <w:rPr>
          <w:b/>
          <w:bCs/>
          <w:sz w:val="20"/>
          <w:szCs w:val="20"/>
        </w:rPr>
        <w:t>Docker's disk image lives on E:, not C:</w:t>
      </w:r>
      <w:r>
        <w:rPr>
          <w:sz w:val="20"/>
          <w:szCs w:val="20"/>
        </w:rPr>
        <w:t xml:space="preserve"> — a build that overruns its estimate can no longer fill the system drive and take the page file, the type checker and Docker itself down with it.</w:t>
      </w:r>
    </w:p>
    <w:p>
      <w:pPr>
        <w:pStyle w:val="Heading2"/>
        <w:spacing w:after="120" w:before="300"/>
      </w:pPr>
      <w:r>
        <w:rPr>
          <w:b/>
          <w:bCs/>
          <w:color w:val="1F3352"/>
          <w:sz w:val="24"/>
          <w:szCs w:val="24"/>
        </w:rPr>
        <w:t>Corrections to my own reasoning · Phase 5</w:t>
      </w:r>
    </w:p>
    <w:p>
      <w:pPr>
        <w:pStyle w:val="ListParagraph"/>
        <w:numPr>
          <w:ilvl w:val="0"/>
          <w:numId w:val="1"/>
        </w:numPr>
        <w:spacing w:after="60"/>
      </w:pPr>
      <w:r>
        <w:rPr>
          <w:b/>
          <w:bCs/>
          <w:sz w:val="20"/>
          <w:szCs w:val="20"/>
        </w:rPr>
        <w:t>The layout features are the weak ones</w:t>
      </w:r>
      <w:r>
        <w:rPr>
          <w:sz w:val="20"/>
          <w:szCs w:val="20"/>
        </w:rPr>
        <w:t xml:space="preserve"> — they are the strong ones. blank_line_ratio and avg_line_length discriminate best on real code, and the naming features I expected to be strongest are near worthless. I had assumed a formatter erases layout, but a formatter does not choose how many blank lines sit between logical blocks, how deeply you nest, or how often you comment. Third time this claim was wrong, first time settled with data.</w:t>
      </w:r>
    </w:p>
    <w:p>
      <w:pPr>
        <w:pStyle w:val="ListParagraph"/>
        <w:numPr>
          <w:ilvl w:val="0"/>
          <w:numId w:val="1"/>
        </w:numPr>
        <w:spacing w:after="60"/>
      </w:pPr>
      <w:r>
        <w:rPr>
          <w:b/>
          <w:bCs/>
          <w:sz w:val="20"/>
          <w:szCs w:val="20"/>
        </w:rPr>
        <w:t>Stored raw anchor values avoid re-measuring</w:t>
      </w:r>
      <w:r>
        <w:rPr>
          <w:sz w:val="20"/>
          <w:szCs w:val="20"/>
        </w:rPr>
        <w:t xml:space="preserve"> — they do not. Every build re-measures everything, because twenty anchors is twenty calls at about 3 ms and reusing them would buy 60 ms and cost a reconciliation problem. They are stored so faculty can be shown which files produced the mean.</w:t>
      </w:r>
    </w:p>
    <w:p>
      <w:pPr>
        <w:pStyle w:val="ListParagraph"/>
        <w:numPr>
          <w:ilvl w:val="0"/>
          <w:numId w:val="1"/>
        </w:numPr>
        <w:spacing w:after="60"/>
      </w:pPr>
      <w:r>
        <w:rPr>
          <w:b/>
          <w:bCs/>
          <w:sz w:val="20"/>
          <w:szCs w:val="20"/>
        </w:rPr>
        <w:t>A zero standard deviation is an edge case</w:t>
      </w:r>
      <w:r>
        <w:rPr>
          <w:sz w:val="20"/>
          <w:szCs w:val="20"/>
        </w:rPr>
        <w:t xml:space="preserve"> — it is the normal case for a coarse feature. for_loop_ratio gave exactly zero on the first realistic test, because a consistent author uses for and never while.</w:t>
      </w:r>
    </w:p>
    <w:p>
      <w:pPr>
        <w:pStyle w:val="ListParagraph"/>
        <w:numPr>
          <w:ilvl w:val="0"/>
          <w:numId w:val="1"/>
        </w:numPr>
        <w:spacing w:after="60"/>
      </w:pPr>
      <w:r>
        <w:rPr>
          <w:b/>
          <w:bCs/>
          <w:sz w:val="20"/>
          <w:szCs w:val="20"/>
        </w:rPr>
        <w:t>The stricter Phase 2 reading of baseline eligibility was vacuous</w:t>
      </w:r>
      <w:r>
        <w:rPr>
          <w:sz w:val="20"/>
          <w:szCs w:val="20"/>
        </w:rPr>
        <w:t xml:space="preserve"> — that argument held for nomination eligibility only. The stricter rule was already implemented in baseline.ts in a different and coherent form: not "one submission must be both", but "at least one of the student's anchors must be observed".</w:t>
      </w:r>
    </w:p>
    <w:p>
      <w:pPr>
        <w:pStyle w:val="ListParagraph"/>
        <w:numPr>
          <w:ilvl w:val="0"/>
          <w:numId w:val="1"/>
        </w:numPr>
        <w:spacing w:after="60"/>
      </w:pPr>
      <w:r>
        <w:rPr>
          <w:b/>
          <w:bCs/>
          <w:sz w:val="20"/>
          <w:szCs w:val="20"/>
        </w:rPr>
        <w:t>The 8090 against 8000 mismatch was a harmless stale comment</w:t>
      </w:r>
      <w:r>
        <w:rPr>
          <w:sz w:val="20"/>
          <w:szCs w:val="20"/>
        </w:rPr>
        <w:t xml:space="preserve"> — it was the live DETECTOR_URL, and it cost a 90-second run twenty minutes after I had seen it and filed it as harmless.</w:t>
      </w:r>
    </w:p>
    <w:p>
      <w:pPr>
        <w:pStyle w:val="ListParagraph"/>
        <w:numPr>
          <w:ilvl w:val="0"/>
          <w:numId w:val="1"/>
        </w:numPr>
        <w:spacing w:after="60"/>
      </w:pPr>
      <w:r>
        <w:rPr>
          <w:b/>
          <w:bCs/>
          <w:sz w:val="20"/>
          <w:szCs w:val="20"/>
        </w:rPr>
        <w:t>The Layer 3 image would need about 2 to 2.5 GB and 16.6 GB free was comfortable</w:t>
      </w:r>
      <w:r>
        <w:rPr>
          <w:sz w:val="20"/>
          <w:szCs w:val="20"/>
        </w:rPr>
        <w:t xml:space="preserve"> — wrong by a factor of five on the space actually required, and it filled the system drive. A Docker build needs roughly three times the finished image size.</w:t>
      </w:r>
    </w:p>
    <w:p>
      <w:pPr>
        <w:pStyle w:val="ListParagraph"/>
        <w:numPr>
          <w:ilvl w:val="0"/>
          <w:numId w:val="1"/>
        </w:numPr>
        <w:spacing w:after="60"/>
      </w:pPr>
      <w:r>
        <w:rPr>
          <w:b/>
          <w:bCs/>
          <w:sz w:val="20"/>
          <w:szCs w:val="20"/>
        </w:rPr>
        <w:t>All of it is reproducible, said during the Docker recovery</w:t>
      </w:r>
      <w:r>
        <w:rPr>
          <w:sz w:val="20"/>
          <w:szCs w:val="20"/>
        </w:rPr>
        <w:t xml:space="preserve"> — not true for minio/minio, whose only remaining copy was the local cache I had just told him to wipe.</w:t>
      </w:r>
    </w:p>
    <w:p>
      <w:pPr>
        <w:pStyle w:val="ListParagraph"/>
        <w:numPr>
          <w:ilvl w:val="0"/>
          <w:numId w:val="1"/>
        </w:numPr>
        <w:spacing w:after="60"/>
      </w:pPr>
      <w:r>
        <w:rPr>
          <w:b/>
          <w:bCs/>
          <w:sz w:val="20"/>
          <w:szCs w:val="20"/>
        </w:rPr>
        <w:t>The MinIO pull failure was lost credentials</w:t>
      </w:r>
      <w:r>
        <w:rPr>
          <w:sz w:val="20"/>
          <w:szCs w:val="20"/>
        </w:rPr>
        <w:t xml:space="preserve"> — disproved by docker pull hello-world in one command. The real cause was the image being removed from the registry entirely.</w:t>
      </w:r>
    </w:p>
    <w:p>
      <w:pPr>
        <w:pStyle w:val="ListParagraph"/>
        <w:numPr>
          <w:ilvl w:val="0"/>
          <w:numId w:val="1"/>
        </w:numPr>
        <w:spacing w:after="60"/>
      </w:pPr>
      <w:r>
        <w:rPr>
          <w:b/>
          <w:bCs/>
          <w:sz w:val="20"/>
          <w:szCs w:val="20"/>
        </w:rPr>
        <w:t>All five containers are healthy</w:t>
      </w:r>
      <w:r>
        <w:rPr>
          <w:sz w:val="20"/>
          <w:szCs w:val="20"/>
        </w:rPr>
        <w:t xml:space="preserve"> — four were. The api container had been crash-looping, and I read Up off the status column instead of reading its log.</w:t>
      </w:r>
    </w:p>
    <w:p>
      <w:pPr>
        <w:pStyle w:val="ListParagraph"/>
        <w:numPr>
          <w:ilvl w:val="0"/>
          <w:numId w:val="1"/>
        </w:numPr>
        <w:spacing w:after="60"/>
      </w:pPr>
      <w:r>
        <w:rPr>
          <w:b/>
          <w:bCs/>
          <w:sz w:val="20"/>
          <w:szCs w:val="20"/>
        </w:rPr>
        <w:t>I recorded the unknown-to-Mongoose-create cascade on Day 17 and hit it again on Day 20</w:t>
      </w:r>
      <w:r>
        <w:rPr>
          <w:sz w:val="20"/>
          <w:szCs w:val="20"/>
        </w:rPr>
        <w:t xml:space="preserve"> — because what I wrote down was the specific instance rather than the general rule. Write down the rule.</w:t>
      </w:r>
    </w:p>
    <w:p>
      <w:pPr>
        <w:pStyle w:val="Heading2"/>
        <w:spacing w:after="120" w:before="300"/>
      </w:pPr>
      <w:r>
        <w:rPr>
          <w:b/>
          <w:bCs/>
          <w:color w:val="1F3352"/>
          <w:sz w:val="24"/>
          <w:szCs w:val="24"/>
        </w:rPr>
        <w:t>Battles · Phase 6</w:t>
      </w:r>
    </w:p>
    <w:p>
      <w:pPr>
        <w:pStyle w:val="Heading3"/>
        <w:spacing w:after="80" w:before="200"/>
      </w:pPr>
      <w:r>
        <w:rPr>
          <w:b/>
          <w:bCs/>
          <w:color w:val="8A6D1F"/>
          <w:sz w:val="21"/>
          <w:szCs w:val="21"/>
        </w:rPr>
        <w:t>MinIO's images vanished from the registries · Day 21</w:t>
      </w:r>
    </w:p>
    <w:p>
      <w:pPr>
        <w:spacing w:after="120"/>
      </w:pPr>
      <w:r>
        <w:rPr>
          <w:b/>
          <w:bCs/>
          <w:color w:val="1F3352"/>
          <w:sz w:val="20"/>
          <w:szCs w:val="20"/>
        </w:rPr>
        <w:t>Symptom</w:t>
      </w:r>
      <w:r>
        <w:rPr>
          <w:sz w:val="20"/>
          <w:szCs w:val="20"/>
        </w:rPr>
        <w:t xml:space="preserve"> — docker compose up -d failed with "pull access denied for minio/minio, repository does not exist or may require docker login", while mongo and redis pulled normally.</w:t>
      </w:r>
    </w:p>
    <w:p>
      <w:pPr>
        <w:spacing w:after="120"/>
      </w:pPr>
      <w:r>
        <w:rPr>
          <w:b/>
          <w:bCs/>
          <w:color w:val="1F3352"/>
          <w:sz w:val="20"/>
          <w:szCs w:val="20"/>
        </w:rPr>
        <w:t>First diagnosis, and wrong</w:t>
      </w:r>
      <w:r>
        <w:rPr>
          <w:sz w:val="20"/>
          <w:szCs w:val="20"/>
        </w:rPr>
        <w:t xml:space="preserve"> — lost credentials. Disproved in one command: docker pull hello-world succeeded, so authentication to Docker Hub was fine.</w:t>
      </w:r>
    </w:p>
    <w:p>
      <w:pPr>
        <w:spacing w:after="120"/>
      </w:pPr>
      <w:r>
        <w:rPr>
          <w:b/>
          <w:bCs/>
          <w:color w:val="1F3352"/>
          <w:sz w:val="20"/>
          <w:szCs w:val="20"/>
        </w:rPr>
        <w:t>Real cause</w:t>
      </w:r>
      <w:r>
        <w:rPr>
          <w:sz w:val="20"/>
          <w:szCs w:val="20"/>
        </w:rPr>
        <w:t xml:space="preserve"> — MinIO removed minio/minio from Docker Hub around 11 September 2026 and quay.io stopped allowing anonymous pulls on the 24th. The stack had been running for weeks on a locally cached copy of an image that no longer existed upstream, and wiping Docker destroyed the only copy.</w:t>
      </w:r>
    </w:p>
    <w:p>
      <w:pPr>
        <w:spacing w:after="120"/>
      </w:pPr>
      <w:r>
        <w:rPr>
          <w:b/>
          <w:bCs/>
          <w:color w:val="1F3352"/>
          <w:sz w:val="20"/>
          <w:szCs w:val="20"/>
        </w:rPr>
        <w:t>Fix</w:t>
      </w:r>
      <w:r>
        <w:rPr>
          <w:sz w:val="20"/>
          <w:szCs w:val="20"/>
        </w:rPr>
        <w:t xml:space="preserve"> — pgsty/silo, the AGPL community fork, pinned by digest. AIStor's free tier was rejected because its licence file cannot be committed.</w:t>
      </w:r>
    </w:p>
    <w:p>
      <w:pPr>
        <w:spacing w:after="120"/>
      </w:pPr>
      <w:r>
        <w:rPr>
          <w:b/>
          <w:bCs/>
          <w:color w:val="1F3352"/>
          <w:sz w:val="20"/>
          <w:szCs w:val="20"/>
        </w:rPr>
        <w:t>Lesson</w:t>
      </w:r>
      <w:r>
        <w:rPr>
          <w:sz w:val="20"/>
          <w:szCs w:val="20"/>
        </w:rPr>
        <w:t xml:space="preserve"> — a pinned tag protects against an image changing, not against a registry removing it. Anything the project cannot rebuild from scratch is a dependency you do not actually have.</w:t>
      </w:r>
    </w:p>
    <w:p>
      <w:pPr>
        <w:pStyle w:val="Heading3"/>
        <w:spacing w:after="80" w:before="200"/>
      </w:pPr>
      <w:r>
        <w:rPr>
          <w:b/>
          <w:bCs/>
          <w:color w:val="8A6D1F"/>
          <w:sz w:val="21"/>
          <w:szCs w:val="21"/>
        </w:rPr>
        <w:t>A dropped line renamed the whole compose project · Day 22</w:t>
      </w:r>
    </w:p>
    <w:p>
      <w:pPr>
        <w:spacing w:after="120"/>
      </w:pPr>
      <w:r>
        <w:rPr>
          <w:b/>
          <w:bCs/>
          <w:color w:val="1F3352"/>
          <w:sz w:val="20"/>
          <w:szCs w:val="20"/>
        </w:rPr>
        <w:t>Symptom</w:t>
      </w:r>
      <w:r>
        <w:rPr>
          <w:sz w:val="20"/>
          <w:szCs w:val="20"/>
        </w:rPr>
        <w:t xml:space="preserve"> — docker compose up -d created three new volumes and a new network, then failed with "the container name /codeguard-detector is already in use".</w:t>
      </w:r>
    </w:p>
    <w:p>
      <w:pPr>
        <w:spacing w:after="120"/>
      </w:pPr>
      <w:r>
        <w:rPr>
          <w:b/>
          <w:bCs/>
          <w:color w:val="1F3352"/>
          <w:sz w:val="20"/>
          <w:szCs w:val="20"/>
        </w:rPr>
        <w:t>Cause</w:t>
      </w:r>
      <w:r>
        <w:rPr>
          <w:sz w:val="20"/>
          <w:szCs w:val="20"/>
        </w:rPr>
        <w:t xml:space="preserve"> — mine. I rebuilt the compose file starting at services: and silently dropped name: codeguard from the top, so compose named the project after its directory instead. Volumes and networks are project-scoped and were created fresh; container_name is globally unique and collided with the containers still running from the previous day.</w:t>
      </w:r>
    </w:p>
    <w:p>
      <w:pPr>
        <w:spacing w:after="120"/>
      </w:pPr>
      <w:r>
        <w:rPr>
          <w:b/>
          <w:bCs/>
          <w:color w:val="1F3352"/>
          <w:sz w:val="20"/>
          <w:szCs w:val="20"/>
        </w:rPr>
        <w:t>Fix</w:t>
      </w:r>
      <w:r>
        <w:rPr>
          <w:sz w:val="20"/>
          <w:szCs w:val="20"/>
        </w:rPr>
        <w:t xml:space="preserve"> — restore the one line, remove both sets of containers and the orphaned volumes, and bring the stack up again.</w:t>
      </w:r>
    </w:p>
    <w:p>
      <w:pPr>
        <w:spacing w:after="120"/>
      </w:pPr>
      <w:r>
        <w:rPr>
          <w:b/>
          <w:bCs/>
          <w:color w:val="1F3352"/>
          <w:sz w:val="20"/>
          <w:szCs w:val="20"/>
        </w:rPr>
        <w:t>Lesson</w:t>
      </w:r>
      <w:r>
        <w:rPr>
          <w:sz w:val="20"/>
          <w:szCs w:val="20"/>
        </w:rPr>
        <w:t xml:space="preserve"> — when rebuilding a file from memory you can only lose what you did not retype. Editing in place cannot drop a line that was already there, which is the better habit and the reason the working arrangement changed the same day.</w:t>
      </w:r>
    </w:p>
    <w:p>
      <w:pPr>
        <w:pStyle w:val="Heading3"/>
        <w:spacing w:after="80" w:before="200"/>
      </w:pPr>
      <w:r>
        <w:rPr>
          <w:b/>
          <w:bCs/>
          <w:color w:val="8A6D1F"/>
          <w:sz w:val="21"/>
          <w:szCs w:val="21"/>
        </w:rPr>
        <w:t>A test hook that had always been one second from failing · Day 22</w:t>
      </w:r>
    </w:p>
    <w:p>
      <w:pPr>
        <w:spacing w:after="120"/>
      </w:pPr>
      <w:r>
        <w:rPr>
          <w:b/>
          <w:bCs/>
          <w:color w:val="1F3352"/>
          <w:sz w:val="20"/>
          <w:szCs w:val="20"/>
        </w:rPr>
        <w:t>Symptom</w:t>
      </w:r>
      <w:r>
        <w:rPr>
          <w:sz w:val="20"/>
          <w:szCs w:val="20"/>
        </w:rPr>
        <w:t xml:space="preserve"> — layer2.test.ts failed with "Hook timed out in 10000ms" and skipped all thirteen of its tests, while the other four files passed.</w:t>
      </w:r>
    </w:p>
    <w:p>
      <w:pPr>
        <w:spacing w:after="120"/>
      </w:pPr>
      <w:r>
        <w:rPr>
          <w:b/>
          <w:bCs/>
          <w:color w:val="1F3352"/>
          <w:sz w:val="20"/>
          <w:szCs w:val="20"/>
        </w:rPr>
        <w:t>First diagnosis, and wrong</w:t>
      </w:r>
      <w:r>
        <w:rPr>
          <w:sz w:val="20"/>
          <w:szCs w:val="20"/>
        </w:rPr>
        <w:t xml:space="preserve"> — a cold Mongo volume. I predicted the first run would fail and the second pass. The first run passed.</w:t>
      </w:r>
    </w:p>
    <w:p>
      <w:pPr>
        <w:spacing w:after="120"/>
      </w:pPr>
      <w:r>
        <w:rPr>
          <w:b/>
          <w:bCs/>
          <w:color w:val="1F3352"/>
          <w:sz w:val="20"/>
          <w:szCs w:val="20"/>
        </w:rPr>
        <w:t>Real cause</w:t>
      </w:r>
      <w:r>
        <w:rPr>
          <w:sz w:val="20"/>
          <w:szCs w:val="20"/>
        </w:rPr>
        <w:t xml:space="preserve"> — vitest prints it in every summary. The failing run spent 26 per cent of 41.71 seconds on imports, which is 10.84 seconds, against 5 per cent on the two passing runs. The hook performs eight dynamic imports after startTestApp, and on a cold Vite transform cache those eight module graphs are transformed inside it.</w:t>
      </w:r>
    </w:p>
    <w:p>
      <w:pPr>
        <w:spacing w:after="120"/>
      </w:pPr>
      <w:r>
        <w:rPr>
          <w:b/>
          <w:bCs/>
          <w:color w:val="1F3352"/>
          <w:sz w:val="20"/>
          <w:szCs w:val="20"/>
        </w:rPr>
        <w:t>Fix</w:t>
      </w:r>
      <w:r>
        <w:rPr>
          <w:sz w:val="20"/>
          <w:szCs w:val="20"/>
        </w:rPr>
        <w:t xml:space="preserve"> — scope that hook's timeout to 30 seconds rather than raising hookTimeout globally. Ten seconds was never a considered limit, it was vitest's default.</w:t>
      </w:r>
    </w:p>
    <w:p>
      <w:pPr>
        <w:spacing w:after="120"/>
      </w:pPr>
      <w:r>
        <w:rPr>
          <w:b/>
          <w:bCs/>
          <w:color w:val="1F3352"/>
          <w:sz w:val="20"/>
          <w:szCs w:val="20"/>
        </w:rPr>
        <w:t>Lesson</w:t>
      </w:r>
      <w:r>
        <w:rPr>
          <w:sz w:val="20"/>
          <w:szCs w:val="20"/>
        </w:rPr>
        <w:t xml:space="preserve"> — the answer was in output I had already read twice. Read the summary line, not just the failure.</w:t>
      </w:r>
    </w:p>
    <w:p>
      <w:pPr>
        <w:pStyle w:val="Heading2"/>
        <w:spacing w:after="120" w:before="300"/>
      </w:pPr>
      <w:r>
        <w:rPr>
          <w:b/>
          <w:bCs/>
          <w:color w:val="1F3352"/>
          <w:sz w:val="24"/>
          <w:szCs w:val="24"/>
        </w:rPr>
        <w:t>Decisions · Phase 6</w:t>
      </w:r>
    </w:p>
    <w:p>
      <w:pPr>
        <w:pStyle w:val="ListParagraph"/>
        <w:numPr>
          <w:ilvl w:val="0"/>
          <w:numId w:val="1"/>
        </w:numPr>
        <w:spacing w:after="60"/>
      </w:pPr>
      <w:r>
        <w:rPr>
          <w:b/>
          <w:bCs/>
          <w:sz w:val="20"/>
          <w:szCs w:val="20"/>
        </w:rPr>
        <w:t>A licence-free community fork over the official commercial image</w:t>
      </w:r>
      <w:r>
        <w:rPr>
          <w:sz w:val="20"/>
          <w:szCs w:val="20"/>
        </w:rPr>
        <w:t xml:space="preserve"> — AIStor's free licence file cannot be committed, so the repository would stop building from a clean clone. A dependency that only works on one laptop is not a dependency the project has.</w:t>
      </w:r>
    </w:p>
    <w:p>
      <w:pPr>
        <w:pStyle w:val="ListParagraph"/>
        <w:numPr>
          <w:ilvl w:val="0"/>
          <w:numId w:val="1"/>
        </w:numPr>
        <w:spacing w:after="60"/>
      </w:pPr>
      <w:r>
        <w:rPr>
          <w:b/>
          <w:bCs/>
          <w:sz w:val="20"/>
          <w:szCs w:val="20"/>
        </w:rPr>
        <w:t>Pin the object store by digest, not by tag</w:t>
      </w:r>
      <w:r>
        <w:rPr>
          <w:sz w:val="20"/>
          <w:szCs w:val="20"/>
        </w:rPr>
        <w:t xml:space="preserve"> — a tag is a mutable pointer and the digest is the bytes, so the image tested and the image running later are provably the same artefact.</w:t>
      </w:r>
    </w:p>
    <w:p>
      <w:pPr>
        <w:pStyle w:val="ListParagraph"/>
        <w:numPr>
          <w:ilvl w:val="0"/>
          <w:numId w:val="1"/>
        </w:numPr>
        <w:spacing w:after="60"/>
      </w:pPr>
      <w:r>
        <w:rPr>
          <w:b/>
          <w:bCs/>
          <w:sz w:val="20"/>
          <w:szCs w:val="20"/>
        </w:rPr>
        <w:t>NODE_ENV belongs on the compose service, not in infra/.env</w:t>
      </w:r>
      <w:r>
        <w:rPr>
          <w:sz w:val="20"/>
          <w:szCs w:val="20"/>
        </w:rPr>
        <w:t xml:space="preserve"> — the env file is shared with the host, where development is the truth.</w:t>
      </w:r>
    </w:p>
    <w:p>
      <w:pPr>
        <w:pStyle w:val="ListParagraph"/>
        <w:numPr>
          <w:ilvl w:val="0"/>
          <w:numId w:val="1"/>
        </w:numPr>
        <w:spacing w:after="60"/>
      </w:pPr>
      <w:r>
        <w:rPr>
          <w:b/>
          <w:bCs/>
          <w:sz w:val="20"/>
          <w:szCs w:val="20"/>
        </w:rPr>
        <w:t>Mutation test a test suite before trusting it</w:t>
      </w:r>
      <w:r>
        <w:rPr>
          <w:sz w:val="20"/>
          <w:szCs w:val="20"/>
        </w:rPr>
        <w:t xml:space="preserve"> — a suite that passes on the first run has proved nothing about whether it would notice a regression. Nineteen deliberate breakages, and the two misses were both informative.</w:t>
      </w:r>
    </w:p>
    <w:p>
      <w:pPr>
        <w:pStyle w:val="ListParagraph"/>
        <w:numPr>
          <w:ilvl w:val="0"/>
          <w:numId w:val="1"/>
        </w:numPr>
        <w:spacing w:after="60"/>
      </w:pPr>
      <w:r>
        <w:rPr>
          <w:b/>
          <w:bCs/>
          <w:sz w:val="20"/>
          <w:szCs w:val="20"/>
        </w:rPr>
        <w:t>Assert properties where the exact value is unknowable and examples where it is not</w:t>
      </w:r>
      <w:r>
        <w:rPr>
          <w:sz w:val="20"/>
          <w:szCs w:val="20"/>
        </w:rPr>
        <w:t xml:space="preserve"> — writing down a discovered number as a requirement is how a suite starts defending current behaviour instead of intended behaviour.</w:t>
      </w:r>
    </w:p>
    <w:p>
      <w:pPr>
        <w:pStyle w:val="ListParagraph"/>
        <w:numPr>
          <w:ilvl w:val="0"/>
          <w:numId w:val="1"/>
        </w:numPr>
        <w:spacing w:after="60"/>
      </w:pPr>
      <w:r>
        <w:rPr>
          <w:b/>
          <w:bCs/>
          <w:sz w:val="20"/>
          <w:szCs w:val="20"/>
        </w:rPr>
        <w:t>Test the None rather than zero rule from both sides</w:t>
      </w:r>
      <w:r>
        <w:rPr>
          <w:sz w:val="20"/>
          <w:szCs w:val="20"/>
        </w:rPr>
        <w:t xml:space="preserve"> — a loop-free file scores None because the question does not apply, and a while-only file scores 0.0 because there were loops and none were for loops. Those are different facts.</w:t>
      </w:r>
    </w:p>
    <w:p>
      <w:pPr>
        <w:pStyle w:val="ListParagraph"/>
        <w:numPr>
          <w:ilvl w:val="0"/>
          <w:numId w:val="1"/>
        </w:numPr>
        <w:spacing w:after="60"/>
      </w:pPr>
      <w:r>
        <w:rPr>
          <w:b/>
          <w:bCs/>
          <w:sz w:val="20"/>
          <w:szCs w:val="20"/>
        </w:rPr>
        <w:t>CI runs only what needs no services and no secrets</w:t>
      </w:r>
      <w:r>
        <w:rPr>
          <w:sz w:val="20"/>
          <w:szCs w:val="20"/>
        </w:rPr>
        <w:t xml:space="preserve"> — a workflow that is red on every push because it cannot find a secret trains everyone to ignore it.</w:t>
      </w:r>
    </w:p>
    <w:p>
      <w:pPr>
        <w:pStyle w:val="ListParagraph"/>
        <w:numPr>
          <w:ilvl w:val="0"/>
          <w:numId w:val="1"/>
        </w:numPr>
        <w:spacing w:after="60"/>
      </w:pPr>
      <w:r>
        <w:rPr>
          <w:b/>
          <w:bCs/>
          <w:sz w:val="20"/>
          <w:szCs w:val="20"/>
        </w:rPr>
        <w:t>A pretest hook rather than discipline</w:t>
      </w:r>
      <w:r>
        <w:rPr>
          <w:sz w:val="20"/>
          <w:szCs w:val="20"/>
        </w:rPr>
        <w:t xml:space="preserve"> — the typecheck gate had been manual for six consecutive files, and a gate that depends on remembering is not a gate.</w:t>
      </w:r>
    </w:p>
    <w:p>
      <w:pPr>
        <w:pStyle w:val="ListParagraph"/>
        <w:numPr>
          <w:ilvl w:val="0"/>
          <w:numId w:val="1"/>
        </w:numPr>
        <w:spacing w:after="60"/>
      </w:pPr>
      <w:r>
        <w:rPr>
          <w:b/>
          <w:bCs/>
          <w:sz w:val="20"/>
          <w:szCs w:val="20"/>
        </w:rPr>
        <w:t>One shared secret on the detector rather than per-caller credentials</w:t>
      </w:r>
      <w:r>
        <w:rPr>
          <w:sz w:val="20"/>
          <w:szCs w:val="20"/>
        </w:rPr>
        <w:t xml:space="preserve"> — there is exactly one caller, and ceremony nobody maintains is worse than a simple control that holds.</w:t>
      </w:r>
    </w:p>
    <w:p>
      <w:pPr>
        <w:pStyle w:val="ListParagraph"/>
        <w:numPr>
          <w:ilvl w:val="0"/>
          <w:numId w:val="1"/>
        </w:numPr>
        <w:spacing w:after="60"/>
      </w:pPr>
      <w:r>
        <w:rPr>
          <w:b/>
          <w:bCs/>
          <w:sz w:val="20"/>
          <w:szCs w:val="20"/>
        </w:rPr>
        <w:t>Compare the token in constant time and as bytes</w:t>
      </w:r>
      <w:r>
        <w:rPr>
          <w:sz w:val="20"/>
          <w:szCs w:val="20"/>
        </w:rPr>
        <w:t xml:space="preserve"> — equality short-circuits on the first wrong byte, and compare_digest on str raises on the non-ascii values that a real socket can deliver, which would turn a 401 into a 500.</w:t>
      </w:r>
    </w:p>
    <w:p>
      <w:pPr>
        <w:pStyle w:val="ListParagraph"/>
        <w:numPr>
          <w:ilvl w:val="0"/>
          <w:numId w:val="1"/>
        </w:numPr>
        <w:spacing w:after="60"/>
      </w:pPr>
      <w:r>
        <w:rPr>
          <w:b/>
          <w:bCs/>
          <w:sz w:val="20"/>
          <w:szCs w:val="20"/>
        </w:rPr>
        <w:t>The detector refuses to start without its token</w:t>
      </w:r>
      <w:r>
        <w:rPr>
          <w:sz w:val="20"/>
          <w:szCs w:val="20"/>
        </w:rPr>
        <w:t xml:space="preserve"> — a security control that quietly switches itself off when misconfigured is worse than none, because nobody finds out.</w:t>
      </w:r>
    </w:p>
    <w:p>
      <w:pPr>
        <w:pStyle w:val="ListParagraph"/>
        <w:numPr>
          <w:ilvl w:val="0"/>
          <w:numId w:val="1"/>
        </w:numPr>
        <w:spacing w:after="60"/>
      </w:pPr>
      <w:r>
        <w:rPr>
          <w:b/>
          <w:bCs/>
          <w:sz w:val="20"/>
          <w:szCs w:val="20"/>
        </w:rPr>
        <w:t>Both test stubs answer 401 without the header</w:t>
      </w:r>
      <w:r>
        <w:rPr>
          <w:sz w:val="20"/>
          <w:szCs w:val="20"/>
        </w:rPr>
        <w:t xml:space="preserve"> — otherwise nothing verifies that the Node client still sends it, and forgetting would pass every Node test while failing against the real service.</w:t>
      </w:r>
    </w:p>
    <w:p>
      <w:pPr>
        <w:pStyle w:val="ListParagraph"/>
        <w:numPr>
          <w:ilvl w:val="0"/>
          <w:numId w:val="1"/>
        </w:numPr>
        <w:spacing w:after="60"/>
      </w:pPr>
      <w:r>
        <w:rPr>
          <w:b/>
          <w:bCs/>
          <w:sz w:val="20"/>
          <w:szCs w:val="20"/>
        </w:rPr>
        <w:t>Dev tooling goes in requirements-dev.txt, not requirements.txt</w:t>
      </w:r>
      <w:r>
        <w:rPr>
          <w:sz w:val="20"/>
          <w:szCs w:val="20"/>
        </w:rPr>
        <w:t xml:space="preserve"> — the Dockerfile installs from the latter and the runtime image must not carry pytest.</w:t>
      </w:r>
    </w:p>
    <w:p>
      <w:pPr>
        <w:pStyle w:val="Heading2"/>
        <w:spacing w:after="120" w:before="300"/>
      </w:pPr>
      <w:r>
        <w:rPr>
          <w:b/>
          <w:bCs/>
          <w:color w:val="1F3352"/>
          <w:sz w:val="24"/>
          <w:szCs w:val="24"/>
        </w:rPr>
        <w:t>Corrections to my own reasoning · Phase 6</w:t>
      </w:r>
    </w:p>
    <w:p>
      <w:pPr>
        <w:pStyle w:val="ListParagraph"/>
        <w:numPr>
          <w:ilvl w:val="0"/>
          <w:numId w:val="1"/>
        </w:numPr>
        <w:spacing w:after="60"/>
      </w:pPr>
      <w:r>
        <w:rPr>
          <w:b/>
          <w:bCs/>
          <w:sz w:val="20"/>
          <w:szCs w:val="20"/>
        </w:rPr>
        <w:t>Only two lines differ from what is on your disk</w:t>
      </w:r>
      <w:r>
        <w:rPr>
          <w:sz w:val="20"/>
          <w:szCs w:val="20"/>
        </w:rPr>
        <w:t xml:space="preserve"> — three did, and the third was a deletion I did not know I had made. Dropping name: codeguard renamed the compose project, orphaned three volumes and caused the container-name collision I then misattributed to a leftover orphan.</w:t>
      </w:r>
    </w:p>
    <w:p>
      <w:pPr>
        <w:pStyle w:val="ListParagraph"/>
        <w:numPr>
          <w:ilvl w:val="0"/>
          <w:numId w:val="1"/>
        </w:numPr>
        <w:spacing w:after="60"/>
      </w:pPr>
      <w:r>
        <w:rPr>
          <w:b/>
          <w:bCs/>
          <w:sz w:val="20"/>
          <w:szCs w:val="20"/>
        </w:rPr>
        <w:t>The layer2 hook timeout was a cold database</w:t>
      </w:r>
      <w:r>
        <w:rPr>
          <w:sz w:val="20"/>
          <w:szCs w:val="20"/>
        </w:rPr>
        <w:t xml:space="preserve"> — it was a cold Vite transform cache. My prescribed fix, down -v, cleared the database and left the cache warm, which is exactly why my prediction came out backwards.</w:t>
      </w:r>
    </w:p>
    <w:p>
      <w:pPr>
        <w:pStyle w:val="ListParagraph"/>
        <w:numPr>
          <w:ilvl w:val="0"/>
          <w:numId w:val="1"/>
        </w:numPr>
        <w:spacing w:after="60"/>
      </w:pPr>
      <w:r>
        <w:rPr>
          <w:b/>
          <w:bCs/>
          <w:sz w:val="20"/>
          <w:szCs w:val="20"/>
        </w:rPr>
        <w:t>All five containers are healthy</w:t>
      </w:r>
      <w:r>
        <w:rPr>
          <w:sz w:val="20"/>
          <w:szCs w:val="20"/>
        </w:rPr>
        <w:t xml:space="preserve"> — four were. The api container had been crash-looping and I read Up off the status column instead of reading its log.</w:t>
      </w:r>
    </w:p>
    <w:p>
      <w:pPr>
        <w:pStyle w:val="ListParagraph"/>
        <w:numPr>
          <w:ilvl w:val="0"/>
          <w:numId w:val="1"/>
        </w:numPr>
        <w:spacing w:after="60"/>
      </w:pPr>
      <w:r>
        <w:rPr>
          <w:b/>
          <w:bCs/>
          <w:sz w:val="20"/>
          <w:szCs w:val="20"/>
        </w:rPr>
        <w:t>The notes are on disk and corrected</w:t>
      </w:r>
      <w:r>
        <w:rPr>
          <w:sz w:val="20"/>
          <w:szCs w:val="20"/>
        </w:rPr>
        <w:t xml:space="preserve"> — they were not. A write reported success and never landed, and I only found out when I re-read the file for the next entry. Verify a write by reading it back, not by trusting the response.</w:t>
      </w:r>
    </w:p>
    <w:p>
      <w:pPr>
        <w:pStyle w:val="ListParagraph"/>
        <w:numPr>
          <w:ilvl w:val="0"/>
          <w:numId w:val="1"/>
        </w:numPr>
        <w:spacing w:after="60"/>
      </w:pPr>
      <w:r>
        <w:rPr>
          <w:b/>
          <w:bCs/>
          <w:sz w:val="20"/>
          <w:szCs w:val="20"/>
        </w:rPr>
        <w:t>The size-gap prune would do useful work</w:t>
      </w:r>
      <w:r>
        <w:rPr>
          <w:sz w:val="20"/>
          <w:szCs w:val="20"/>
        </w:rPr>
        <w:t xml:space="preserve"> — confirmed again, from the other direction. Deleting it entirely broke no test, because functions inside one file have similar sizes and the prune never fires on real pairs.</w:t>
      </w:r>
    </w:p>
    <w:p>
      <w:pPr>
        <w:pStyle w:val="ListParagraph"/>
        <w:numPr>
          <w:ilvl w:val="0"/>
          <w:numId w:val="1"/>
        </w:numPr>
        <w:spacing w:after="60"/>
      </w:pPr>
      <w:r>
        <w:rPr>
          <w:b/>
          <w:bCs/>
          <w:sz w:val="20"/>
          <w:szCs w:val="20"/>
        </w:rPr>
        <w:t>The final sort in /analyze looked redundant</w:t>
      </w:r>
      <w:r>
        <w:rPr>
          <w:sz w:val="20"/>
          <w:szCs w:val="20"/>
        </w:rPr>
        <w:t xml:space="preserve"> — it is not, but only in a case that had to be constructed. The prefilter ignores shape, so a candidate with the target's exact label multiset in a different nesting scores 1.0000 cheap and 0.8462 exact.</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JWTs rather than sessions?</w:t>
            </w:r>
          </w:p>
        </w:tc>
        <w:tc>
          <w:tcPr>
            <w:tcW w:type="dxa" w:w="5826"/>
            <w:tcMar>
              <w:top w:type="dxa" w:w="60"/>
              <w:left w:type="dxa" w:w="100"/>
              <w:bottom w:type="dxa" w:w="60"/>
              <w:right w:type="dxa" w:w="100"/>
            </w:tcMar>
          </w:tcPr>
          <w:p>
            <w:pPr>
              <w:spacing w:after="0"/>
            </w:pPr>
            <w:r>
              <w:rPr>
                <w:b w:val="false"/>
                <w:bCs w:val="false"/>
                <w:sz w:val="19"/>
                <w:szCs w:val="19"/>
              </w:rPr>
              <w:t xml:space="preserve">One API serves a React app and an Android app; a header token works for both, and an authenticated request costs no lookup. Conceded: sessions are revocable immediately and JWTs are not.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revoke a JWT then?</w:t>
            </w:r>
          </w:p>
        </w:tc>
        <w:tc>
          <w:tcPr>
            <w:tcW w:type="dxa" w:w="5826"/>
            <w:tcMar>
              <w:top w:type="dxa" w:w="60"/>
              <w:left w:type="dxa" w:w="100"/>
              <w:bottom w:type="dxa" w:w="60"/>
              <w:right w:type="dxa" w:w="100"/>
            </w:tcMar>
          </w:tcPr>
          <w:p>
            <w:pPr>
              <w:spacing w:after="0"/>
            </w:pPr>
            <w:r>
              <w:rPr>
                <w:b w:val="false"/>
                <w:bCs w:val="false"/>
                <w:sz w:val="19"/>
                <w:szCs w:val="19"/>
              </w:rPr>
              <w:t xml:space="preserve">You cannot, before it expires. Access tokens live 15 minutes to bound the exposure, and every refresh token carries a jti so it can be deny-listed in Redis on logout.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algorithms array pinned on verify?</w:t>
            </w:r>
          </w:p>
        </w:tc>
        <w:tc>
          <w:tcPr>
            <w:tcW w:type="dxa" w:w="5826"/>
            <w:tcMar>
              <w:top w:type="dxa" w:w="60"/>
              <w:left w:type="dxa" w:w="100"/>
              <w:bottom w:type="dxa" w:w="60"/>
              <w:right w:type="dxa" w:w="100"/>
            </w:tcMar>
          </w:tcPr>
          <w:p>
            <w:pPr>
              <w:spacing w:after="0"/>
            </w:pPr>
            <w:r>
              <w:rPr>
                <w:b w:val="false"/>
                <w:bCs w:val="false"/>
                <w:sz w:val="19"/>
                <w:szCs w:val="19"/>
              </w:rPr>
              <w:t xml:space="preserve">Without it, an attacker sets the header to alg:none and drops the signature, or switches RS256 to HS256 and signs with the public key. Never let the token tell you how to verify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SHA-256?</w:t>
            </w:r>
          </w:p>
        </w:tc>
        <w:tc>
          <w:tcPr>
            <w:tcW w:type="dxa" w:w="5826"/>
            <w:tcMar>
              <w:top w:type="dxa" w:w="60"/>
              <w:left w:type="dxa" w:w="100"/>
              <w:bottom w:type="dxa" w:w="60"/>
              <w:right w:type="dxa" w:w="100"/>
            </w:tcMar>
          </w:tcPr>
          <w:p>
            <w:pPr>
              <w:spacing w:after="0"/>
            </w:pPr>
            <w:r>
              <w:rPr>
                <w:b w:val="false"/>
                <w:bCs w:val="false"/>
                <w:sz w:val="19"/>
                <w:szCs w:val="19"/>
              </w:rPr>
              <w:t xml:space="preserve">SHA-256 is fast by design — a GPU computes billions per second. bcrypt is deliberately slow and its slowness is tunable.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argon2?</w:t>
            </w:r>
          </w:p>
        </w:tc>
        <w:tc>
          <w:tcPr>
            <w:tcW w:type="dxa" w:w="5826"/>
            <w:tcMar>
              <w:top w:type="dxa" w:w="60"/>
              <w:left w:type="dxa" w:w="100"/>
              <w:bottom w:type="dxa" w:w="60"/>
              <w:right w:type="dxa" w:w="100"/>
            </w:tcMar>
          </w:tcPr>
          <w:p>
            <w:pPr>
              <w:spacing w:after="0"/>
            </w:pPr>
            <w:r>
              <w:rPr>
                <w:b w:val="false"/>
                <w:bCs w:val="false"/>
                <w:sz w:val="19"/>
                <w:szCs w:val="19"/>
              </w:rPr>
              <w:t xml:space="preserve">argon2id is memory-hard and technically better. bcrypt was chosen for two decades of deployment without a practical break and one tunable parameter rather than three. A considered trade-off.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registered emails. fakeVerify also equalises the timing, since only the wrong-password path would otherwise run bcrypt.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role inside the token?</w:t>
            </w:r>
          </w:p>
        </w:tc>
        <w:tc>
          <w:tcPr>
            <w:tcW w:type="dxa" w:w="5826"/>
            <w:tcMar>
              <w:top w:type="dxa" w:w="60"/>
              <w:left w:type="dxa" w:w="100"/>
              <w:bottom w:type="dxa" w:w="60"/>
              <w:right w:type="dxa" w:w="100"/>
            </w:tcMar>
          </w:tcPr>
          <w:p>
            <w:pPr>
              <w:spacing w:after="0"/>
            </w:pPr>
            <w:r>
              <w:rPr>
                <w:b w:val="false"/>
                <w:bCs w:val="false"/>
                <w:sz w:val="19"/>
                <w:szCs w:val="19"/>
              </w:rPr>
              <w:t xml:space="preserve">It makes the role check a pure function with no database call. The cost is a stale role for up to 15 minutes — which is exactly why the access token is short-lived. Sensitive routes use requireActiveUser to re-read.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no role hierarchy?</w:t>
            </w:r>
          </w:p>
        </w:tc>
        <w:tc>
          <w:tcPr>
            <w:tcW w:type="dxa" w:w="5826"/>
            <w:tcMar>
              <w:top w:type="dxa" w:w="60"/>
              <w:left w:type="dxa" w:w="100"/>
              <w:bottom w:type="dxa" w:w="60"/>
              <w:right w:type="dxa" w:w="100"/>
            </w:tcMar>
          </w:tcPr>
          <w:p>
            <w:pPr>
              <w:spacing w:after="0"/>
            </w:pPr>
            <w:r>
              <w:rPr>
                <w:b w:val="false"/>
                <w:bCs w:val="false"/>
                <w:sz w:val="19"/>
                <w:szCs w:val="19"/>
              </w:rPr>
              <w:t xml:space="preserve">An implicit grant is invisible at the call site. Reading requireRole(“faculty”) you should not have to check the implementation to know whether admin is included.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a user is deactivated?</w:t>
            </w:r>
          </w:p>
        </w:tc>
        <w:tc>
          <w:tcPr>
            <w:tcW w:type="dxa" w:w="5826"/>
            <w:tcMar>
              <w:top w:type="dxa" w:w="60"/>
              <w:left w:type="dxa" w:w="100"/>
              <w:bottom w:type="dxa" w:w="60"/>
              <w:right w:type="dxa" w:w="100"/>
            </w:tcMar>
          </w:tcPr>
          <w:p>
            <w:pPr>
              <w:spacing w:after="0"/>
            </w:pPr>
            <w:r>
              <w:rPr>
                <w:b w:val="false"/>
                <w:bCs w:val="false"/>
                <w:sz w:val="19"/>
                <w:szCs w:val="19"/>
              </w:rPr>
              <w:t xml:space="preserve">Their token works for up to 15 minutes on ordinary routes and fails immediately on any route using requireActiveUser. We show both, rather than claiming the system is always current.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404 instead of 403 for another faculty's course?</w:t>
            </w:r>
          </w:p>
        </w:tc>
        <w:tc>
          <w:tcPr>
            <w:tcW w:type="dxa" w:w="5826"/>
            <w:tcMar>
              <w:top w:type="dxa" w:w="60"/>
              <w:left w:type="dxa" w:w="100"/>
              <w:bottom w:type="dxa" w:w="60"/>
              <w:right w:type="dxa" w:w="100"/>
            </w:tcMar>
          </w:tcPr>
          <w:p>
            <w:pPr>
              <w:spacing w:after="0"/>
            </w:pPr>
            <w:r>
              <w:rPr>
                <w:b w:val="false"/>
                <w:bCs w:val="false"/>
                <w:sz w:val="19"/>
                <w:szCs w:val="19"/>
              </w:rPr>
              <w:t xml:space="preserve">403 confirms the id exists. Identical answers for "missing" and "not yours" stop id probing, the same reasoning as identical login errors.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stop two uploads taking the same attempt number?</w:t>
            </w:r>
          </w:p>
        </w:tc>
        <w:tc>
          <w:tcPr>
            <w:tcW w:type="dxa" w:w="5826"/>
            <w:tcMar>
              <w:top w:type="dxa" w:w="60"/>
              <w:left w:type="dxa" w:w="100"/>
              <w:bottom w:type="dxa" w:w="60"/>
              <w:right w:type="dxa" w:w="100"/>
            </w:tcMar>
          </w:tcPr>
          <w:p>
            <w:pPr>
              <w:spacing w:after="0"/>
            </w:pPr>
            <w:r>
              <w:rPr>
                <w:b w:val="false"/>
                <w:bCs w:val="false"/>
                <w:sz w:val="19"/>
                <w:szCs w:val="19"/>
              </w:rPr>
              <w:t xml:space="preserve">We do not prevent the race; we make it harmless. The unique index on (assignment, student, attempt) rejects one, its stored file is removed, and it gets 409.</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MinIO is down?</w:t>
            </w:r>
          </w:p>
        </w:tc>
        <w:tc>
          <w:tcPr>
            <w:tcW w:type="dxa" w:w="5826"/>
            <w:tcMar>
              <w:top w:type="dxa" w:w="60"/>
              <w:left w:type="dxa" w:w="100"/>
              <w:bottom w:type="dxa" w:w="60"/>
              <w:right w:type="dxa" w:w="100"/>
            </w:tcMar>
          </w:tcPr>
          <w:p>
            <w:pPr>
              <w:spacing w:after="0"/>
            </w:pPr>
            <w:r>
              <w:rPr>
                <w:b w:val="false"/>
                <w:bCs w:val="false"/>
                <w:sz w:val="19"/>
                <w:szCs w:val="19"/>
              </w:rPr>
              <w:t xml:space="preserve">At startup the API refuses to start. During a request, uploads return 503. A file stored without its record is removed; a crash between the two leaves an orphan, which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are deadlines handled across timezones?</w:t>
            </w:r>
          </w:p>
        </w:tc>
        <w:tc>
          <w:tcPr>
            <w:tcW w:type="dxa" w:w="5826"/>
            <w:tcMar>
              <w:top w:type="dxa" w:w="60"/>
              <w:left w:type="dxa" w:w="100"/>
              <w:bottom w:type="dxa" w:w="60"/>
              <w:right w:type="dxa" w:w="100"/>
            </w:tcMar>
          </w:tcPr>
          <w:p>
            <w:pPr>
              <w:spacing w:after="0"/>
            </w:pPr>
            <w:r>
              <w:rPr>
                <w:b w:val="false"/>
                <w:bCs w:val="false"/>
                <w:sz w:val="19"/>
                <w:szCs w:val="19"/>
              </w:rPr>
              <w:t xml:space="preserve">The API requires an offset, stores UTC and compares moments. 23:59+05:30 is stored as 18:29Z — the same instant.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lab of students not lock each other out?</w:t>
            </w:r>
          </w:p>
        </w:tc>
        <w:tc>
          <w:tcPr>
            <w:tcW w:type="dxa" w:w="5826"/>
            <w:tcMar>
              <w:top w:type="dxa" w:w="60"/>
              <w:left w:type="dxa" w:w="100"/>
              <w:bottom w:type="dxa" w:w="60"/>
              <w:right w:type="dxa" w:w="100"/>
            </w:tcMar>
          </w:tcPr>
          <w:p>
            <w:pPr>
              <w:spacing w:after="0"/>
            </w:pPr>
            <w:r>
              <w:rPr>
                <w:b w:val="false"/>
                <w:bCs w:val="false"/>
                <w:sz w:val="19"/>
                <w:szCs w:val="19"/>
              </w:rPr>
              <w:t xml:space="preserve">Login is limited per email address, with a generous per-IP backstop, because a campus network puts many students behind one public IP.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stops homework becoming baseline-eligible?</w:t>
            </w:r>
          </w:p>
        </w:tc>
        <w:tc>
          <w:tcPr>
            <w:tcW w:type="dxa" w:w="5826"/>
            <w:tcMar>
              <w:top w:type="dxa" w:w="60"/>
              <w:left w:type="dxa" w:w="100"/>
              <w:bottom w:type="dxa" w:w="60"/>
              <w:right w:type="dxa" w:w="100"/>
            </w:tcMar>
          </w:tcPr>
          <w:p>
            <w:pPr>
              <w:spacing w:after="0"/>
            </w:pPr>
            <w:r>
              <w:rPr>
                <w:b w:val="false"/>
                <w:bCs w:val="false"/>
                <w:sz w:val="19"/>
                <w:szCs w:val="19"/>
              </w:rPr>
              <w:t xml:space="preserve">Faculty cannot choose "unknown", the default is takehome, provenance freezes after the first submission, and each submission copies provenance at creation.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know the stored file is what the student submitted?</w:t>
            </w:r>
          </w:p>
        </w:tc>
        <w:tc>
          <w:tcPr>
            <w:tcW w:type="dxa" w:w="5826"/>
            <w:tcMar>
              <w:top w:type="dxa" w:w="60"/>
              <w:left w:type="dxa" w:w="100"/>
              <w:bottom w:type="dxa" w:w="60"/>
              <w:right w:type="dxa" w:w="100"/>
            </w:tcMar>
          </w:tcPr>
          <w:p>
            <w:pPr>
              <w:spacing w:after="0"/>
            </w:pPr>
            <w:r>
              <w:rPr>
                <w:b w:val="false"/>
                <w:bCs w:val="false"/>
                <w:sz w:val="19"/>
                <w:szCs w:val="19"/>
              </w:rPr>
              <w:t xml:space="preserve">Nothing is re-encoded or stripped; the raw bytes are stored and hashed. A test downloads the file and compares it byte for byte.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an identical copy not rejected at upload?</w:t>
            </w:r>
          </w:p>
        </w:tc>
        <w:tc>
          <w:tcPr>
            <w:tcW w:type="dxa" w:w="5826"/>
            <w:tcMar>
              <w:top w:type="dxa" w:w="60"/>
              <w:left w:type="dxa" w:w="100"/>
              <w:bottom w:type="dxa" w:w="60"/>
              <w:right w:type="dxa" w:w="100"/>
            </w:tcMar>
          </w:tcPr>
          <w:p>
            <w:pPr>
              <w:spacing w:after="0"/>
            </w:pPr>
            <w:r>
              <w:rPr>
                <w:b w:val="false"/>
                <w:bCs w:val="false"/>
                <w:sz w:val="19"/>
                <w:szCs w:val="19"/>
              </w:rPr>
              <w:t xml:space="preserve">Because the system reports evidence rather than passing verdicts, and refusing would teach students to change a few characters until it was accepted.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uploads limited even though attempts are already capped?</w:t>
            </w:r>
          </w:p>
        </w:tc>
        <w:tc>
          <w:tcPr>
            <w:tcW w:type="dxa" w:w="5826"/>
            <w:tcMar>
              <w:top w:type="dxa" w:w="60"/>
              <w:left w:type="dxa" w:w="100"/>
              <w:bottom w:type="dxa" w:w="60"/>
              <w:right w:type="dxa" w:w="100"/>
            </w:tcMar>
          </w:tcPr>
          <w:p>
            <w:pPr>
              <w:spacing w:after="0"/>
            </w:pPr>
            <w:r>
              <w:rPr>
                <w:b w:val="false"/>
                <w:bCs w:val="false"/>
                <w:sz w:val="19"/>
                <w:szCs w:val="19"/>
              </w:rPr>
              <w:t xml:space="preserve">The limiter counts refused uploads too, so a student cannot loop on a 409. The cap protects the assignment; the limit protects the server.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npm test need Docker running?</w:t>
            </w:r>
          </w:p>
        </w:tc>
        <w:tc>
          <w:tcPr>
            <w:tcW w:type="dxa" w:w="5826"/>
            <w:tcMar>
              <w:top w:type="dxa" w:w="60"/>
              <w:left w:type="dxa" w:w="100"/>
              <w:bottom w:type="dxa" w:w="60"/>
              <w:right w:type="dxa" w:w="100"/>
            </w:tcMar>
          </w:tcPr>
          <w:p>
            <w:pPr>
              <w:spacing w:after="0"/>
            </w:pPr>
            <w:r>
              <w:rPr>
                <w:b w:val="false"/>
                <w:bCs w:val="false"/>
                <w:sz w:val="19"/>
                <w:szCs w:val="19"/>
              </w:rPr>
              <w:t xml:space="preserve">Tests run against the real Mongo, Redis and MinIO on separate test resources, so they exercise real indexes, real TTLs and real storage rather than mocks.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syntax trees instead of text?</w:t>
            </w:r>
          </w:p>
        </w:tc>
        <w:tc>
          <w:tcPr>
            <w:tcW w:type="dxa" w:w="5826"/>
            <w:tcMar>
              <w:top w:type="dxa" w:w="60"/>
              <w:left w:type="dxa" w:w="100"/>
              <w:bottom w:type="dxa" w:w="60"/>
              <w:right w:type="dxa" w:w="100"/>
            </w:tcMar>
          </w:tcPr>
          <w:p>
            <w:pPr>
              <w:spacing w:after="0"/>
            </w:pPr>
            <w:r>
              <w:rPr>
                <w:b w:val="false"/>
                <w:bCs w:val="false"/>
                <w:sz w:val="19"/>
                <w:szCs w:val="19"/>
              </w:rPr>
              <w:t>Renaming every variable and reordering every function changes the text completely and the tree barely at all, so text comparison measures effort rather than similarity.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normalise the tree before comparing?</w:t>
            </w:r>
          </w:p>
        </w:tc>
        <w:tc>
          <w:tcPr>
            <w:tcW w:type="dxa" w:w="5826"/>
            <w:tcMar>
              <w:top w:type="dxa" w:w="60"/>
              <w:left w:type="dxa" w:w="100"/>
              <w:bottom w:type="dxa" w:w="60"/>
              <w:right w:type="dxa" w:w="100"/>
            </w:tcMar>
          </w:tcPr>
          <w:p>
            <w:pPr>
              <w:spacing w:after="0"/>
            </w:pPr>
            <w:r>
              <w:rPr>
                <w:b w:val="false"/>
                <w:bCs w:val="false"/>
                <w:sz w:val="19"/>
                <w:szCs w:val="19"/>
              </w:rPr>
              <w:t>Identifiers, numbers and strings carry no structural meaning, so replacing them with ID, NUM and STR makes renaming provably irrelevant rather than merely difficult.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unrelated code score about 0.5 rather than near zero?</w:t>
            </w:r>
          </w:p>
        </w:tc>
        <w:tc>
          <w:tcPr>
            <w:tcW w:type="dxa" w:w="5826"/>
            <w:tcMar>
              <w:top w:type="dxa" w:w="60"/>
              <w:left w:type="dxa" w:w="100"/>
              <w:bottom w:type="dxa" w:w="60"/>
              <w:right w:type="dxa" w:w="100"/>
            </w:tcMar>
          </w:tcPr>
          <w:p>
            <w:pPr>
              <w:spacing w:after="0"/>
            </w:pPr>
            <w:r>
              <w:rPr>
                <w:b w:val="false"/>
                <w:bCs w:val="false"/>
                <w:sz w:val="19"/>
                <w:szCs w:val="19"/>
              </w:rPr>
              <w:t>All code is built from the same vocabulary of node types, and normalisation removes the names that distinguished it, so two unrelated files already share most of their labels.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cohort z-scores instead of an absolute threshold?</w:t>
            </w:r>
          </w:p>
        </w:tc>
        <w:tc>
          <w:tcPr>
            <w:tcW w:type="dxa" w:w="5826"/>
            <w:tcMar>
              <w:top w:type="dxa" w:w="60"/>
              <w:left w:type="dxa" w:w="100"/>
              <w:bottom w:type="dxa" w:w="60"/>
              <w:right w:type="dxa" w:w="100"/>
            </w:tcMar>
          </w:tcPr>
          <w:p>
            <w:pPr>
              <w:spacing w:after="0"/>
            </w:pPr>
            <w:r>
              <w:rPr>
                <w:b w:val="false"/>
                <w:bCs w:val="false"/>
                <w:sz w:val="19"/>
                <w:szCs w:val="19"/>
              </w:rPr>
              <w:t>Measured unrelated code at 0.4881 against a default review threshold of 0.5, so an absolute threshold would flag most of a class. What matters is how far above the class a match sits.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function-level comparison rather than whole-file?</w:t>
            </w:r>
          </w:p>
        </w:tc>
        <w:tc>
          <w:tcPr>
            <w:tcW w:type="dxa" w:w="5826"/>
            <w:tcMar>
              <w:top w:type="dxa" w:w="60"/>
              <w:left w:type="dxa" w:w="100"/>
              <w:bottom w:type="dxa" w:w="60"/>
              <w:right w:type="dxa" w:w="100"/>
            </w:tcMar>
          </w:tcPr>
          <w:p>
            <w:pPr>
              <w:spacing w:after="0"/>
            </w:pPr>
            <w:r>
              <w:rPr>
                <w:b w:val="false"/>
                <w:bCs w:val="false"/>
                <w:sz w:val="19"/>
                <w:szCs w:val="19"/>
              </w:rPr>
              <w:t>A file compared against itself with three functions reordered scored 0.727. Matching by content removes that, and it produces the line spans that make the output evidence rather than a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run a cheap label score before APTED?</w:t>
            </w:r>
          </w:p>
        </w:tc>
        <w:tc>
          <w:tcPr>
            <w:tcW w:type="dxa" w:w="5826"/>
            <w:tcMar>
              <w:top w:type="dxa" w:w="60"/>
              <w:left w:type="dxa" w:w="100"/>
              <w:bottom w:type="dxa" w:w="60"/>
              <w:right w:type="dxa" w:w="100"/>
            </w:tcMar>
          </w:tcPr>
          <w:p>
            <w:pPr>
              <w:spacing w:after="0"/>
            </w:pPr>
            <w:r>
              <w:rPr>
                <w:b w:val="false"/>
                <w:bCs w:val="false"/>
                <w:sz w:val="19"/>
                <w:szCs w:val="19"/>
              </w:rPr>
              <w:t>APTED costs about 2 ms per pair and sixty functions against sixty is 3,600 pairs. The cheap score decides which pairs are worth measuring, so APTED runs sixty times instead.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the prefilter be switchable?</w:t>
            </w:r>
          </w:p>
        </w:tc>
        <w:tc>
          <w:tcPr>
            <w:tcW w:type="dxa" w:w="5826"/>
            <w:tcMar>
              <w:top w:type="dxa" w:w="60"/>
              <w:left w:type="dxa" w:w="100"/>
              <w:bottom w:type="dxa" w:w="60"/>
              <w:right w:type="dxa" w:w="100"/>
            </w:tcMar>
          </w:tcPr>
          <w:p>
            <w:pPr>
              <w:spacing w:after="0"/>
            </w:pPr>
            <w:r>
              <w:rPr>
                <w:b w:val="false"/>
                <w:bCs w:val="false"/>
                <w:sz w:val="19"/>
                <w:szCs w:val="19"/>
              </w:rPr>
              <w:t>Because a heuristic that cannot be turned off cannot be validated. Rerunning every pair exhaustively is what revealed that the first two versions were starving units and lowering every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RPS divided by the weight of the layers that ran?</w:t>
            </w:r>
          </w:p>
        </w:tc>
        <w:tc>
          <w:tcPr>
            <w:tcW w:type="dxa" w:w="5826"/>
            <w:tcMar>
              <w:top w:type="dxa" w:w="60"/>
              <w:left w:type="dxa" w:w="100"/>
              <w:bottom w:type="dxa" w:w="60"/>
              <w:right w:type="dxa" w:w="100"/>
            </w:tcMar>
          </w:tcPr>
          <w:p>
            <w:pPr>
              <w:spacing w:after="0"/>
            </w:pPr>
            <w:r>
              <w:rPr>
                <w:b w:val="false"/>
                <w:bCs w:val="false"/>
                <w:sz w:val="19"/>
                <w:szCs w:val="19"/>
              </w:rPr>
              <w:t>With only Layer 1 present, treating the missing layers as zero would cap a verbatim copy at 0.4, below the review threshold, so the system would find a perfect copy and decline to flag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exact-duplicate check done in Node and not the detector?</w:t>
            </w:r>
          </w:p>
        </w:tc>
        <w:tc>
          <w:tcPr>
            <w:tcW w:type="dxa" w:w="5826"/>
            <w:tcMar>
              <w:top w:type="dxa" w:w="60"/>
              <w:left w:type="dxa" w:w="100"/>
              <w:bottom w:type="dxa" w:w="60"/>
              <w:right w:type="dxa" w:w="100"/>
            </w:tcMar>
          </w:tcPr>
          <w:p>
            <w:pPr>
              <w:spacing w:after="0"/>
            </w:pPr>
            <w:r>
              <w:rPr>
                <w:b w:val="false"/>
                <w:bCs w:val="false"/>
                <w:sz w:val="19"/>
                <w:szCs w:val="19"/>
              </w:rPr>
              <w:t>contentHash is byte-exact. A detector similarity of 1.0 only means the normalised trees match, and two genuinely different files can normalise identically.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re-analyse old submissions instead of only recomputing z-scores?</w:t>
            </w:r>
          </w:p>
        </w:tc>
        <w:tc>
          <w:tcPr>
            <w:tcW w:type="dxa" w:w="5826"/>
            <w:tcMar>
              <w:top w:type="dxa" w:w="60"/>
              <w:left w:type="dxa" w:w="100"/>
              <w:bottom w:type="dxa" w:w="60"/>
              <w:right w:type="dxa" w:w="100"/>
            </w:tcMar>
          </w:tcPr>
          <w:p>
            <w:pPr>
              <w:spacing w:after="0"/>
            </w:pPr>
            <w:r>
              <w:rPr>
                <w:b w:val="false"/>
                <w:bCs w:val="false"/>
                <w:sz w:val="19"/>
                <w:szCs w:val="19"/>
              </w:rPr>
              <w:t>The first submitter is usually the origin of the copy, and their record says nothing was found because it was analysed when the cohort was empty. A z-score cannot repair a comparison that never happened.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divide the cohort variance by n − 1?</w:t>
            </w:r>
          </w:p>
        </w:tc>
        <w:tc>
          <w:tcPr>
            <w:tcW w:type="dxa" w:w="5826"/>
            <w:tcMar>
              <w:top w:type="dxa" w:w="60"/>
              <w:left w:type="dxa" w:w="100"/>
              <w:bottom w:type="dxa" w:w="60"/>
              <w:right w:type="dxa" w:w="100"/>
            </w:tcMar>
          </w:tcPr>
          <w:p>
            <w:pPr>
              <w:spacing w:after="0"/>
            </w:pPr>
            <w:r>
              <w:rPr>
                <w:b w:val="false"/>
                <w:bCs w:val="false"/>
                <w:sz w:val="19"/>
                <w:szCs w:val="19"/>
              </w:rPr>
              <w:t>The cohort is a sample rather than the whole population, so dividing by n would understate the spread and inflate every z-score.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refuse to score a file that does not parse cleanly?</w:t>
            </w:r>
          </w:p>
        </w:tc>
        <w:tc>
          <w:tcPr>
            <w:tcW w:type="dxa" w:w="5826"/>
            <w:tcMar>
              <w:top w:type="dxa" w:w="60"/>
              <w:left w:type="dxa" w:w="100"/>
              <w:bottom w:type="dxa" w:w="60"/>
              <w:right w:type="dxa" w:w="100"/>
            </w:tcMar>
          </w:tcPr>
          <w:p>
            <w:pPr>
              <w:spacing w:after="0"/>
            </w:pPr>
            <w:r>
              <w:rPr>
                <w:b w:val="false"/>
                <w:bCs w:val="false"/>
                <w:sz w:val="19"/>
                <w:szCs w:val="19"/>
              </w:rPr>
              <w:t>tree-sitter recovers from errors and still returns a tree, but its shape is arbitrary, so any number computed from it would look authoritative and mean nothing.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read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Because they want opposite things. Layer 1 removes style so that structure can be compared; Layer 2 measures the style that Layer 1 removed.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an unmeasurable feature recorded as absent rather than zero?</w:t>
            </w:r>
          </w:p>
        </w:tc>
        <w:tc>
          <w:tcPr>
            <w:tcW w:type="dxa" w:w="5826"/>
            <w:tcMar>
              <w:top w:type="dxa" w:w="60"/>
              <w:left w:type="dxa" w:w="100"/>
              <w:bottom w:type="dxa" w:w="60"/>
              <w:right w:type="dxa" w:w="100"/>
            </w:tcMar>
          </w:tcPr>
          <w:p>
            <w:pPr>
              <w:spacing w:after="0"/>
            </w:pPr>
            <w:r>
              <w:rPr>
                <w:b w:val="false"/>
                <w:bCs w:val="false"/>
                <w:sz w:val="19"/>
                <w:szCs w:val="19"/>
              </w:rPr>
              <w:t>A file with no loops does not have a for-loop ratio of zero, the question does not apply. Recording zero would shift the student's baseline and make their next file look like a change of style.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explainable style features rather than a learned embedding?</w:t>
            </w:r>
          </w:p>
        </w:tc>
        <w:tc>
          <w:tcPr>
            <w:tcW w:type="dxa" w:w="5826"/>
            <w:tcMar>
              <w:top w:type="dxa" w:w="60"/>
              <w:left w:type="dxa" w:w="100"/>
              <w:bottom w:type="dxa" w:w="60"/>
              <w:right w:type="dxa" w:w="100"/>
            </w:tcMar>
          </w:tcPr>
          <w:p>
            <w:pPr>
              <w:spacing w:after="0"/>
            </w:pPr>
            <w:r>
              <w:rPr>
                <w:b w:val="false"/>
                <w:bCs w:val="false"/>
                <w:sz w:val="19"/>
                <w:szCs w:val="19"/>
              </w:rPr>
              <w:t>Every feature here is a sentence you can say to a student in a disciplinary meeting. An embedding would separate authors better and could not be defended.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trusted rather than merely available?</w:t>
            </w:r>
          </w:p>
        </w:tc>
        <w:tc>
          <w:tcPr>
            <w:tcW w:type="dxa" w:w="5826"/>
            <w:tcMar>
              <w:top w:type="dxa" w:w="60"/>
              <w:left w:type="dxa" w:w="100"/>
              <w:bottom w:type="dxa" w:w="60"/>
              <w:right w:type="dxa" w:w="100"/>
            </w:tcMar>
          </w:tcPr>
          <w:p>
            <w:pPr>
              <w:spacing w:after="0"/>
            </w:pPr>
            <w:r>
              <w:rPr>
                <w:b w:val="false"/>
                <w:bCs w:val="false"/>
                <w:sz w:val="19"/>
                <w:szCs w:val="19"/>
              </w:rPr>
              <w:t>Because of baseline poisoning: if a student's first assignment was outsourced, their baseline is someone else's style, and the system then flags their honest work and clears their dishonest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exist when Layer 1 already compares submissions?</w:t>
            </w:r>
          </w:p>
        </w:tc>
        <w:tc>
          <w:tcPr>
            <w:tcW w:type="dxa" w:w="5826"/>
            <w:tcMar>
              <w:top w:type="dxa" w:w="60"/>
              <w:left w:type="dxa" w:w="100"/>
              <w:bottom w:type="dxa" w:w="60"/>
              <w:right w:type="dxa" w:w="100"/>
            </w:tcMar>
          </w:tcPr>
          <w:p>
            <w:pPr>
              <w:spacing w:after="0"/>
            </w:pPr>
            <w:r>
              <w:rPr>
                <w:b w:val="false"/>
                <w:bCs w:val="false"/>
                <w:sz w:val="19"/>
                <w:szCs w:val="19"/>
              </w:rPr>
              <w:t>Layer 1 can only catch copying when there is a classmate to match against. Outsourced work has no match in the cohort, so only a comparison against the student's own past work can see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features taken from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Layer 1 normalises style away and Layer 2 measures exactly what Layer 1 discarded. Same tree, opposite purposes.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only four of the ten features score?</w:t>
            </w:r>
          </w:p>
        </w:tc>
        <w:tc>
          <w:tcPr>
            <w:tcW w:type="dxa" w:w="5826"/>
            <w:tcMar>
              <w:top w:type="dxa" w:w="60"/>
              <w:left w:type="dxa" w:w="100"/>
              <w:bottom w:type="dxa" w:w="60"/>
              <w:right w:type="dxa" w:w="100"/>
            </w:tcMar>
          </w:tcPr>
          <w:p>
            <w:pPr>
              <w:spacing w:after="0"/>
            </w:pPr>
            <w:r>
              <w:rPr>
                <w:b w:val="false"/>
                <w:bCs w:val="false"/>
                <w:sz w:val="19"/>
                <w:szCs w:val="19"/>
              </w:rPr>
              <w:t>Measured on 60 single-author files: the four layout features gave F ratios of 1.21 to 2.73 and the other six gave 0.14 to 0.56. Dropping them raised author identification from 78.8% to 87.9%. All ten are still measured and stored, so the choice is reversible.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denominator the cohort's spread and not the student's own?</w:t>
            </w:r>
          </w:p>
        </w:tc>
        <w:tc>
          <w:tcPr>
            <w:tcW w:type="dxa" w:w="5826"/>
            <w:tcMar>
              <w:top w:type="dxa" w:w="60"/>
              <w:left w:type="dxa" w:w="100"/>
              <w:bottom w:type="dxa" w:w="60"/>
              <w:right w:type="dxa" w:w="100"/>
            </w:tcMar>
          </w:tcPr>
          <w:p>
            <w:pPr>
              <w:spacing w:after="0"/>
            </w:pPr>
            <w:r>
              <w:rPr>
                <w:b w:val="false"/>
                <w:bCs w:val="false"/>
                <w:sz w:val="19"/>
                <w:szCs w:val="19"/>
              </w:rPr>
              <w:t>A student's own spread from three or four anchors is too unstable to divide by: AUC 0.766 against the cohort's 0.909. A student's mean is personal; the spread is closer to a property of the feature.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size-comparable?</w:t>
            </w:r>
          </w:p>
        </w:tc>
        <w:tc>
          <w:tcPr>
            <w:tcW w:type="dxa" w:w="5826"/>
            <w:tcMar>
              <w:top w:type="dxa" w:w="60"/>
              <w:left w:type="dxa" w:w="100"/>
              <w:bottom w:type="dxa" w:w="60"/>
              <w:right w:type="dxa" w:w="100"/>
            </w:tcMar>
          </w:tcPr>
          <w:p>
            <w:pPr>
              <w:spacing w:after="0"/>
            </w:pPr>
            <w:r>
              <w:rPr>
                <w:b w:val="false"/>
                <w:bCs w:val="false"/>
                <w:sz w:val="19"/>
                <w:szCs w:val="19"/>
              </w:rPr>
              <w:t>Several features are intrinsically size-dependent, so comparing a 40 line submission against a 600 line baseline measures size rather than style. Controlling for size raised accuracy from 32% to 79%, the largest single effect measured.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a baseline need at least one invigilated anchor?</w:t>
            </w:r>
          </w:p>
        </w:tc>
        <w:tc>
          <w:tcPr>
            <w:tcW w:type="dxa" w:w="5826"/>
            <w:tcMar>
              <w:top w:type="dxa" w:w="60"/>
              <w:left w:type="dxa" w:w="100"/>
              <w:bottom w:type="dxa" w:w="60"/>
              <w:right w:type="dxa" w:w="100"/>
            </w:tcMar>
          </w:tcPr>
          <w:p>
            <w:pPr>
              <w:spacing w:after="0"/>
            </w:pPr>
            <w:r>
              <w:rPr>
                <w:b w:val="false"/>
                <w:bCs w:val="false"/>
                <w:sz w:val="19"/>
                <w:szCs w:val="19"/>
              </w:rPr>
              <w:t>Layer 2's claim is that work does not look like the student's own, which needs one sample that was observed rather than merely believed. If a nominated anchor was itself outsourced, the baseline encodes the ghostwriter's style and the layer flags 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is mitigation 5 and why is it a difference-in-differences?</w:t>
            </w:r>
          </w:p>
        </w:tc>
        <w:tc>
          <w:tcPr>
            <w:tcW w:type="dxa" w:w="5826"/>
            <w:tcMar>
              <w:top w:type="dxa" w:w="60"/>
              <w:left w:type="dxa" w:w="100"/>
              <w:bottom w:type="dxa" w:w="60"/>
              <w:right w:type="dxa" w:w="100"/>
            </w:tcMar>
          </w:tcPr>
          <w:p>
            <w:pPr>
              <w:spacing w:after="0"/>
            </w:pPr>
            <w:r>
              <w:rPr>
                <w:b w:val="false"/>
                <w:bCs w:val="false"/>
                <w:sz w:val="19"/>
                <w:szCs w:val="19"/>
              </w:rPr>
              <w:t>Style drifts for honest reasons, so the question is not whether a student moved but whether they moved more than their classmates over the same period. The student's shift and the cohort's shift are both stored; their ratio is the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the two shift numbers never subtracted?</w:t>
            </w:r>
          </w:p>
        </w:tc>
        <w:tc>
          <w:tcPr>
            <w:tcW w:type="dxa" w:w="5826"/>
            <w:tcMar>
              <w:top w:type="dxa" w:w="60"/>
              <w:left w:type="dxa" w:w="100"/>
              <w:bottom w:type="dxa" w:w="60"/>
              <w:right w:type="dxa" w:w="100"/>
            </w:tcMar>
          </w:tcPr>
          <w:p>
            <w:pPr>
              <w:spacing w:after="0"/>
            </w:pPr>
            <w:r>
              <w:rPr>
                <w:b w:val="false"/>
                <w:bCs w:val="false"/>
                <w:sz w:val="19"/>
                <w:szCs w:val="19"/>
              </w:rPr>
              <w:t>Both are root-mean-squares, and RMS(a) minus RMS(b) is not RMS(a minus b). They are magnitudes for comparison. Their ratio is valid and is what a review screen should show.</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good is Layer 2, honestly?</w:t>
            </w:r>
          </w:p>
        </w:tc>
        <w:tc>
          <w:tcPr>
            <w:tcW w:type="dxa" w:w="5826"/>
            <w:tcMar>
              <w:top w:type="dxa" w:w="60"/>
              <w:left w:type="dxa" w:w="100"/>
              <w:bottom w:type="dxa" w:w="60"/>
              <w:right w:type="dxa" w:w="100"/>
            </w:tcMar>
          </w:tcPr>
          <w:p>
            <w:pPr>
              <w:spacing w:after="0"/>
            </w:pPr>
            <w:r>
              <w:rPr>
                <w:b w:val="false"/>
                <w:bCs w:val="false"/>
                <w:sz w:val="19"/>
                <w:szCs w:val="19"/>
              </w:rPr>
              <w:t>At a 12% false-positive rate it catches about 63% of foreign work, on seven authors of Python library code. That is why it is 30% of a ranking and not a verdict: a Layer 2 score of 0.7 contributes 0.21 to RPS and cannot flag anyone without Layer 1 agreeing.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does signalDisagreement tell a reviewer?</w:t>
            </w:r>
          </w:p>
        </w:tc>
        <w:tc>
          <w:tcPr>
            <w:tcW w:type="dxa" w:w="5826"/>
            <w:tcMar>
              <w:top w:type="dxa" w:w="60"/>
              <w:left w:type="dxa" w:w="100"/>
              <w:bottom w:type="dxa" w:w="60"/>
              <w:right w:type="dxa" w:w="100"/>
            </w:tcMar>
          </w:tcPr>
          <w:p>
            <w:pPr>
              <w:spacing w:after="0"/>
            </w:pPr>
            <w:r>
              <w:rPr>
                <w:b w:val="false"/>
                <w:bCs w:val="false"/>
                <w:sz w:val="19"/>
                <w:szCs w:val="19"/>
              </w:rPr>
              <w:t>That Layer 1 and Layer 2 would reach opposite conclusions. Structural 1.0 with behavioural 0.2331 means this submission matches another but is written exactly like this student writes — the likely original, not the copy.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 student excluded from their own cohort and their own percentile?</w:t>
            </w:r>
          </w:p>
        </w:tc>
        <w:tc>
          <w:tcPr>
            <w:tcW w:type="dxa" w:w="5826"/>
            <w:tcMar>
              <w:top w:type="dxa" w:w="60"/>
              <w:left w:type="dxa" w:w="100"/>
              <w:bottom w:type="dxa" w:w="60"/>
              <w:right w:type="dxa" w:w="100"/>
            </w:tcMar>
          </w:tcPr>
          <w:p>
            <w:pPr>
              <w:spacing w:after="0"/>
            </w:pPr>
            <w:r>
              <w:rPr>
                <w:b w:val="false"/>
                <w:bCs w:val="false"/>
                <w:sz w:val="19"/>
                <w:szCs w:val="19"/>
              </w:rPr>
              <w:t>Leaving them in puts their deviation into the reference it is measured against. Verified by assertion: with the exclusion the two cohorts see 8.17 and 6.84; without it both numbers would be identical.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are the stated limits of the Layer 2 measurement?</w:t>
            </w:r>
          </w:p>
        </w:tc>
        <w:tc>
          <w:tcPr>
            <w:tcW w:type="dxa" w:w="5826"/>
            <w:tcMar>
              <w:top w:type="dxa" w:w="60"/>
              <w:left w:type="dxa" w:w="100"/>
              <w:bottom w:type="dxa" w:w="60"/>
              <w:right w:type="dxa" w:w="100"/>
            </w:tcMar>
          </w:tcPr>
          <w:p>
            <w:pPr>
              <w:spacing w:after="0"/>
            </w:pPr>
            <w:r>
              <w:rPr>
                <w:b w:val="false"/>
                <w:bCs w:val="false"/>
                <w:sz w:val="19"/>
                <w:szCs w:val="19"/>
              </w:rPr>
              <w:t>Seven authors, 60 files, four authors in the size-banded result. Python only, Java unmeasured. Library code rather than student code. And it measured "which author wrote this" where Layer 2 asks "is this far from your own profile".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object store use a community fork rather than MinIO?</w:t>
            </w:r>
          </w:p>
        </w:tc>
        <w:tc>
          <w:tcPr>
            <w:tcW w:type="dxa" w:w="5826"/>
            <w:tcMar>
              <w:top w:type="dxa" w:w="60"/>
              <w:left w:type="dxa" w:w="100"/>
              <w:bottom w:type="dxa" w:w="60"/>
              <w:right w:type="dxa" w:w="100"/>
            </w:tcMar>
          </w:tcPr>
          <w:p>
            <w:pPr>
              <w:spacing w:after="0"/>
            </w:pPr>
            <w:r>
              <w:rPr>
                <w:b w:val="false"/>
                <w:bCs w:val="false"/>
                <w:sz w:val="19"/>
                <w:szCs w:val="19"/>
              </w:rPr>
              <w:t>MinIO archived its repository and removed its images; the commercial successor denies every S3 operation without a licence file, and a licence file cannot be committed, so the stack would not build from a clean clone. pgsty/silo is the AGPL-3.0 fork and keeps the same variables and S3 API.</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pin an image by digest rather than by tag?</w:t>
            </w:r>
          </w:p>
        </w:tc>
        <w:tc>
          <w:tcPr>
            <w:tcW w:type="dxa" w:w="5826"/>
            <w:tcMar>
              <w:top w:type="dxa" w:w="60"/>
              <w:left w:type="dxa" w:w="100"/>
              <w:bottom w:type="dxa" w:w="60"/>
              <w:right w:type="dxa" w:w="100"/>
            </w:tcMar>
          </w:tcPr>
          <w:p>
            <w:pPr>
              <w:spacing w:after="0"/>
            </w:pPr>
            <w:r>
              <w:rPr>
                <w:b w:val="false"/>
                <w:bCs w:val="false"/>
                <w:sz w:val="19"/>
                <w:szCs w:val="19"/>
              </w:rPr>
              <w:t>A tag is a mutable pointer, so the bytes behind it can change. A digest is the bytes, which makes the image tested and the image running later provably identical. Neither protects against the registry removing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do you know the detector's algorithms are correct?</w:t>
            </w:r>
          </w:p>
        </w:tc>
        <w:tc>
          <w:tcPr>
            <w:tcW w:type="dxa" w:w="5826"/>
            <w:tcMar>
              <w:top w:type="dxa" w:w="60"/>
              <w:left w:type="dxa" w:w="100"/>
              <w:bottom w:type="dxa" w:w="60"/>
              <w:right w:type="dxa" w:w="100"/>
            </w:tcMar>
          </w:tcPr>
          <w:p>
            <w:pPr>
              <w:spacing w:after="0"/>
            </w:pPr>
            <w:r>
              <w:rPr>
                <w:b w:val="false"/>
                <w:bCs w:val="false"/>
                <w:sz w:val="19"/>
                <w:szCs w:val="19"/>
              </w:rPr>
              <w:t>121 tests over parsing, normalisation, tree edit distance, the prefilter, unit matching, the style features and both HTTP endpoints. Each one was checked against a deliberately broken version of the code: nineteen mutations, all caught.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is mutation testing and why use it here?</w:t>
            </w:r>
          </w:p>
        </w:tc>
        <w:tc>
          <w:tcPr>
            <w:tcW w:type="dxa" w:w="5826"/>
            <w:tcMar>
              <w:top w:type="dxa" w:w="60"/>
              <w:left w:type="dxa" w:w="100"/>
              <w:bottom w:type="dxa" w:w="60"/>
              <w:right w:type="dxa" w:w="100"/>
            </w:tcMar>
          </w:tcPr>
          <w:p>
            <w:pPr>
              <w:spacing w:after="0"/>
            </w:pPr>
            <w:r>
              <w:rPr>
                <w:b w:val="false"/>
                <w:bCs w:val="false"/>
                <w:sz w:val="19"/>
                <w:szCs w:val="19"/>
              </w:rPr>
              <w:t>Breaking the code on purpose to confirm the tests notice. A suite that passes on its first run has proved nothing about whether it would catch a regression, and here it found two tests that were asserting nothing useful.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 renamed copy scoring 1.0 a test rather than a measurement?</w:t>
            </w:r>
          </w:p>
        </w:tc>
        <w:tc>
          <w:tcPr>
            <w:tcW w:type="dxa" w:w="5826"/>
            <w:tcMar>
              <w:top w:type="dxa" w:w="60"/>
              <w:left w:type="dxa" w:w="100"/>
              <w:bottom w:type="dxa" w:w="60"/>
              <w:right w:type="dxa" w:w="100"/>
            </w:tcMar>
          </w:tcPr>
          <w:p>
            <w:pPr>
              <w:spacing w:after="0"/>
            </w:pPr>
            <w:r>
              <w:rPr>
                <w:b w:val="false"/>
                <w:bCs w:val="false"/>
                <w:sz w:val="19"/>
                <w:szCs w:val="19"/>
              </w:rPr>
              <w:t>Because it is the number the report quotes. It was previously demonstrated in a scratch file that was deleted, so nothing stopped a later change from breaking it silently.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/analyze sort its matches when the prefilter already ranks them?</w:t>
            </w:r>
          </w:p>
        </w:tc>
        <w:tc>
          <w:tcPr>
            <w:tcW w:type="dxa" w:w="5826"/>
            <w:tcMar>
              <w:top w:type="dxa" w:w="60"/>
              <w:left w:type="dxa" w:w="100"/>
              <w:bottom w:type="dxa" w:w="60"/>
              <w:right w:type="dxa" w:w="100"/>
            </w:tcMar>
          </w:tcPr>
          <w:p>
            <w:pPr>
              <w:spacing w:after="0"/>
            </w:pPr>
            <w:r>
              <w:rPr>
                <w:b w:val="false"/>
                <w:bCs w:val="false"/>
                <w:sz w:val="19"/>
                <w:szCs w:val="19"/>
              </w:rPr>
              <w:t>The prefilter compares label bags, which ignore shape. A candidate with the target's exact label multiset in a different nesting scores 1.0000 cheap and 0.8462 exact, so without the sort it would be presented above an exact copy.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detector need a shared secret when it is bound to localhost?</w:t>
            </w:r>
          </w:p>
        </w:tc>
        <w:tc>
          <w:tcPr>
            <w:tcW w:type="dxa" w:w="5826"/>
            <w:tcMar>
              <w:top w:type="dxa" w:w="60"/>
              <w:left w:type="dxa" w:w="100"/>
              <w:bottom w:type="dxa" w:w="60"/>
              <w:right w:type="dxa" w:w="100"/>
            </w:tcMar>
          </w:tcPr>
          <w:p>
            <w:pPr>
              <w:spacing w:after="0"/>
            </w:pPr>
            <w:r>
              <w:rPr>
                <w:b w:val="false"/>
                <w:bCs w:val="false"/>
                <w:sz w:val="19"/>
                <w:szCs w:val="19"/>
              </w:rPr>
              <w:t>Localhost is not a boundary: anything running on the same host could submit work or read back scores. The token costs one header and makes the trust relationship explicit rather than implied by the network.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the token with compare_digest and on bytes?</w:t>
            </w:r>
          </w:p>
        </w:tc>
        <w:tc>
          <w:tcPr>
            <w:tcW w:type="dxa" w:w="5826"/>
            <w:tcMar>
              <w:top w:type="dxa" w:w="60"/>
              <w:left w:type="dxa" w:w="100"/>
              <w:bottom w:type="dxa" w:w="60"/>
              <w:right w:type="dxa" w:w="100"/>
            </w:tcMar>
          </w:tcPr>
          <w:p>
            <w:pPr>
              <w:spacing w:after="0"/>
            </w:pPr>
            <w:r>
              <w:rPr>
                <w:b w:val="false"/>
                <w:bCs w:val="false"/>
                <w:sz w:val="19"/>
                <w:szCs w:val="19"/>
              </w:rPr>
              <w:t>Equality short-circuits on the first wrong byte, which is measurable over enough requests. And header values arrive as bytes decoded latin-1, so a non-ascii value can reach the handler, where compare_digest on str raises and would turn a 401 into a 500.</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detector refuse to start without a token?</w:t>
            </w:r>
          </w:p>
        </w:tc>
        <w:tc>
          <w:tcPr>
            <w:tcW w:type="dxa" w:w="5826"/>
            <w:tcMar>
              <w:top w:type="dxa" w:w="60"/>
              <w:left w:type="dxa" w:w="100"/>
              <w:bottom w:type="dxa" w:w="60"/>
              <w:right w:type="dxa" w:w="100"/>
            </w:tcMar>
          </w:tcPr>
          <w:p>
            <w:pPr>
              <w:spacing w:after="0"/>
            </w:pPr>
            <w:r>
              <w:rPr>
                <w:b w:val="false"/>
                <w:bCs w:val="false"/>
                <w:sz w:val="19"/>
                <w:szCs w:val="19"/>
              </w:rPr>
              <w:t>A security control that quietly switches itself off when misconfigured is worse than none, because nobody finds out. The same reasoning as the compile-time guard on the anchor trust table.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body limit checked on the header rather than the stream?</w:t>
            </w:r>
          </w:p>
        </w:tc>
        <w:tc>
          <w:tcPr>
            <w:tcW w:type="dxa" w:w="5826"/>
            <w:tcMar>
              <w:top w:type="dxa" w:w="60"/>
              <w:left w:type="dxa" w:w="100"/>
              <w:bottom w:type="dxa" w:w="60"/>
              <w:right w:type="dxa" w:w="100"/>
            </w:tcMar>
          </w:tcPr>
          <w:p>
            <w:pPr>
              <w:spacing w:after="0"/>
            </w:pPr>
            <w:r>
              <w:rPr>
                <w:b w:val="false"/>
                <w:bCs w:val="false"/>
                <w:sz w:val="19"/>
                <w:szCs w:val="19"/>
              </w:rPr>
              <w:t>Pydantic caps every field, but only after the whole body is buffered, so the memory is already spent. Checking the declared content-length first makes the refusal cheap. A chunked request declares no length and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CI not run the full test suite?</w:t>
            </w:r>
          </w:p>
        </w:tc>
        <w:tc>
          <w:tcPr>
            <w:tcW w:type="dxa" w:w="5826"/>
            <w:tcMar>
              <w:top w:type="dxa" w:w="60"/>
              <w:left w:type="dxa" w:w="100"/>
              <w:bottom w:type="dxa" w:w="60"/>
              <w:right w:type="dxa" w:w="100"/>
            </w:tcMar>
          </w:tcPr>
          <w:p>
            <w:pPr>
              <w:spacing w:after="0"/>
            </w:pPr>
            <w:r>
              <w:rPr>
                <w:b w:val="false"/>
                <w:bCs w:val="false"/>
                <w:sz w:val="19"/>
                <w:szCs w:val="19"/>
              </w:rPr>
              <w:t>The integration suite needs Mongo, Redis and an object store, and it reads infra/.env, which is not in the repository. A workflow that is red on every push because it cannot find a secret trains everyone to ignore it.</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16 Sep 2026</w:t>
            </w:r>
          </w:p>
        </w:tc>
        <w:tc>
          <w:tcPr>
            <w:tcW w:type="dxa" w:w="700"/>
            <w:tcMar>
              <w:top w:type="dxa" w:w="60"/>
              <w:left w:type="dxa" w:w="100"/>
              <w:bottom w:type="dxa" w:w="60"/>
              <w:right w:type="dxa" w:w="100"/>
            </w:tcMar>
          </w:tcPr>
          <w:p>
            <w:pPr>
              <w:spacing w:after="0"/>
            </w:pPr>
            <w:r>
              <w:rPr>
                <w:b w:val="false"/>
                <w:bCs w:val="false"/>
                <w:sz w:val="19"/>
                <w:szCs w:val="19"/>
              </w:rPr>
              <w:t xml:space="preserve">9</w:t>
            </w:r>
          </w:p>
        </w:tc>
        <w:tc>
          <w:tcPr>
            <w:tcW w:type="dxa" w:w="1200"/>
            <w:tcMar>
              <w:top w:type="dxa" w:w="60"/>
              <w:left w:type="dxa" w:w="100"/>
              <w:bottom w:type="dxa" w:w="60"/>
              <w:right w:type="dxa" w:w="100"/>
            </w:tcMar>
          </w:tcPr>
          <w:p>
            <w:pPr>
              <w:spacing w:after="0"/>
            </w:pPr>
            <w:r>
              <w:rPr>
                <w:b w:val="false"/>
                <w:bCs w:val="false"/>
                <w:sz w:val="19"/>
                <w:szCs w:val="19"/>
              </w:rPr>
              <w:t xml:space="preserve">031–035</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Six bugs found and fixed, including a casing bug that would have broken every Linux build. Secrets rotated.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18 Sep 2026</w:t>
            </w:r>
          </w:p>
        </w:tc>
        <w:tc>
          <w:tcPr>
            <w:tcW w:type="dxa" w:w="700"/>
            <w:tcMar>
              <w:top w:type="dxa" w:w="60"/>
              <w:left w:type="dxa" w:w="100"/>
              <w:bottom w:type="dxa" w:w="60"/>
              <w:right w:type="dxa" w:w="100"/>
            </w:tcMar>
          </w:tcPr>
          <w:p>
            <w:pPr>
              <w:spacing w:after="0"/>
            </w:pPr>
            <w:r>
              <w:rPr>
                <w:b w:val="false"/>
                <w:bCs w:val="false"/>
                <w:sz w:val="19"/>
                <w:szCs w:val="19"/>
              </w:rPr>
              <w:t xml:space="preserve">10</w:t>
            </w:r>
          </w:p>
        </w:tc>
        <w:tc>
          <w:tcPr>
            <w:tcW w:type="dxa" w:w="1200"/>
            <w:tcMar>
              <w:top w:type="dxa" w:w="60"/>
              <w:left w:type="dxa" w:w="100"/>
              <w:bottom w:type="dxa" w:w="60"/>
              <w:right w:type="dxa" w:w="100"/>
            </w:tcMar>
          </w:tcPr>
          <w:p>
            <w:pPr>
              <w:spacing w:after="0"/>
            </w:pPr>
            <w:r>
              <w:rPr>
                <w:b w:val="false"/>
                <w:bCs w:val="false"/>
                <w:sz w:val="19"/>
                <w:szCs w:val="19"/>
              </w:rPr>
              <w:t xml:space="preserve">036–038</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Validation at the HTTP boundary, then the auth controller. Timing leak closed with fakeVerify.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21 Sep 2026</w:t>
            </w:r>
          </w:p>
        </w:tc>
        <w:tc>
          <w:tcPr>
            <w:tcW w:type="dxa" w:w="700"/>
            <w:tcMar>
              <w:top w:type="dxa" w:w="60"/>
              <w:left w:type="dxa" w:w="100"/>
              <w:bottom w:type="dxa" w:w="60"/>
              <w:right w:type="dxa" w:w="100"/>
            </w:tcMar>
          </w:tcPr>
          <w:p>
            <w:pPr>
              <w:spacing w:after="0"/>
            </w:pPr>
            <w:r>
              <w:rPr>
                <w:b w:val="false"/>
                <w:bCs w:val="false"/>
                <w:sz w:val="19"/>
                <w:szCs w:val="19"/>
              </w:rPr>
              <w:t xml:space="preserve">11</w:t>
            </w:r>
          </w:p>
        </w:tc>
        <w:tc>
          <w:tcPr>
            <w:tcW w:type="dxa" w:w="1200"/>
            <w:tcMar>
              <w:top w:type="dxa" w:w="60"/>
              <w:left w:type="dxa" w:w="100"/>
              <w:bottom w:type="dxa" w:w="60"/>
              <w:right w:type="dxa" w:w="100"/>
            </w:tcMar>
          </w:tcPr>
          <w:p>
            <w:pPr>
              <w:spacing w:after="0"/>
            </w:pPr>
            <w:r>
              <w:rPr>
                <w:b w:val="false"/>
                <w:bCs w:val="false"/>
                <w:sz w:val="19"/>
                <w:szCs w:val="19"/>
              </w:rPr>
              <w:t xml:space="preserve">039–042</w:t>
            </w:r>
          </w:p>
        </w:tc>
        <w:tc>
          <w:tcPr>
            <w:tcW w:type="dxa" w:w="1900"/>
            <w:tcMar>
              <w:top w:type="dxa" w:w="60"/>
              <w:left w:type="dxa" w:w="100"/>
              <w:bottom w:type="dxa" w:w="60"/>
              <w:right w:type="dxa" w:w="100"/>
            </w:tcMar>
          </w:tcPr>
          <w:p>
            <w:pPr>
              <w:spacing w:after="0"/>
            </w:pPr>
            <w:r>
              <w:rPr>
                <w:b w:val="false"/>
                <w:bCs w:val="false"/>
                <w:sz w:val="19"/>
                <w:szCs w:val="19"/>
              </w:rPr>
              <w:t xml:space="preserve">2 done · 3 begun</w:t>
            </w:r>
          </w:p>
        </w:tc>
        <w:tc>
          <w:tcPr>
            <w:tcW w:type="dxa" w:w="3826"/>
            <w:tcMar>
              <w:top w:type="dxa" w:w="60"/>
              <w:left w:type="dxa" w:w="100"/>
              <w:bottom w:type="dxa" w:w="60"/>
              <w:right w:type="dxa" w:w="100"/>
            </w:tcMar>
          </w:tcPr>
          <w:p>
            <w:pPr>
              <w:spacing w:after="0"/>
            </w:pPr>
            <w:r>
              <w:rPr>
                <w:b w:val="false"/>
                <w:bCs w:val="false"/>
                <w:sz w:val="19"/>
                <w:szCs w:val="19"/>
              </w:rPr>
              <w:t xml:space="preserve">Auth routes and the first test file, after a duplicate-.env battle. Phase 2 closed; Phase 3 opened.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22 Sep 2026</w:t>
            </w:r>
          </w:p>
        </w:tc>
        <w:tc>
          <w:tcPr>
            <w:tcW w:type="dxa" w:w="700"/>
            <w:tcMar>
              <w:top w:type="dxa" w:w="60"/>
              <w:left w:type="dxa" w:w="100"/>
              <w:bottom w:type="dxa" w:w="60"/>
              <w:right w:type="dxa" w:w="100"/>
            </w:tcMar>
          </w:tcPr>
          <w:p>
            <w:pPr>
              <w:spacing w:after="0"/>
            </w:pPr>
            <w:r>
              <w:rPr>
                <w:b w:val="false"/>
                <w:bCs w:val="false"/>
                <w:sz w:val="19"/>
                <w:szCs w:val="19"/>
              </w:rPr>
              <w:t xml:space="preserve">12</w:t>
            </w:r>
          </w:p>
        </w:tc>
        <w:tc>
          <w:tcPr>
            <w:tcW w:type="dxa" w:w="1200"/>
            <w:tcMar>
              <w:top w:type="dxa" w:w="60"/>
              <w:left w:type="dxa" w:w="100"/>
              <w:bottom w:type="dxa" w:w="60"/>
              <w:right w:type="dxa" w:w="100"/>
            </w:tcMar>
          </w:tcPr>
          <w:p>
            <w:pPr>
              <w:spacing w:after="0"/>
            </w:pPr>
            <w:r>
              <w:rPr>
                <w:b w:val="false"/>
                <w:bCs w:val="false"/>
                <w:sz w:val="19"/>
                <w:szCs w:val="19"/>
              </w:rPr>
              <w:t xml:space="preserve">043–055</w:t>
            </w:r>
          </w:p>
        </w:tc>
        <w:tc>
          <w:tcPr>
            <w:tcW w:type="dxa" w:w="1900"/>
            <w:tcMar>
              <w:top w:type="dxa" w:w="60"/>
              <w:left w:type="dxa" w:w="100"/>
              <w:bottom w:type="dxa" w:w="60"/>
              <w:right w:type="dxa" w:w="100"/>
            </w:tcMar>
          </w:tcPr>
          <w:p>
            <w:pPr>
              <w:spacing w:after="0"/>
            </w:pPr>
            <w:r>
              <w:rPr>
                <w:b w:val="false"/>
                <w:bCs w:val="false"/>
                <w:sz w:val="19"/>
                <w:szCs w:val="19"/>
              </w:rPr>
              <w:t xml:space="preserve">3 · Courses to submissions</w:t>
            </w:r>
          </w:p>
        </w:tc>
        <w:tc>
          <w:tcPr>
            <w:tcW w:type="dxa" w:w="3826"/>
            <w:tcMar>
              <w:top w:type="dxa" w:w="60"/>
              <w:left w:type="dxa" w:w="100"/>
              <w:bottom w:type="dxa" w:w="60"/>
              <w:right w:type="dxa" w:w="100"/>
            </w:tcMar>
          </w:tcPr>
          <w:p>
            <w:pPr>
              <w:spacing w:after="0"/>
            </w:pPr>
            <w:r>
              <w:rPr>
                <w:b w:val="false"/>
                <w:bCs w:val="false"/>
                <w:sz w:val="19"/>
                <w:szCs w:val="19"/>
              </w:rPr>
              <w:t xml:space="preserve">Thirteen files. Ownership, uploads, storage, rate limiting and 43 tests. Phase 3 closed in one day.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23 Sep 2026</w:t>
            </w:r>
          </w:p>
        </w:tc>
        <w:tc>
          <w:tcPr>
            <w:tcW w:type="dxa" w:w="700"/>
            <w:tcMar>
              <w:top w:type="dxa" w:w="60"/>
              <w:left w:type="dxa" w:w="100"/>
              <w:bottom w:type="dxa" w:w="60"/>
              <w:right w:type="dxa" w:w="100"/>
            </w:tcMar>
          </w:tcPr>
          <w:p>
            <w:pPr>
              <w:spacing w:after="0"/>
            </w:pPr>
            <w:r>
              <w:rPr>
                <w:b w:val="false"/>
                <w:bCs w:val="false"/>
                <w:sz w:val="19"/>
                <w:szCs w:val="19"/>
              </w:rPr>
              <w:t xml:space="preserve">13</w:t>
            </w:r>
          </w:p>
        </w:tc>
        <w:tc>
          <w:tcPr>
            <w:tcW w:type="dxa" w:w="1200"/>
            <w:tcMar>
              <w:top w:type="dxa" w:w="60"/>
              <w:left w:type="dxa" w:w="100"/>
              <w:bottom w:type="dxa" w:w="60"/>
              <w:right w:type="dxa" w:w="100"/>
            </w:tcMar>
          </w:tcPr>
          <w:p>
            <w:pPr>
              <w:spacing w:after="0"/>
            </w:pPr>
            <w:r>
              <w:rPr>
                <w:b w:val="false"/>
                <w:bCs w:val="false"/>
                <w:sz w:val="19"/>
                <w:szCs w:val="19"/>
              </w:rPr>
              <w:t xml:space="preserve">—</w:t>
            </w:r>
          </w:p>
        </w:tc>
        <w:tc>
          <w:tcPr>
            <w:tcW w:type="dxa" w:w="1900"/>
            <w:tcMar>
              <w:top w:type="dxa" w:w="60"/>
              <w:left w:type="dxa" w:w="100"/>
              <w:bottom w:type="dxa" w:w="60"/>
              <w:right w:type="dxa" w:w="100"/>
            </w:tcMar>
          </w:tcPr>
          <w:p>
            <w:pPr>
              <w:spacing w:after="0"/>
            </w:pPr>
            <w:r>
              <w:rPr>
                <w:b w:val="false"/>
                <w:bCs w:val="false"/>
                <w:sz w:val="19"/>
                <w:szCs w:val="19"/>
              </w:rPr>
              <w:t xml:space="preserve">Documentation</w:t>
            </w:r>
          </w:p>
        </w:tc>
        <w:tc>
          <w:tcPr>
            <w:tcW w:type="dxa" w:w="3826"/>
            <w:tcMar>
              <w:top w:type="dxa" w:w="60"/>
              <w:left w:type="dxa" w:w="100"/>
              <w:bottom w:type="dxa" w:w="60"/>
              <w:right w:type="dxa" w:w="100"/>
            </w:tcMar>
          </w:tcPr>
          <w:p>
            <w:pPr>
              <w:spacing w:after="0"/>
            </w:pPr>
            <w:r>
              <w:rPr>
                <w:b w:val="false"/>
                <w:bCs w:val="false"/>
                <w:sz w:val="19"/>
                <w:szCs w:val="19"/>
              </w:rPr>
              <w:t xml:space="preserve">No code. Notebooks caught up for Files 036–055.</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24 Sep 2026</w:t>
            </w:r>
          </w:p>
        </w:tc>
        <w:tc>
          <w:tcPr>
            <w:tcW w:type="dxa" w:w="700"/>
            <w:tcMar>
              <w:top w:type="dxa" w:w="60"/>
              <w:left w:type="dxa" w:w="100"/>
              <w:bottom w:type="dxa" w:w="60"/>
              <w:right w:type="dxa" w:w="100"/>
            </w:tcMar>
          </w:tcPr>
          <w:p>
            <w:pPr>
              <w:spacing w:after="0"/>
            </w:pPr>
            <w:r>
              <w:rPr>
                <w:b w:val="false"/>
                <w:bCs w:val="false"/>
                <w:sz w:val="19"/>
                <w:szCs w:val="19"/>
              </w:rPr>
              <w:t>14</w:t>
            </w:r>
          </w:p>
        </w:tc>
        <w:tc>
          <w:tcPr>
            <w:tcW w:type="dxa" w:w="1200"/>
            <w:tcMar>
              <w:top w:type="dxa" w:w="60"/>
              <w:left w:type="dxa" w:w="100"/>
              <w:bottom w:type="dxa" w:w="60"/>
              <w:right w:type="dxa" w:w="100"/>
            </w:tcMar>
          </w:tcPr>
          <w:p>
            <w:pPr>
              <w:spacing w:after="0"/>
            </w:pPr>
            <w:r>
              <w:rPr>
                <w:b w:val="false"/>
                <w:bCs w:val="false"/>
                <w:sz w:val="19"/>
                <w:szCs w:val="19"/>
              </w:rPr>
              <w:t>056–058</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Queue, worker and detector client. No analysis yet, by design.</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25 Sep 2026</w:t>
            </w:r>
          </w:p>
        </w:tc>
        <w:tc>
          <w:tcPr>
            <w:tcW w:type="dxa" w:w="700"/>
            <w:tcMar>
              <w:top w:type="dxa" w:w="60"/>
              <w:left w:type="dxa" w:w="100"/>
              <w:bottom w:type="dxa" w:w="60"/>
              <w:right w:type="dxa" w:w="100"/>
            </w:tcMar>
          </w:tcPr>
          <w:p>
            <w:pPr>
              <w:spacing w:after="0"/>
            </w:pPr>
            <w:r>
              <w:rPr>
                <w:b w:val="false"/>
                <w:bCs w:val="false"/>
                <w:sz w:val="19"/>
                <w:szCs w:val="19"/>
              </w:rPr>
              <w:t>15</w:t>
            </w:r>
          </w:p>
        </w:tc>
        <w:tc>
          <w:tcPr>
            <w:tcW w:type="dxa" w:w="1200"/>
            <w:tcMar>
              <w:top w:type="dxa" w:w="60"/>
              <w:left w:type="dxa" w:w="100"/>
              <w:bottom w:type="dxa" w:w="60"/>
              <w:right w:type="dxa" w:w="100"/>
            </w:tcMar>
          </w:tcPr>
          <w:p>
            <w:pPr>
              <w:spacing w:after="0"/>
            </w:pPr>
            <w:r>
              <w:rPr>
                <w:b w:val="false"/>
                <w:bCs w:val="false"/>
                <w:sz w:val="19"/>
                <w:szCs w:val="19"/>
              </w:rPr>
              <w:t>059–062</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First Python. Parsing, normalisation, APTED. Unrelated code measures 0.58.</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26 Sep 2026</w:t>
            </w:r>
          </w:p>
        </w:tc>
        <w:tc>
          <w:tcPr>
            <w:tcW w:type="dxa" w:w="700"/>
            <w:tcMar>
              <w:top w:type="dxa" w:w="60"/>
              <w:left w:type="dxa" w:w="100"/>
              <w:bottom w:type="dxa" w:w="60"/>
              <w:right w:type="dxa" w:w="100"/>
            </w:tcMar>
          </w:tcPr>
          <w:p>
            <w:pPr>
              <w:spacing w:after="0"/>
            </w:pPr>
            <w:r>
              <w:rPr>
                <w:b w:val="false"/>
                <w:bCs w:val="false"/>
                <w:sz w:val="19"/>
                <w:szCs w:val="19"/>
              </w:rPr>
              <w:t>16</w:t>
            </w:r>
          </w:p>
        </w:tc>
        <w:tc>
          <w:tcPr>
            <w:tcW w:type="dxa" w:w="1200"/>
            <w:tcMar>
              <w:top w:type="dxa" w:w="60"/>
              <w:left w:type="dxa" w:w="100"/>
              <w:bottom w:type="dxa" w:w="60"/>
              <w:right w:type="dxa" w:w="100"/>
            </w:tcMar>
          </w:tcPr>
          <w:p>
            <w:pPr>
              <w:spacing w:after="0"/>
            </w:pPr>
            <w:r>
              <w:rPr>
                <w:b w:val="false"/>
                <w:bCs w:val="false"/>
                <w:sz w:val="19"/>
                <w:szCs w:val="19"/>
              </w:rPr>
              <w:t>063–066</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Function matching, the prefilter at the third attempt, the pipeline, the Node side.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27 Sep 2026</w:t>
            </w:r>
          </w:p>
        </w:tc>
        <w:tc>
          <w:tcPr>
            <w:tcW w:type="dxa" w:w="700"/>
            <w:tcMar>
              <w:top w:type="dxa" w:w="60"/>
              <w:left w:type="dxa" w:w="100"/>
              <w:bottom w:type="dxa" w:w="60"/>
              <w:right w:type="dxa" w:w="100"/>
            </w:tcMar>
          </w:tcPr>
          <w:p>
            <w:pPr>
              <w:spacing w:after="0"/>
            </w:pPr>
            <w:r>
              <w:rPr>
                <w:b w:val="false"/>
                <w:bCs w:val="false"/>
                <w:sz w:val="19"/>
                <w:szCs w:val="19"/>
              </w:rPr>
              <w:t>17</w:t>
            </w:r>
          </w:p>
        </w:tc>
        <w:tc>
          <w:tcPr>
            <w:tcW w:type="dxa" w:w="1200"/>
            <w:tcMar>
              <w:top w:type="dxa" w:w="60"/>
              <w:left w:type="dxa" w:w="100"/>
              <w:bottom w:type="dxa" w:w="60"/>
              <w:right w:type="dxa" w:w="100"/>
            </w:tcMar>
          </w:tcPr>
          <w:p>
            <w:pPr>
              <w:spacing w:after="0"/>
            </w:pPr>
            <w:r>
              <w:rPr>
                <w:b w:val="false"/>
                <w:bCs w:val="false"/>
                <w:sz w:val="19"/>
                <w:szCs w:val="19"/>
              </w:rPr>
              <w:t>067–068</w:t>
            </w:r>
          </w:p>
        </w:tc>
        <w:tc>
          <w:tcPr>
            <w:tcW w:type="dxa" w:w="1900"/>
            <w:tcMar>
              <w:top w:type="dxa" w:w="60"/>
              <w:left w:type="dxa" w:w="100"/>
              <w:bottom w:type="dxa" w:w="60"/>
              <w:right w:type="dxa" w:w="100"/>
            </w:tcMar>
          </w:tcPr>
          <w:p>
            <w:pPr>
              <w:spacing w:after="0"/>
            </w:pPr>
            <w:r>
              <w:rPr>
                <w:b w:val="false"/>
                <w:bCs w:val="false"/>
                <w:sz w:val="19"/>
                <w:szCs w:val="19"/>
              </w:rPr>
              <w:t>4 done</w:t>
            </w:r>
          </w:p>
        </w:tc>
        <w:tc>
          <w:tcPr>
            <w:tcW w:type="dxa" w:w="3826"/>
            <w:tcMar>
              <w:top w:type="dxa" w:w="60"/>
              <w:left w:type="dxa" w:w="100"/>
              <w:bottom w:type="dxa" w:w="60"/>
              <w:right w:type="dxa" w:w="100"/>
            </w:tcMar>
          </w:tcPr>
          <w:p>
            <w:pPr>
              <w:spacing w:after="0"/>
            </w:pPr>
            <w:r>
              <w:rPr>
                <w:b w:val="false"/>
                <w:bCs w:val="false"/>
                <w:sz w:val="19"/>
                <w:szCs w:val="19"/>
              </w:rPr>
              <w:t>Recalibration and seven tests. 50 passing, and the type check finally reads them.</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01 Oct 2026</w:t>
            </w:r>
          </w:p>
        </w:tc>
        <w:tc>
          <w:tcPr>
            <w:tcW w:type="dxa" w:w="700"/>
            <w:tcMar>
              <w:top w:type="dxa" w:w="60"/>
              <w:left w:type="dxa" w:w="100"/>
              <w:bottom w:type="dxa" w:w="60"/>
              <w:right w:type="dxa" w:w="100"/>
            </w:tcMar>
          </w:tcPr>
          <w:p>
            <w:pPr>
              <w:spacing w:after="0"/>
            </w:pPr>
            <w:r>
              <w:rPr>
                <w:b w:val="false"/>
                <w:bCs w:val="false"/>
                <w:sz w:val="19"/>
                <w:szCs w:val="19"/>
              </w:rPr>
              <w:t>18</w:t>
            </w:r>
          </w:p>
        </w:tc>
        <w:tc>
          <w:tcPr>
            <w:tcW w:type="dxa" w:w="1200"/>
            <w:tcMar>
              <w:top w:type="dxa" w:w="60"/>
              <w:left w:type="dxa" w:w="100"/>
              <w:bottom w:type="dxa" w:w="60"/>
              <w:right w:type="dxa" w:w="100"/>
            </w:tcMar>
          </w:tcPr>
          <w:p>
            <w:pPr>
              <w:spacing w:after="0"/>
            </w:pPr>
            <w:r>
              <w:rPr>
                <w:b w:val="false"/>
                <w:bCs w:val="false"/>
                <w:sz w:val="19"/>
                <w:szCs w:val="19"/>
              </w:rPr>
              <w:t>069–074</w:t>
            </w:r>
          </w:p>
        </w:tc>
        <w:tc>
          <w:tcPr>
            <w:tcW w:type="dxa" w:w="1900"/>
            <w:tcMar>
              <w:top w:type="dxa" w:w="60"/>
              <w:left w:type="dxa" w:w="100"/>
              <w:bottom w:type="dxa" w:w="60"/>
              <w:right w:type="dxa" w:w="100"/>
            </w:tcMar>
          </w:tcPr>
          <w:p>
            <w:pPr>
              <w:spacing w:after="0"/>
            </w:pPr>
            <w:r>
              <w:rPr>
                <w:b w:val="false"/>
                <w:bCs w:val="false"/>
                <w:sz w:val="19"/>
                <w:szCs w:val="19"/>
              </w:rPr>
              <w:t>5 · Layer 2 begun</w:t>
            </w:r>
          </w:p>
        </w:tc>
        <w:tc>
          <w:tcPr>
            <w:tcW w:type="dxa" w:w="3826"/>
            <w:tcMar>
              <w:top w:type="dxa" w:w="60"/>
              <w:left w:type="dxa" w:w="100"/>
              <w:bottom w:type="dxa" w:w="60"/>
              <w:right w:type="dxa" w:w="100"/>
            </w:tcMar>
          </w:tcPr>
          <w:p>
            <w:pPr>
              <w:spacing w:after="0"/>
            </w:pPr>
            <w:r>
              <w:rPr>
                <w:b w:val="false"/>
                <w:bCs w:val="false"/>
                <w:sz w:val="19"/>
                <w:szCs w:val="19"/>
              </w:rPr>
              <w:t>Ten style features. Three days away from the project beforehand.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02 Oct 2026</w:t>
            </w:r>
          </w:p>
        </w:tc>
        <w:tc>
          <w:tcPr>
            <w:tcW w:type="dxa" w:w="700"/>
            <w:tcMar>
              <w:top w:type="dxa" w:w="60"/>
              <w:left w:type="dxa" w:w="100"/>
              <w:bottom w:type="dxa" w:w="60"/>
              <w:right w:type="dxa" w:w="100"/>
            </w:tcMar>
          </w:tcPr>
          <w:p>
            <w:pPr>
              <w:spacing w:after="0"/>
            </w:pPr>
            <w:r>
              <w:rPr>
                <w:b w:val="false"/>
                <w:bCs w:val="false"/>
                <w:sz w:val="19"/>
                <w:szCs w:val="19"/>
              </w:rPr>
              <w:t>19</w:t>
            </w:r>
          </w:p>
        </w:tc>
        <w:tc>
          <w:tcPr>
            <w:tcW w:type="dxa" w:w="1200"/>
            <w:tcMar>
              <w:top w:type="dxa" w:w="60"/>
              <w:left w:type="dxa" w:w="100"/>
              <w:bottom w:type="dxa" w:w="60"/>
              <w:right w:type="dxa" w:w="100"/>
            </w:tcMar>
          </w:tcPr>
          <w:p>
            <w:pPr>
              <w:spacing w:after="0"/>
            </w:pPr>
            <w:r>
              <w:rPr>
                <w:b w:val="false"/>
                <w:bCs w:val="false"/>
                <w:sz w:val="19"/>
                <w:szCs w:val="19"/>
              </w:rPr>
              <w:t>075–078</w:t>
            </w:r>
          </w:p>
        </w:tc>
        <w:tc>
          <w:tcPr>
            <w:tcW w:type="dxa" w:w="1900"/>
            <w:tcMar>
              <w:top w:type="dxa" w:w="60"/>
              <w:left w:type="dxa" w:w="100"/>
              <w:bottom w:type="dxa" w:w="60"/>
              <w:right w:type="dxa" w:w="100"/>
            </w:tcMar>
          </w:tcPr>
          <w:p>
            <w:pPr>
              <w:spacing w:after="0"/>
            </w:pPr>
            <w:r>
              <w:rPr>
                <w:b w:val="false"/>
                <w:bCs w:val="false"/>
                <w:sz w:val="19"/>
                <w:szCs w:val="19"/>
              </w:rPr>
              <w:t>5 · Layer 2</w:t>
            </w:r>
          </w:p>
        </w:tc>
        <w:tc>
          <w:tcPr>
            <w:tcW w:type="dxa" w:w="3826"/>
            <w:tcMar>
              <w:top w:type="dxa" w:w="60"/>
              <w:left w:type="dxa" w:w="100"/>
              <w:bottom w:type="dxa" w:w="60"/>
              <w:right w:type="dxa" w:w="100"/>
            </w:tcMar>
          </w:tcPr>
          <w:p>
            <w:pPr>
              <w:spacing w:after="0"/>
            </w:pPr>
            <w:r>
              <w:rPr>
                <w:b w:val="false"/>
                <w:bCs w:val="false"/>
                <w:sz w:val="19"/>
                <w:szCs w:val="19"/>
              </w:rPr>
              <w:t>Measured before building: 60 files, 7 authors. Layer 2 scored into RPS. Two contradictions found by running it.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03 Oct 2026</w:t>
            </w:r>
          </w:p>
        </w:tc>
        <w:tc>
          <w:tcPr>
            <w:tcW w:type="dxa" w:w="700"/>
            <w:tcMar>
              <w:top w:type="dxa" w:w="60"/>
              <w:left w:type="dxa" w:w="100"/>
              <w:bottom w:type="dxa" w:w="60"/>
              <w:right w:type="dxa" w:w="100"/>
            </w:tcMar>
          </w:tcPr>
          <w:p>
            <w:pPr>
              <w:spacing w:after="0"/>
            </w:pPr>
            <w:r>
              <w:rPr>
                <w:b w:val="false"/>
                <w:bCs w:val="false"/>
                <w:sz w:val="19"/>
                <w:szCs w:val="19"/>
              </w:rPr>
              <w:t>20</w:t>
            </w:r>
          </w:p>
        </w:tc>
        <w:tc>
          <w:tcPr>
            <w:tcW w:type="dxa" w:w="1200"/>
            <w:tcMar>
              <w:top w:type="dxa" w:w="60"/>
              <w:left w:type="dxa" w:w="100"/>
              <w:bottom w:type="dxa" w:w="60"/>
              <w:right w:type="dxa" w:w="100"/>
            </w:tcMar>
          </w:tcPr>
          <w:p>
            <w:pPr>
              <w:spacing w:after="0"/>
            </w:pPr>
            <w:r>
              <w:rPr>
                <w:b w:val="false"/>
                <w:bCs w:val="false"/>
                <w:sz w:val="19"/>
                <w:szCs w:val="19"/>
              </w:rPr>
              <w:t>079–080</w:t>
            </w:r>
          </w:p>
        </w:tc>
        <w:tc>
          <w:tcPr>
            <w:tcW w:type="dxa" w:w="1900"/>
            <w:tcMar>
              <w:top w:type="dxa" w:w="60"/>
              <w:left w:type="dxa" w:w="100"/>
              <w:bottom w:type="dxa" w:w="60"/>
              <w:right w:type="dxa" w:w="100"/>
            </w:tcMar>
          </w:tcPr>
          <w:p>
            <w:pPr>
              <w:spacing w:after="0"/>
            </w:pPr>
            <w:r>
              <w:rPr>
                <w:b w:val="false"/>
                <w:bCs w:val="false"/>
                <w:sz w:val="19"/>
                <w:szCs w:val="19"/>
              </w:rPr>
              <w:t>5 done</w:t>
            </w:r>
          </w:p>
        </w:tc>
        <w:tc>
          <w:tcPr>
            <w:tcW w:type="dxa" w:w="3826"/>
            <w:tcMar>
              <w:top w:type="dxa" w:w="60"/>
              <w:left w:type="dxa" w:w="100"/>
              <w:bottom w:type="dxa" w:w="60"/>
              <w:right w:type="dxa" w:w="100"/>
            </w:tcMar>
          </w:tcPr>
          <w:p>
            <w:pPr>
              <w:spacing w:after="0"/>
            </w:pPr>
            <w:r>
              <w:rPr>
                <w:b w:val="false"/>
                <w:bCs w:val="false"/>
                <w:sz w:val="19"/>
                <w:szCs w:val="19"/>
              </w:rPr>
              <w:t>Mitigation 5 and thirteen tests, 63 passing. A real defect found: ranking a student against a population containing themselves.</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05 Oct 2026</w:t>
            </w:r>
          </w:p>
        </w:tc>
        <w:tc>
          <w:tcPr>
            <w:tcW w:type="dxa" w:w="700"/>
            <w:tcMar>
              <w:top w:type="dxa" w:w="60"/>
              <w:left w:type="dxa" w:w="100"/>
              <w:bottom w:type="dxa" w:w="60"/>
              <w:right w:type="dxa" w:w="100"/>
            </w:tcMar>
          </w:tcPr>
          <w:p>
            <w:pPr>
              <w:spacing w:after="0"/>
            </w:pPr>
            <w:r>
              <w:rPr>
                <w:b w:val="false"/>
                <w:bCs w:val="false"/>
                <w:sz w:val="19"/>
                <w:szCs w:val="19"/>
              </w:rPr>
              <w:t>21</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Infrastructure</w:t>
            </w:r>
          </w:p>
        </w:tc>
        <w:tc>
          <w:tcPr>
            <w:tcW w:type="dxa" w:w="3826"/>
            <w:tcMar>
              <w:top w:type="dxa" w:w="60"/>
              <w:left w:type="dxa" w:w="100"/>
              <w:bottom w:type="dxa" w:w="60"/>
              <w:right w:type="dxa" w:w="100"/>
            </w:tcMar>
          </w:tcPr>
          <w:p>
            <w:pPr>
              <w:spacing w:after="0"/>
            </w:pPr>
            <w:r>
              <w:rPr>
                <w:b w:val="false"/>
                <w:bCs w:val="false"/>
                <w:sz w:val="19"/>
                <w:szCs w:val="19"/>
              </w:rPr>
              <w:t>No files. A build filled C: to 2.99 MB; Docker moved to E:. MinIO's images found removed from Docker Hub. Object store undecided.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06 Oct 2026</w:t>
            </w:r>
          </w:p>
        </w:tc>
        <w:tc>
          <w:tcPr>
            <w:tcW w:type="dxa" w:w="700"/>
            <w:tcMar>
              <w:top w:type="dxa" w:w="60"/>
              <w:left w:type="dxa" w:w="100"/>
              <w:bottom w:type="dxa" w:w="60"/>
              <w:right w:type="dxa" w:w="100"/>
            </w:tcMar>
          </w:tcPr>
          <w:p>
            <w:pPr>
              <w:spacing w:after="0"/>
            </w:pPr>
            <w:r>
              <w:rPr>
                <w:b w:val="false"/>
                <w:bCs w:val="false"/>
                <w:sz w:val="19"/>
                <w:szCs w:val="19"/>
              </w:rPr>
              <w:t>22</w:t>
            </w:r>
          </w:p>
        </w:tc>
        <w:tc>
          <w:tcPr>
            <w:tcW w:type="dxa" w:w="1200"/>
            <w:tcMar>
              <w:top w:type="dxa" w:w="60"/>
              <w:left w:type="dxa" w:w="100"/>
              <w:bottom w:type="dxa" w:w="60"/>
              <w:right w:type="dxa" w:w="100"/>
            </w:tcMar>
          </w:tcPr>
          <w:p>
            <w:pPr>
              <w:spacing w:after="0"/>
            </w:pPr>
            <w:r>
              <w:rPr>
                <w:b w:val="false"/>
                <w:bCs w:val="false"/>
                <w:sz w:val="19"/>
                <w:szCs w:val="19"/>
              </w:rPr>
              <w:t>081–084</w:t>
            </w:r>
          </w:p>
        </w:tc>
        <w:tc>
          <w:tcPr>
            <w:tcW w:type="dxa" w:w="1900"/>
            <w:tcMar>
              <w:top w:type="dxa" w:w="60"/>
              <w:left w:type="dxa" w:w="100"/>
              <w:bottom w:type="dxa" w:w="60"/>
              <w:right w:type="dxa" w:w="100"/>
            </w:tcMar>
          </w:tcPr>
          <w:p>
            <w:pPr>
              <w:spacing w:after="0"/>
            </w:pPr>
            <w:r>
              <w:rPr>
                <w:b w:val="false"/>
                <w:bCs w:val="false"/>
                <w:sz w:val="19"/>
                <w:szCs w:val="19"/>
              </w:rPr>
              <w:t>6 · Hardening and tests</w:t>
            </w:r>
          </w:p>
        </w:tc>
        <w:tc>
          <w:tcPr>
            <w:tcW w:type="dxa" w:w="3826"/>
            <w:tcMar>
              <w:top w:type="dxa" w:w="60"/>
              <w:left w:type="dxa" w:w="100"/>
              <w:bottom w:type="dxa" w:w="60"/>
              <w:right w:type="dxa" w:w="100"/>
            </w:tcMar>
          </w:tcPr>
          <w:p>
            <w:pPr>
              <w:spacing w:after="0"/>
            </w:pPr>
            <w:r>
              <w:rPr>
                <w:b w:val="false"/>
                <w:bCs w:val="false"/>
                <w:sz w:val="19"/>
                <w:szCs w:val="19"/>
              </w:rPr>
              <w:t>Object store on the silo fork. The detector's first tests, 121 of them, mutation tested. First CI gate. Detector shared secret and body limit.</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2026-09-17T16:16:56.417Z</dcterms:created>
  <dcterms:modified xsi:type="dcterms:W3CDTF">2026-09-17T16:16:56.417Z</dcterms:modified>
</cp:coreProperties>
</file>

<file path=docProps/custom.xml><?xml version="1.0" encoding="utf-8"?>
<Properties xmlns="http://schemas.openxmlformats.org/officeDocument/2006/custom-properties" xmlns:vt="http://schemas.openxmlformats.org/officeDocument/2006/docPropsVTypes"/>
</file>