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3EF6C" w14:textId="192688E3" w:rsidR="00463052" w:rsidRPr="00087069" w:rsidRDefault="00087069" w:rsidP="00087069">
      <w:pPr>
        <w:pStyle w:val="Authors"/>
        <w:jc w:val="center"/>
        <w:rPr>
          <w:rFonts w:ascii="Times New Roman" w:hAnsi="Times New Roman" w:cs="Times New Roman"/>
          <w:b/>
          <w:bCs/>
          <w:sz w:val="32"/>
          <w:szCs w:val="32"/>
          <w:lang w:val="en-DE"/>
        </w:rPr>
      </w:pPr>
      <w:r w:rsidRPr="00087069">
        <w:rPr>
          <w:rFonts w:ascii="Times New Roman" w:hAnsi="Times New Roman" w:cs="Times New Roman" w:hint="eastAsia"/>
          <w:b/>
          <w:bCs/>
          <w:sz w:val="32"/>
          <w:szCs w:val="32"/>
          <w:lang w:val="en-DE"/>
        </w:rPr>
        <w:t>Des</w:t>
      </w:r>
      <w:r w:rsidRPr="00087069">
        <w:rPr>
          <w:rFonts w:ascii="Times New Roman" w:hAnsi="Times New Roman" w:cs="Times New Roman"/>
          <w:b/>
          <w:bCs/>
          <w:sz w:val="32"/>
          <w:szCs w:val="32"/>
          <w:lang w:val="en-DE"/>
        </w:rPr>
        <w:t xml:space="preserve">ign of Thiophene-based 2D </w:t>
      </w:r>
      <w:r>
        <w:rPr>
          <w:rFonts w:ascii="Times New Roman" w:hAnsi="Times New Roman" w:cs="Times New Roman"/>
          <w:b/>
          <w:bCs/>
          <w:sz w:val="32"/>
          <w:szCs w:val="32"/>
          <w:lang w:val="en-DE"/>
        </w:rPr>
        <w:t>M</w:t>
      </w:r>
      <w:r w:rsidRPr="00087069">
        <w:rPr>
          <w:rFonts w:ascii="Times New Roman" w:hAnsi="Times New Roman" w:cs="Times New Roman"/>
          <w:b/>
          <w:bCs/>
          <w:sz w:val="32"/>
          <w:szCs w:val="32"/>
          <w:lang w:val="en-DE"/>
        </w:rPr>
        <w:t xml:space="preserve">etal-free </w:t>
      </w:r>
      <w:r>
        <w:rPr>
          <w:rFonts w:ascii="Times New Roman" w:hAnsi="Times New Roman" w:cs="Times New Roman"/>
          <w:b/>
          <w:bCs/>
          <w:sz w:val="32"/>
          <w:szCs w:val="32"/>
          <w:lang w:val="en-DE"/>
        </w:rPr>
        <w:t>P</w:t>
      </w:r>
      <w:r w:rsidRPr="00087069">
        <w:rPr>
          <w:rFonts w:ascii="Times New Roman" w:hAnsi="Times New Roman" w:cs="Times New Roman"/>
          <w:b/>
          <w:bCs/>
          <w:sz w:val="32"/>
          <w:szCs w:val="32"/>
          <w:lang w:val="en-DE"/>
        </w:rPr>
        <w:t>hotocatalyst Driven by Non-adiabatic Dynamics Simulations</w:t>
      </w:r>
    </w:p>
    <w:p w14:paraId="7E707F63" w14:textId="77777777" w:rsidR="00463052" w:rsidRPr="00087069" w:rsidRDefault="00463052" w:rsidP="00463052">
      <w:pPr>
        <w:jc w:val="center"/>
        <w:rPr>
          <w:rFonts w:ascii="Times New Roman" w:hAnsi="Times New Roman" w:cs="Times New Roman"/>
        </w:rPr>
      </w:pPr>
    </w:p>
    <w:p w14:paraId="0E0B2867" w14:textId="420A3FCC" w:rsidR="00463052" w:rsidRPr="00792ED6" w:rsidRDefault="00463052" w:rsidP="00463052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8D7669">
        <w:rPr>
          <w:rFonts w:ascii="Times New Roman" w:hAnsi="Times New Roman" w:cs="Times New Roman"/>
          <w:b/>
          <w:bCs/>
          <w:u w:val="single"/>
        </w:rPr>
        <w:t>Fulu Zheng</w:t>
      </w:r>
      <w:r w:rsidR="008D7669" w:rsidRPr="008D7669">
        <w:rPr>
          <w:rFonts w:ascii="Times New Roman" w:hAnsi="Times New Roman" w:cs="Times New Roman"/>
          <w:b/>
          <w:bCs/>
          <w:u w:val="single"/>
          <w:vertAlign w:val="superscript"/>
        </w:rPr>
        <w:t>1</w:t>
      </w:r>
      <w:r w:rsidR="008D7669" w:rsidRPr="008D7669">
        <w:rPr>
          <w:rFonts w:ascii="Times New Roman" w:hAnsi="Times New Roman" w:cs="Times New Roman"/>
          <w:b/>
          <w:bCs/>
          <w:u w:val="single"/>
        </w:rPr>
        <w:t>,</w:t>
      </w:r>
      <w:r w:rsidR="008D7669" w:rsidRPr="008D7669">
        <w:rPr>
          <w:rFonts w:ascii="Times New Roman" w:hAnsi="Times New Roman" w:cs="Times New Roman"/>
          <w:b/>
          <w:bCs/>
        </w:rPr>
        <w:t xml:space="preserve"> Yamei Liu</w:t>
      </w:r>
      <w:r w:rsidR="008D7669" w:rsidRPr="008D7669">
        <w:rPr>
          <w:rFonts w:ascii="Times New Roman" w:hAnsi="Times New Roman" w:cs="Times New Roman"/>
          <w:b/>
          <w:bCs/>
          <w:vertAlign w:val="superscript"/>
        </w:rPr>
        <w:t>2</w:t>
      </w:r>
      <w:r w:rsidR="008D7669" w:rsidRPr="008D7669">
        <w:rPr>
          <w:rFonts w:ascii="Times New Roman" w:hAnsi="Times New Roman" w:cs="Times New Roman"/>
          <w:b/>
          <w:bCs/>
        </w:rPr>
        <w:t>, Mingc</w:t>
      </w:r>
      <w:r w:rsidR="008D7669">
        <w:rPr>
          <w:rFonts w:ascii="Times New Roman" w:hAnsi="Times New Roman" w:cs="Times New Roman"/>
          <w:b/>
          <w:bCs/>
        </w:rPr>
        <w:t>hao Wang</w:t>
      </w:r>
      <w:r w:rsidR="008D7669" w:rsidRPr="008D7669">
        <w:rPr>
          <w:rFonts w:ascii="Times New Roman" w:hAnsi="Times New Roman" w:cs="Times New Roman"/>
          <w:b/>
          <w:bCs/>
          <w:vertAlign w:val="superscript"/>
        </w:rPr>
        <w:t>2</w:t>
      </w:r>
      <w:r w:rsidR="008D7669">
        <w:rPr>
          <w:rFonts w:ascii="Times New Roman" w:hAnsi="Times New Roman" w:cs="Times New Roman"/>
          <w:b/>
          <w:bCs/>
        </w:rPr>
        <w:t xml:space="preserve">, Thomas </w:t>
      </w:r>
      <w:r w:rsidR="008D7669" w:rsidRPr="00792ED6">
        <w:rPr>
          <w:rFonts w:ascii="Times New Roman" w:hAnsi="Times New Roman" w:cs="Times New Roman"/>
          <w:b/>
          <w:bCs/>
        </w:rPr>
        <w:t>Frauenheim</w:t>
      </w:r>
      <w:r w:rsidR="008D7669" w:rsidRPr="00792ED6">
        <w:rPr>
          <w:rFonts w:ascii="Times New Roman" w:hAnsi="Times New Roman" w:cs="Times New Roman"/>
          <w:b/>
          <w:bCs/>
          <w:vertAlign w:val="superscript"/>
        </w:rPr>
        <w:t>1</w:t>
      </w:r>
    </w:p>
    <w:p w14:paraId="6BCCA75B" w14:textId="77777777" w:rsidR="00087069" w:rsidRPr="008D7669" w:rsidRDefault="00087069" w:rsidP="00463052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393427E0" w14:textId="4B03E716" w:rsidR="00087069" w:rsidRDefault="008D7669" w:rsidP="00087069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8D7669">
        <w:rPr>
          <w:rFonts w:ascii="Times New Roman" w:hAnsi="Times New Roman" w:cs="Times New Roman"/>
          <w:i/>
          <w:iCs/>
          <w:vertAlign w:val="superscript"/>
        </w:rPr>
        <w:t>1</w:t>
      </w:r>
      <w:r>
        <w:rPr>
          <w:rFonts w:ascii="Times New Roman" w:hAnsi="Times New Roman" w:cs="Times New Roman"/>
          <w:i/>
          <w:iCs/>
        </w:rPr>
        <w:t xml:space="preserve"> </w:t>
      </w:r>
      <w:r w:rsidR="00087069" w:rsidRPr="00087069">
        <w:rPr>
          <w:rFonts w:ascii="Times New Roman" w:hAnsi="Times New Roman" w:cs="Times New Roman"/>
          <w:i/>
          <w:iCs/>
        </w:rPr>
        <w:t>Construcor University, Campus Ring 1, Bremen</w:t>
      </w:r>
      <w:r w:rsidR="00087069" w:rsidRPr="00087069">
        <w:rPr>
          <w:rFonts w:ascii="Times New Roman" w:hAnsi="Times New Roman" w:cs="Times New Roman"/>
          <w:i/>
          <w:iCs/>
        </w:rPr>
        <w:t xml:space="preserve"> </w:t>
      </w:r>
      <w:r w:rsidR="00087069" w:rsidRPr="00087069">
        <w:rPr>
          <w:rFonts w:ascii="Times New Roman" w:hAnsi="Times New Roman" w:cs="Times New Roman"/>
          <w:i/>
          <w:iCs/>
        </w:rPr>
        <w:t>28759</w:t>
      </w:r>
      <w:r w:rsidR="00463052" w:rsidRPr="00087069">
        <w:rPr>
          <w:rFonts w:ascii="Times New Roman" w:hAnsi="Times New Roman" w:cs="Times New Roman"/>
          <w:i/>
          <w:iCs/>
          <w:lang w:val="en-US"/>
        </w:rPr>
        <w:t>, Germany</w:t>
      </w:r>
    </w:p>
    <w:p w14:paraId="49590777" w14:textId="09D8BC18" w:rsidR="008D7669" w:rsidRPr="00087069" w:rsidRDefault="008D7669" w:rsidP="00087069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8D7669">
        <w:rPr>
          <w:rFonts w:ascii="Times New Roman" w:hAnsi="Times New Roman" w:cs="Times New Roman"/>
          <w:i/>
          <w:iCs/>
          <w:vertAlign w:val="superscript"/>
          <w:lang w:val="en-US"/>
        </w:rPr>
        <w:t>2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Center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for Advancing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Electronics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Dresden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(</w:t>
      </w:r>
      <w:proofErr w:type="spellStart"/>
      <w:r w:rsidRPr="008D7669">
        <w:rPr>
          <w:rFonts w:ascii="Times New Roman" w:hAnsi="Times New Roman" w:cs="Times New Roman"/>
          <w:i/>
          <w:iCs/>
          <w:lang w:val="en-US"/>
        </w:rPr>
        <w:t>cfaed</w:t>
      </w:r>
      <w:proofErr w:type="spellEnd"/>
      <w:r w:rsidRPr="008D7669">
        <w:rPr>
          <w:rFonts w:ascii="Times New Roman" w:hAnsi="Times New Roman" w:cs="Times New Roman"/>
          <w:i/>
          <w:iCs/>
          <w:lang w:val="en-US"/>
        </w:rPr>
        <w:t>)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and Faculty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of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Chemistry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 xml:space="preserve">and Food Chemistry, </w:t>
      </w:r>
      <w:proofErr w:type="spellStart"/>
      <w:r w:rsidRPr="008D7669">
        <w:rPr>
          <w:rFonts w:ascii="Times New Roman" w:hAnsi="Times New Roman" w:cs="Times New Roman"/>
          <w:i/>
          <w:iCs/>
          <w:lang w:val="en-US"/>
        </w:rPr>
        <w:t>Technische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Universität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Dresden,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8D7669">
        <w:rPr>
          <w:rFonts w:ascii="Times New Roman" w:hAnsi="Times New Roman" w:cs="Times New Roman"/>
          <w:i/>
          <w:iCs/>
          <w:lang w:val="en-US"/>
        </w:rPr>
        <w:t>Mommsenstrasse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4, Dresden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01062,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8D7669">
        <w:rPr>
          <w:rFonts w:ascii="Times New Roman" w:hAnsi="Times New Roman" w:cs="Times New Roman"/>
          <w:i/>
          <w:iCs/>
          <w:lang w:val="en-US"/>
        </w:rPr>
        <w:t>Germany</w:t>
      </w:r>
    </w:p>
    <w:p w14:paraId="02C85AA3" w14:textId="77777777" w:rsidR="00087069" w:rsidRPr="00087069" w:rsidRDefault="00087069" w:rsidP="00087069">
      <w:pPr>
        <w:jc w:val="center"/>
        <w:rPr>
          <w:rFonts w:ascii="Times New Roman" w:hAnsi="Times New Roman" w:cs="Times New Roman"/>
          <w:i/>
          <w:iCs/>
        </w:rPr>
      </w:pPr>
      <w:r w:rsidRPr="00087069">
        <w:rPr>
          <w:rFonts w:ascii="Times New Roman" w:hAnsi="Times New Roman" w:cs="Times New Roman"/>
          <w:i/>
          <w:iCs/>
        </w:rPr>
        <w:t xml:space="preserve">Email: </w:t>
      </w:r>
      <w:hyperlink r:id="rId4" w:history="1">
        <w:r w:rsidRPr="00087069">
          <w:rPr>
            <w:rStyle w:val="15"/>
            <w:i/>
            <w:iCs/>
          </w:rPr>
          <w:t>fzheng@constructor.university;</w:t>
        </w:r>
      </w:hyperlink>
      <w:r w:rsidRPr="00087069">
        <w:rPr>
          <w:rFonts w:ascii="Times New Roman" w:hAnsi="Times New Roman" w:cs="Times New Roman"/>
          <w:i/>
          <w:iCs/>
        </w:rPr>
        <w:t xml:space="preserve"> </w:t>
      </w:r>
      <w:hyperlink r:id="rId5" w:history="1">
        <w:r w:rsidRPr="00087069">
          <w:rPr>
            <w:rStyle w:val="15"/>
            <w:i/>
            <w:iCs/>
          </w:rPr>
          <w:t>flzheng525@gmail.com</w:t>
        </w:r>
      </w:hyperlink>
    </w:p>
    <w:p w14:paraId="62273270" w14:textId="77777777" w:rsidR="00087069" w:rsidRDefault="00087069" w:rsidP="00087069">
      <w:pPr>
        <w:jc w:val="center"/>
        <w:rPr>
          <w:rFonts w:ascii="Times New Roman" w:hAnsi="Times New Roman" w:cs="Times New Roman"/>
        </w:rPr>
      </w:pPr>
    </w:p>
    <w:p w14:paraId="1DFC6E30" w14:textId="77777777" w:rsidR="008D7669" w:rsidRPr="00087069" w:rsidRDefault="008D7669" w:rsidP="00087069">
      <w:pPr>
        <w:jc w:val="center"/>
        <w:rPr>
          <w:rFonts w:ascii="Times New Roman" w:hAnsi="Times New Roman" w:cs="Times New Roman"/>
        </w:rPr>
      </w:pPr>
    </w:p>
    <w:p w14:paraId="33182A32" w14:textId="420F43D3" w:rsidR="00463052" w:rsidRPr="00051FAB" w:rsidRDefault="008D7669" w:rsidP="00463052">
      <w:pPr>
        <w:rPr>
          <w:rFonts w:ascii="Times New Roman" w:hAnsi="Times New Roman" w:cs="Times New Roman"/>
          <w:lang w:val="en-US"/>
        </w:rPr>
      </w:pPr>
      <w:r w:rsidRPr="008D7669">
        <w:rPr>
          <w:rFonts w:ascii="Times New Roman" w:hAnsi="Times New Roman" w:cs="Times New Roman"/>
          <w:lang w:val="en-US"/>
        </w:rPr>
        <w:drawing>
          <wp:inline distT="0" distB="0" distL="0" distR="0" wp14:anchorId="31F4B8E1" wp14:editId="32AD1CD6">
            <wp:extent cx="3704321" cy="1660501"/>
            <wp:effectExtent l="0" t="0" r="4445" b="3810"/>
            <wp:docPr id="94308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80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371" cy="17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                 </w:t>
      </w:r>
      <w:r w:rsidR="00087069" w:rsidRPr="00087069">
        <w:rPr>
          <w:rFonts w:ascii="Times New Roman" w:hAnsi="Times New Roman" w:cs="Times New Roman"/>
          <w:lang w:val="en-US"/>
        </w:rPr>
        <w:drawing>
          <wp:inline distT="0" distB="0" distL="0" distR="0" wp14:anchorId="73557E9B" wp14:editId="2CB6A7A8">
            <wp:extent cx="1064565" cy="1619454"/>
            <wp:effectExtent l="0" t="0" r="2540" b="0"/>
            <wp:docPr id="72295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53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5335" cy="163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4EF" w14:textId="77777777" w:rsidR="00087069" w:rsidRDefault="00087069" w:rsidP="00ED193D">
      <w:pPr>
        <w:jc w:val="both"/>
        <w:rPr>
          <w:rFonts w:ascii="Calibri" w:hAnsi="Calibri" w:cs="Calibri"/>
          <w:lang w:val="en-US"/>
        </w:rPr>
      </w:pPr>
    </w:p>
    <w:p w14:paraId="7A14748F" w14:textId="2961B1E0" w:rsidR="00FE1E6C" w:rsidRDefault="00FE1E6C" w:rsidP="00FE1E6C">
      <w:pPr>
        <w:jc w:val="both"/>
        <w:rPr>
          <w:rFonts w:ascii="Times New Roman" w:hAnsi="Times New Roman" w:cs="Times New Roman"/>
          <w:lang w:val="en-US"/>
        </w:rPr>
      </w:pPr>
      <w:r w:rsidRPr="00FE1E6C">
        <w:rPr>
          <w:rFonts w:ascii="Times New Roman" w:hAnsi="Times New Roman" w:cs="Times New Roman"/>
          <w:lang w:val="en-US"/>
        </w:rPr>
        <w:t xml:space="preserve">Mimicking natural </w:t>
      </w:r>
      <w:r w:rsidR="00FE4772">
        <w:rPr>
          <w:rFonts w:ascii="Times New Roman" w:hAnsi="Times New Roman" w:cs="Times New Roman"/>
          <w:lang w:val="en-US"/>
        </w:rPr>
        <w:t>p</w:t>
      </w:r>
      <w:r w:rsidR="00FE4772" w:rsidRPr="00FE1E6C">
        <w:rPr>
          <w:rFonts w:ascii="Times New Roman" w:hAnsi="Times New Roman" w:cs="Times New Roman"/>
          <w:lang w:val="en-US"/>
        </w:rPr>
        <w:t>hotosynthesis</w:t>
      </w:r>
      <w:r w:rsidR="00FE4772" w:rsidRPr="00FE1E6C">
        <w:rPr>
          <w:rFonts w:ascii="Times New Roman" w:hAnsi="Times New Roman" w:cs="Times New Roman"/>
          <w:lang w:val="en-US"/>
        </w:rPr>
        <w:t xml:space="preserve"> </w:t>
      </w:r>
      <w:r w:rsidRPr="00FE1E6C">
        <w:rPr>
          <w:rFonts w:ascii="Times New Roman" w:hAnsi="Times New Roman" w:cs="Times New Roman"/>
          <w:lang w:val="en-US"/>
        </w:rPr>
        <w:t>holds significant potential for addressing global challenges such as climate change and energy scarcity. Artificial photosynthetic systems, particularly those focusing on CO₂ reduction, are emerging as promising solutions. Among various approaches, 2D metal-free photocatalysts have garnered substantial attention due to their unique properties, such as large surface area, tunable electronic structure, and cost-effectiveness.</w:t>
      </w:r>
      <w:r w:rsidR="00FE4772">
        <w:rPr>
          <w:rFonts w:ascii="Times New Roman" w:hAnsi="Times New Roman" w:cs="Times New Roman"/>
          <w:lang w:val="en-US"/>
        </w:rPr>
        <w:t xml:space="preserve"> </w:t>
      </w:r>
      <w:r w:rsidRPr="00FE1E6C">
        <w:rPr>
          <w:rFonts w:ascii="Times New Roman" w:hAnsi="Times New Roman" w:cs="Times New Roman"/>
          <w:lang w:val="en-US"/>
        </w:rPr>
        <w:t xml:space="preserve">In this work, we explore the design and synthesis of thiophene-based 2D metal-free photocatalysts aimed at achieving high-performance CO₂ reduction. Leveraging insights from advanced non-adiabatic dynamics simulations, we have developed a series of photocatalysts optimized at the molecular level for enhanced </w:t>
      </w:r>
      <w:r w:rsidR="00FE4772" w:rsidRPr="00FE4772">
        <w:rPr>
          <w:rFonts w:ascii="Times New Roman" w:hAnsi="Times New Roman" w:cs="Times New Roman"/>
        </w:rPr>
        <w:t>catalytic efficiency</w:t>
      </w:r>
      <w:r w:rsidRPr="00FE1E6C">
        <w:rPr>
          <w:rFonts w:ascii="Times New Roman" w:hAnsi="Times New Roman" w:cs="Times New Roman"/>
          <w:lang w:val="en-US"/>
        </w:rPr>
        <w:t>. These simulations provide a deep understanding of the excited state dynamics and charge transfer mechanisms, crucial for improving the photocatalytic activity.</w:t>
      </w:r>
      <w:r w:rsidR="00FE4772">
        <w:rPr>
          <w:rFonts w:ascii="Times New Roman" w:hAnsi="Times New Roman" w:cs="Times New Roman"/>
          <w:lang w:val="en-US"/>
        </w:rPr>
        <w:t xml:space="preserve"> </w:t>
      </w:r>
      <w:r w:rsidRPr="00FE1E6C">
        <w:rPr>
          <w:rFonts w:ascii="Times New Roman" w:hAnsi="Times New Roman" w:cs="Times New Roman"/>
          <w:lang w:val="en-US"/>
        </w:rPr>
        <w:t xml:space="preserve">This study not only demonstrates the feasibility of using 2D metal-free materials in artificial photosynthesis but also highlights the critical role of non-adiabatic dynamics simulations in guiding the development of next-generation photocatalytic systems. </w:t>
      </w:r>
    </w:p>
    <w:p w14:paraId="25888D5A" w14:textId="77777777" w:rsidR="00FE4772" w:rsidRDefault="00FE4772" w:rsidP="00D64904">
      <w:pPr>
        <w:jc w:val="both"/>
        <w:rPr>
          <w:rFonts w:ascii="Times New Roman" w:hAnsi="Times New Roman" w:cs="Times New Roman"/>
          <w:lang w:val="en-US"/>
        </w:rPr>
      </w:pPr>
    </w:p>
    <w:p w14:paraId="60DDD579" w14:textId="1776041D" w:rsidR="00BE63E0" w:rsidRDefault="00FE4772" w:rsidP="00D64904">
      <w:pPr>
        <w:jc w:val="both"/>
        <w:rPr>
          <w:rFonts w:ascii="Times New Roman" w:hAnsi="Times New Roman" w:cs="Times New Roman"/>
          <w:lang w:val="en-US"/>
        </w:rPr>
      </w:pPr>
      <w:r w:rsidRPr="00BE63E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8240" behindDoc="1" locked="0" layoutInCell="1" allowOverlap="1" wp14:anchorId="34526A54" wp14:editId="2762D7C1">
            <wp:simplePos x="0" y="0"/>
            <wp:positionH relativeFrom="column">
              <wp:posOffset>4972050</wp:posOffset>
            </wp:positionH>
            <wp:positionV relativeFrom="paragraph">
              <wp:posOffset>99060</wp:posOffset>
            </wp:positionV>
            <wp:extent cx="733425" cy="488950"/>
            <wp:effectExtent l="0" t="0" r="3175" b="6350"/>
            <wp:wrapTight wrapText="bothSides">
              <wp:wrapPolygon edited="0">
                <wp:start x="0" y="0"/>
                <wp:lineTo x="0" y="21319"/>
                <wp:lineTo x="21319" y="21319"/>
                <wp:lineTo x="21319" y="0"/>
                <wp:lineTo x="0" y="0"/>
              </wp:wrapPolygon>
            </wp:wrapTight>
            <wp:docPr id="22640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0578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381C3" w14:textId="2C411BC9" w:rsidR="00051FAB" w:rsidRPr="00FE4772" w:rsidRDefault="00BE63E0" w:rsidP="00FE4772">
      <w:pPr>
        <w:jc w:val="both"/>
        <w:rPr>
          <w:rFonts w:ascii="Times New Roman" w:hAnsi="Times New Roman" w:cs="Times New Roman"/>
          <w:i/>
          <w:iCs/>
          <w:lang w:val="en-GB"/>
        </w:rPr>
      </w:pPr>
      <w:r w:rsidRPr="00FE4772">
        <w:rPr>
          <w:rFonts w:ascii="Times New Roman" w:hAnsi="Times New Roman" w:cs="Times New Roman"/>
          <w:i/>
          <w:iCs/>
          <w:lang w:val="en-GB"/>
        </w:rPr>
        <w:t xml:space="preserve">This </w:t>
      </w:r>
      <w:r w:rsidR="00FE4772" w:rsidRPr="00FE4772">
        <w:rPr>
          <w:rFonts w:ascii="Times New Roman" w:hAnsi="Times New Roman" w:cs="Times New Roman"/>
          <w:i/>
          <w:iCs/>
          <w:lang w:val="en-GB"/>
        </w:rPr>
        <w:t>study</w:t>
      </w:r>
      <w:r w:rsidRPr="00FE4772">
        <w:rPr>
          <w:rFonts w:ascii="Times New Roman" w:hAnsi="Times New Roman" w:cs="Times New Roman"/>
          <w:i/>
          <w:iCs/>
          <w:lang w:val="en-GB"/>
        </w:rPr>
        <w:t xml:space="preserve"> has received funding from the European Union</w:t>
      </w:r>
      <w:r w:rsidRPr="00FE4772">
        <w:rPr>
          <w:rFonts w:ascii="Times New Roman" w:hAnsi="Times New Roman" w:cs="Times New Roman"/>
          <w:i/>
          <w:iCs/>
          <w:lang w:val="en-GB"/>
        </w:rPr>
        <w:t>’</w:t>
      </w:r>
      <w:r w:rsidRPr="00FE4772">
        <w:rPr>
          <w:rFonts w:ascii="Times New Roman" w:hAnsi="Times New Roman" w:cs="Times New Roman"/>
          <w:i/>
          <w:iCs/>
          <w:lang w:val="en-GB"/>
        </w:rPr>
        <w:t>s Horizon 2020 research and innovation programme under grant agreement No 899205.</w:t>
      </w:r>
      <w:r w:rsidR="00333730" w:rsidRPr="00FE4772">
        <w:rPr>
          <w:rFonts w:ascii="Times New Roman" w:hAnsi="Times New Roman" w:cs="Times New Roman"/>
          <w:i/>
          <w:iCs/>
          <w:lang w:val="en-US"/>
        </w:rPr>
        <w:t xml:space="preserve"> </w:t>
      </w:r>
    </w:p>
    <w:sectPr w:rsidR="00051FAB" w:rsidRPr="00FE4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52"/>
    <w:rsid w:val="00051FAB"/>
    <w:rsid w:val="00087069"/>
    <w:rsid w:val="00091E90"/>
    <w:rsid w:val="000D2060"/>
    <w:rsid w:val="00333730"/>
    <w:rsid w:val="003724A8"/>
    <w:rsid w:val="00463052"/>
    <w:rsid w:val="006210C4"/>
    <w:rsid w:val="00792ED6"/>
    <w:rsid w:val="008D7669"/>
    <w:rsid w:val="009C40AD"/>
    <w:rsid w:val="00B22956"/>
    <w:rsid w:val="00BE63E0"/>
    <w:rsid w:val="00C06FD0"/>
    <w:rsid w:val="00D64904"/>
    <w:rsid w:val="00ED193D"/>
    <w:rsid w:val="00F007D8"/>
    <w:rsid w:val="00FE1E6C"/>
    <w:rsid w:val="00FE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22A1A7"/>
  <w15:chartTrackingRefBased/>
  <w15:docId w15:val="{C4BFE103-86FC-CB45-97FD-886B2DE0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DE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s">
    <w:name w:val="Authors"/>
    <w:rsid w:val="0046305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320" w:lineRule="exact"/>
    </w:pPr>
    <w:rPr>
      <w:rFonts w:ascii="Arial" w:eastAsia="Arial Unicode MS" w:hAnsi="Arial" w:cs="Arial Unicode MS"/>
      <w:color w:val="000000"/>
      <w:kern w:val="0"/>
      <w:sz w:val="22"/>
      <w:szCs w:val="22"/>
      <w:u w:color="000000"/>
      <w:bdr w:val="nil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091E9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15">
    <w:name w:val="15"/>
    <w:basedOn w:val="DefaultParagraphFont"/>
    <w:rsid w:val="00087069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3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5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86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3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mailto:flzheng525@gmail.com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fzheng@constructor.university;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Fulu</dc:creator>
  <cp:keywords/>
  <dc:description/>
  <cp:lastModifiedBy>Zheng Fulu</cp:lastModifiedBy>
  <cp:revision>12</cp:revision>
  <dcterms:created xsi:type="dcterms:W3CDTF">2023-04-18T20:00:00Z</dcterms:created>
  <dcterms:modified xsi:type="dcterms:W3CDTF">2024-06-29T03:06:00Z</dcterms:modified>
</cp:coreProperties>
</file>