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56"/>
              <w:szCs w:val="56"/>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Content>
            <w:p w14:paraId="3830ED03" w14:textId="3059A707" w:rsidR="00D34B4E" w:rsidRPr="00111E1E" w:rsidRDefault="00111E1E"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56"/>
                  <w:szCs w:val="56"/>
                </w:rPr>
              </w:pPr>
              <w:r w:rsidRPr="00111E1E">
                <w:rPr>
                  <w:rFonts w:asciiTheme="majorHAnsi" w:eastAsiaTheme="majorEastAsia" w:hAnsiTheme="majorHAnsi" w:cstheme="majorBidi"/>
                  <w:b/>
                  <w:bCs/>
                  <w:caps/>
                  <w:color w:val="4F81BD" w:themeColor="accent1"/>
                  <w:sz w:val="56"/>
                  <w:szCs w:val="56"/>
                </w:rPr>
                <w:t xml:space="preserve">Analysis Swiggy: </w:t>
              </w:r>
              <w:r>
                <w:rPr>
                  <w:rFonts w:asciiTheme="majorHAnsi" w:eastAsiaTheme="majorEastAsia" w:hAnsiTheme="majorHAnsi" w:cstheme="majorBidi"/>
                  <w:b/>
                  <w:bCs/>
                  <w:caps/>
                  <w:color w:val="4F81BD" w:themeColor="accent1"/>
                  <w:sz w:val="56"/>
                  <w:szCs w:val="56"/>
                </w:rPr>
                <w:t xml:space="preserve">                           </w:t>
              </w:r>
              <w:r w:rsidRPr="00111E1E">
                <w:rPr>
                  <w:rFonts w:asciiTheme="majorHAnsi" w:eastAsiaTheme="majorEastAsia" w:hAnsiTheme="majorHAnsi" w:cstheme="majorBidi"/>
                  <w:b/>
                  <w:bCs/>
                  <w:caps/>
                  <w:color w:val="4F81BD" w:themeColor="accent1"/>
                  <w:sz w:val="56"/>
                  <w:szCs w:val="56"/>
                </w:rPr>
                <w:t>Bangalore delivery outlet data</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4801699A" w14:textId="2153BC21" w:rsidR="00D34B4E" w:rsidRPr="00D34B4E" w:rsidRDefault="00D34B4E" w:rsidP="00D173BC">
              <w:pPr>
                <w:pStyle w:val="NoSpacing"/>
                <w:jc w:val="center"/>
                <w:rPr>
                  <w:b/>
                  <w:bCs/>
                  <w:color w:val="4F81BD" w:themeColor="accent1"/>
                  <w:sz w:val="32"/>
                  <w:szCs w:val="32"/>
                </w:rPr>
              </w:pPr>
              <w:r w:rsidRPr="00D34B4E">
                <w:rPr>
                  <w:b/>
                  <w:bCs/>
                  <w:sz w:val="32"/>
                  <w:szCs w:val="32"/>
                </w:rPr>
                <w:t>Architecture</w:t>
              </w:r>
            </w:p>
          </w:sdtContent>
        </w:sdt>
        <w:p w14:paraId="793D06CB" w14:textId="32551428" w:rsidR="00D34B4E" w:rsidRDefault="00D34B4E" w:rsidP="000705B6">
          <w:pPr>
            <w:pStyle w:val="NoSpacing"/>
            <w:spacing w:before="480"/>
            <w:jc w:val="both"/>
            <w:rPr>
              <w:color w:val="4F81BD" w:themeColor="accent1"/>
            </w:rPr>
          </w:pPr>
        </w:p>
        <w:p w14:paraId="30443668" w14:textId="77777777" w:rsidR="00D34B4E" w:rsidRDefault="00D34B4E" w:rsidP="000705B6">
          <w:pPr>
            <w:jc w:val="both"/>
            <w:rPr>
              <w:color w:val="FF0000"/>
              <w:sz w:val="40"/>
              <w:szCs w:val="40"/>
            </w:rPr>
          </w:pP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77777777" w:rsidR="00D34B4E" w:rsidRDefault="00D34B4E" w:rsidP="000705B6">
          <w:pPr>
            <w:jc w:val="both"/>
            <w:rPr>
              <w:color w:val="FF0000"/>
              <w:sz w:val="40"/>
              <w:szCs w:val="40"/>
            </w:rPr>
          </w:pPr>
        </w:p>
        <w:p w14:paraId="7830D143" w14:textId="77777777" w:rsidR="00D34B4E" w:rsidRDefault="00D34B4E" w:rsidP="000705B6">
          <w:pPr>
            <w:jc w:val="both"/>
            <w:rPr>
              <w:color w:val="FF0000"/>
              <w:sz w:val="40"/>
              <w:szCs w:val="40"/>
            </w:rPr>
          </w:pPr>
        </w:p>
        <w:p w14:paraId="38A8E129" w14:textId="77777777" w:rsidR="00D34B4E" w:rsidRDefault="00D34B4E" w:rsidP="001D1B1A">
          <w:pPr>
            <w:rPr>
              <w:color w:val="FF0000"/>
              <w:sz w:val="40"/>
              <w:szCs w:val="40"/>
            </w:rPr>
          </w:pPr>
        </w:p>
        <w:p w14:paraId="08E5F729" w14:textId="54B808DE" w:rsidR="00D34B4E" w:rsidRDefault="00D34B4E" w:rsidP="00D706D6">
          <w:pPr>
            <w:jc w:val="center"/>
            <w:rPr>
              <w:sz w:val="28"/>
              <w:szCs w:val="28"/>
            </w:rPr>
          </w:pPr>
          <w:r w:rsidRPr="00D34B4E">
            <w:rPr>
              <w:sz w:val="28"/>
              <w:szCs w:val="28"/>
            </w:rPr>
            <w:t>Revision Number</w:t>
          </w:r>
          <w:r>
            <w:rPr>
              <w:sz w:val="28"/>
              <w:szCs w:val="28"/>
            </w:rPr>
            <w:t>: 1.0</w:t>
          </w:r>
        </w:p>
        <w:p w14:paraId="333917F2" w14:textId="0BB80C3F" w:rsidR="00810C9B" w:rsidRDefault="00810C9B" w:rsidP="00D706D6">
          <w:pPr>
            <w:jc w:val="center"/>
            <w:rPr>
              <w:sz w:val="28"/>
              <w:szCs w:val="28"/>
            </w:rPr>
          </w:pPr>
          <w:r>
            <w:rPr>
              <w:sz w:val="28"/>
              <w:szCs w:val="28"/>
            </w:rPr>
            <w:t>Version: 1.0</w:t>
          </w:r>
        </w:p>
        <w:p w14:paraId="438DA4F3" w14:textId="77777777" w:rsidR="001D1B1A" w:rsidRDefault="001D1B1A" w:rsidP="001D1B1A">
          <w:pPr>
            <w:jc w:val="center"/>
          </w:pPr>
          <w:r>
            <w:t>Author: Mohammad Wasiq</w:t>
          </w:r>
        </w:p>
        <w:p w14:paraId="2EBA7E57" w14:textId="393AF47E" w:rsidR="001D1B1A" w:rsidRPr="00C241AC" w:rsidRDefault="001D1B1A" w:rsidP="00C241AC">
          <w:pPr>
            <w:jc w:val="center"/>
          </w:pPr>
          <w:r>
            <w:t xml:space="preserve">E-mail: </w:t>
          </w:r>
          <w:hyperlink r:id="rId7" w:history="1">
            <w:r w:rsidRPr="00EA7E0C">
              <w:rPr>
                <w:rStyle w:val="Hyperlink"/>
              </w:rPr>
              <w:t>gl0427@myamu.ac.in</w:t>
            </w:r>
          </w:hyperlink>
          <w:r>
            <w:t xml:space="preserve"> </w:t>
          </w:r>
        </w:p>
        <w:p w14:paraId="0461DF8E" w14:textId="3C7CF8D3" w:rsidR="00D34B4E" w:rsidRDefault="00D34B4E" w:rsidP="00D706D6">
          <w:pPr>
            <w:jc w:val="center"/>
            <w:rPr>
              <w:rFonts w:asciiTheme="majorHAnsi" w:eastAsiaTheme="majorEastAsia" w:hAnsiTheme="majorHAnsi" w:cstheme="majorBidi"/>
              <w:b/>
              <w:bCs/>
              <w:color w:val="FF0000"/>
              <w:sz w:val="40"/>
              <w:szCs w:val="40"/>
            </w:rPr>
          </w:pPr>
          <w:r>
            <w:rPr>
              <w:sz w:val="28"/>
              <w:szCs w:val="28"/>
            </w:rPr>
            <w:t>Last Date of Revision: 1</w:t>
          </w:r>
          <w:r w:rsidR="00810C9B">
            <w:rPr>
              <w:sz w:val="28"/>
              <w:szCs w:val="28"/>
            </w:rPr>
            <w:t>6</w:t>
          </w:r>
          <w:r>
            <w:rPr>
              <w:sz w:val="28"/>
              <w:szCs w:val="28"/>
            </w:rPr>
            <w:t>/</w:t>
          </w:r>
          <w:r w:rsidR="00810C9B">
            <w:rPr>
              <w:sz w:val="28"/>
              <w:szCs w:val="28"/>
            </w:rPr>
            <w:t>03</w:t>
          </w:r>
          <w:r>
            <w:rPr>
              <w:sz w:val="28"/>
              <w:szCs w:val="28"/>
            </w:rPr>
            <w:t>/2023</w:t>
          </w:r>
          <w:r>
            <w:rPr>
              <w:color w:val="FF0000"/>
              <w:sz w:val="40"/>
              <w:szCs w:val="40"/>
            </w:rPr>
            <w:br w:type="page"/>
          </w:r>
        </w:p>
      </w:sdtContent>
    </w:sdt>
    <w:p w14:paraId="11F4378B" w14:textId="404DF1C8" w:rsidR="00E477AF" w:rsidRPr="00D34B4E" w:rsidRDefault="00A91F19" w:rsidP="000705B6">
      <w:pPr>
        <w:pStyle w:val="Title"/>
        <w:jc w:val="both"/>
        <w:rPr>
          <w:color w:val="FF0000"/>
          <w:sz w:val="40"/>
          <w:szCs w:val="40"/>
        </w:rPr>
      </w:pPr>
      <w:r w:rsidRPr="00A91F19">
        <w:rPr>
          <w:color w:val="FF0000"/>
        </w:rPr>
        <w:lastRenderedPageBreak/>
        <w:t xml:space="preserve">Analysis </w:t>
      </w:r>
      <w:proofErr w:type="spellStart"/>
      <w:r w:rsidRPr="00A91F19">
        <w:rPr>
          <w:color w:val="FF0000"/>
        </w:rPr>
        <w:t>Swiggy</w:t>
      </w:r>
      <w:proofErr w:type="spellEnd"/>
      <w:r w:rsidRPr="00A91F19">
        <w:rPr>
          <w:color w:val="FF0000"/>
        </w:rPr>
        <w:t>: Bangalore Delivery Outlet Data</w:t>
      </w:r>
      <w:r w:rsidR="00520A4B" w:rsidRPr="00A91F19">
        <w:rPr>
          <w:color w:val="FF0000"/>
        </w:rPr>
        <w:t xml:space="preserve"> Architecture</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58EDD843" w14:textId="5F45D105" w:rsidR="00660C8E" w:rsidRDefault="00000000">
          <w:pPr>
            <w:pStyle w:val="TOC1"/>
            <w:tabs>
              <w:tab w:val="left" w:pos="440"/>
              <w:tab w:val="right" w:leader="dot" w:pos="9350"/>
            </w:tabs>
            <w:rPr>
              <w:rFonts w:eastAsiaTheme="minorEastAsia"/>
              <w:noProof/>
              <w:sz w:val="22"/>
              <w:szCs w:val="22"/>
            </w:rPr>
          </w:pPr>
          <w:r w:rsidRPr="00D34B4E">
            <w:fldChar w:fldCharType="begin"/>
          </w:r>
          <w:r w:rsidRPr="00D34B4E">
            <w:instrText>TOC \o "1-3" \h \z \u</w:instrText>
          </w:r>
          <w:r w:rsidRPr="00D34B4E">
            <w:fldChar w:fldCharType="separate"/>
          </w:r>
          <w:hyperlink w:anchor="_Toc129900857" w:history="1">
            <w:r w:rsidR="00660C8E" w:rsidRPr="002A7677">
              <w:rPr>
                <w:rStyle w:val="Hyperlink"/>
                <w:noProof/>
              </w:rPr>
              <w:t>1</w:t>
            </w:r>
            <w:r w:rsidR="00660C8E">
              <w:rPr>
                <w:rFonts w:eastAsiaTheme="minorEastAsia"/>
                <w:noProof/>
                <w:sz w:val="22"/>
                <w:szCs w:val="22"/>
              </w:rPr>
              <w:tab/>
            </w:r>
            <w:r w:rsidR="00660C8E" w:rsidRPr="002A7677">
              <w:rPr>
                <w:rStyle w:val="Hyperlink"/>
                <w:noProof/>
              </w:rPr>
              <w:t>Introduction</w:t>
            </w:r>
            <w:r w:rsidR="00660C8E">
              <w:rPr>
                <w:noProof/>
                <w:webHidden/>
              </w:rPr>
              <w:tab/>
            </w:r>
            <w:r w:rsidR="00660C8E">
              <w:rPr>
                <w:noProof/>
                <w:webHidden/>
              </w:rPr>
              <w:fldChar w:fldCharType="begin"/>
            </w:r>
            <w:r w:rsidR="00660C8E">
              <w:rPr>
                <w:noProof/>
                <w:webHidden/>
              </w:rPr>
              <w:instrText xml:space="preserve"> PAGEREF _Toc129900857 \h </w:instrText>
            </w:r>
            <w:r w:rsidR="00660C8E">
              <w:rPr>
                <w:noProof/>
                <w:webHidden/>
              </w:rPr>
            </w:r>
            <w:r w:rsidR="00660C8E">
              <w:rPr>
                <w:noProof/>
                <w:webHidden/>
              </w:rPr>
              <w:fldChar w:fldCharType="separate"/>
            </w:r>
            <w:r w:rsidR="00752038">
              <w:rPr>
                <w:noProof/>
                <w:webHidden/>
              </w:rPr>
              <w:t>2</w:t>
            </w:r>
            <w:r w:rsidR="00660C8E">
              <w:rPr>
                <w:noProof/>
                <w:webHidden/>
              </w:rPr>
              <w:fldChar w:fldCharType="end"/>
            </w:r>
          </w:hyperlink>
        </w:p>
        <w:p w14:paraId="6F081920" w14:textId="3FB920DD" w:rsidR="00660C8E" w:rsidRDefault="00000000" w:rsidP="00660C8E">
          <w:pPr>
            <w:pStyle w:val="TOC2"/>
            <w:tabs>
              <w:tab w:val="left" w:pos="660"/>
              <w:tab w:val="right" w:leader="dot" w:pos="9350"/>
            </w:tabs>
            <w:ind w:left="0"/>
            <w:rPr>
              <w:rFonts w:eastAsiaTheme="minorEastAsia"/>
              <w:noProof/>
              <w:sz w:val="22"/>
              <w:szCs w:val="22"/>
            </w:rPr>
          </w:pPr>
          <w:hyperlink w:anchor="_Toc129900859" w:history="1">
            <w:r w:rsidR="00660C8E" w:rsidRPr="002A7677">
              <w:rPr>
                <w:rStyle w:val="Hyperlink"/>
                <w:noProof/>
              </w:rPr>
              <w:t>2</w:t>
            </w:r>
            <w:r w:rsidR="00660C8E">
              <w:rPr>
                <w:rFonts w:eastAsiaTheme="minorEastAsia"/>
                <w:noProof/>
                <w:sz w:val="22"/>
                <w:szCs w:val="22"/>
              </w:rPr>
              <w:t xml:space="preserve">        </w:t>
            </w:r>
            <w:r w:rsidR="00660C8E" w:rsidRPr="002A7677">
              <w:rPr>
                <w:rStyle w:val="Hyperlink"/>
                <w:noProof/>
              </w:rPr>
              <w:t>Scope</w:t>
            </w:r>
            <w:r w:rsidR="00660C8E">
              <w:rPr>
                <w:noProof/>
                <w:webHidden/>
              </w:rPr>
              <w:tab/>
            </w:r>
            <w:r w:rsidR="00660C8E">
              <w:rPr>
                <w:noProof/>
                <w:webHidden/>
              </w:rPr>
              <w:fldChar w:fldCharType="begin"/>
            </w:r>
            <w:r w:rsidR="00660C8E">
              <w:rPr>
                <w:noProof/>
                <w:webHidden/>
              </w:rPr>
              <w:instrText xml:space="preserve"> PAGEREF _Toc129900859 \h </w:instrText>
            </w:r>
            <w:r w:rsidR="00660C8E">
              <w:rPr>
                <w:noProof/>
                <w:webHidden/>
              </w:rPr>
            </w:r>
            <w:r w:rsidR="00660C8E">
              <w:rPr>
                <w:noProof/>
                <w:webHidden/>
              </w:rPr>
              <w:fldChar w:fldCharType="separate"/>
            </w:r>
            <w:r w:rsidR="00752038">
              <w:rPr>
                <w:noProof/>
                <w:webHidden/>
              </w:rPr>
              <w:t>2</w:t>
            </w:r>
            <w:r w:rsidR="00660C8E">
              <w:rPr>
                <w:noProof/>
                <w:webHidden/>
              </w:rPr>
              <w:fldChar w:fldCharType="end"/>
            </w:r>
          </w:hyperlink>
        </w:p>
        <w:p w14:paraId="61FAE92E" w14:textId="6019519E" w:rsidR="00660C8E" w:rsidRDefault="00000000">
          <w:pPr>
            <w:pStyle w:val="TOC1"/>
            <w:tabs>
              <w:tab w:val="left" w:pos="440"/>
              <w:tab w:val="right" w:leader="dot" w:pos="9350"/>
            </w:tabs>
            <w:rPr>
              <w:rFonts w:eastAsiaTheme="minorEastAsia"/>
              <w:noProof/>
              <w:sz w:val="22"/>
              <w:szCs w:val="22"/>
            </w:rPr>
          </w:pPr>
          <w:hyperlink w:anchor="_Toc129900861" w:history="1">
            <w:r w:rsidR="00660C8E" w:rsidRPr="002A7677">
              <w:rPr>
                <w:rStyle w:val="Hyperlink"/>
                <w:noProof/>
              </w:rPr>
              <w:t>3</w:t>
            </w:r>
            <w:r w:rsidR="00660C8E">
              <w:rPr>
                <w:rFonts w:eastAsiaTheme="minorEastAsia"/>
                <w:noProof/>
                <w:sz w:val="22"/>
                <w:szCs w:val="22"/>
              </w:rPr>
              <w:tab/>
            </w:r>
            <w:r w:rsidR="00660C8E" w:rsidRPr="002A7677">
              <w:rPr>
                <w:rStyle w:val="Hyperlink"/>
                <w:noProof/>
              </w:rPr>
              <w:t>Architecture</w:t>
            </w:r>
            <w:r w:rsidR="00660C8E">
              <w:rPr>
                <w:noProof/>
                <w:webHidden/>
              </w:rPr>
              <w:tab/>
            </w:r>
            <w:r w:rsidR="00660C8E">
              <w:rPr>
                <w:noProof/>
                <w:webHidden/>
              </w:rPr>
              <w:fldChar w:fldCharType="begin"/>
            </w:r>
            <w:r w:rsidR="00660C8E">
              <w:rPr>
                <w:noProof/>
                <w:webHidden/>
              </w:rPr>
              <w:instrText xml:space="preserve"> PAGEREF _Toc129900861 \h </w:instrText>
            </w:r>
            <w:r w:rsidR="00660C8E">
              <w:rPr>
                <w:noProof/>
                <w:webHidden/>
              </w:rPr>
            </w:r>
            <w:r w:rsidR="00660C8E">
              <w:rPr>
                <w:noProof/>
                <w:webHidden/>
              </w:rPr>
              <w:fldChar w:fldCharType="separate"/>
            </w:r>
            <w:r w:rsidR="00752038">
              <w:rPr>
                <w:noProof/>
                <w:webHidden/>
              </w:rPr>
              <w:t>2</w:t>
            </w:r>
            <w:r w:rsidR="00660C8E">
              <w:rPr>
                <w:noProof/>
                <w:webHidden/>
              </w:rPr>
              <w:fldChar w:fldCharType="end"/>
            </w:r>
          </w:hyperlink>
        </w:p>
        <w:p w14:paraId="44F6A9A1" w14:textId="19571C3F" w:rsidR="00E477AF" w:rsidRPr="00D34B4E" w:rsidRDefault="00000000" w:rsidP="000705B6">
          <w:pPr>
            <w:jc w:val="both"/>
          </w:pPr>
          <w:r w:rsidRPr="00D34B4E">
            <w:fldChar w:fldCharType="end"/>
          </w:r>
          <w:r w:rsidR="00660C8E">
            <w:t>4      Deployment …………………………………………………………………………………………………………… 4</w:t>
          </w:r>
        </w:p>
      </w:sdtContent>
    </w:sdt>
    <w:p w14:paraId="45D658BC" w14:textId="0A657CB9" w:rsidR="00E477AF" w:rsidRPr="00D34B4E" w:rsidRDefault="00000000" w:rsidP="000705B6">
      <w:pPr>
        <w:pStyle w:val="Heading1"/>
        <w:jc w:val="both"/>
        <w:rPr>
          <w:color w:val="auto"/>
        </w:rPr>
      </w:pPr>
      <w:bookmarkStart w:id="0" w:name="_Toc129900857"/>
      <w:bookmarkStart w:id="1" w:name="introduction"/>
      <w:r w:rsidRPr="00D34B4E">
        <w:rPr>
          <w:rStyle w:val="SectionNumber"/>
          <w:color w:val="auto"/>
        </w:rPr>
        <w:lastRenderedPageBreak/>
        <w:t>1</w:t>
      </w:r>
      <w:r w:rsidRPr="00D34B4E">
        <w:rPr>
          <w:color w:val="auto"/>
        </w:rPr>
        <w:tab/>
        <w:t>Introduction</w:t>
      </w:r>
      <w:bookmarkEnd w:id="0"/>
    </w:p>
    <w:p w14:paraId="444FACD0" w14:textId="7A070D14" w:rsidR="0092323C" w:rsidRPr="0092323C" w:rsidRDefault="0092323C" w:rsidP="000705B6">
      <w:pPr>
        <w:pStyle w:val="Heading2"/>
        <w:jc w:val="both"/>
        <w:rPr>
          <w:rStyle w:val="SectionNumber"/>
          <w:rFonts w:asciiTheme="minorHAnsi" w:hAnsiTheme="minorHAnsi"/>
          <w:b w:val="0"/>
          <w:bCs w:val="0"/>
          <w:color w:val="auto"/>
          <w:sz w:val="24"/>
          <w:szCs w:val="24"/>
        </w:rPr>
      </w:pPr>
      <w:bookmarkStart w:id="2" w:name="_Toc129900858"/>
      <w:bookmarkStart w:id="3" w:name="scope"/>
      <w:r w:rsidRPr="0092323C">
        <w:rPr>
          <w:rFonts w:asciiTheme="minorHAnsi" w:hAnsiTheme="minorHAnsi"/>
          <w:b w:val="0"/>
          <w:bCs w:val="0"/>
          <w:color w:val="auto"/>
          <w:sz w:val="24"/>
          <w:szCs w:val="24"/>
        </w:rPr>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bookmarkEnd w:id="2"/>
    </w:p>
    <w:p w14:paraId="5DEFF773" w14:textId="30B28048" w:rsidR="0092323C" w:rsidRPr="00A91F19" w:rsidRDefault="00000000" w:rsidP="0092323C">
      <w:pPr>
        <w:pStyle w:val="Heading2"/>
        <w:jc w:val="both"/>
        <w:rPr>
          <w:color w:val="auto"/>
          <w:sz w:val="32"/>
          <w:szCs w:val="32"/>
        </w:rPr>
      </w:pPr>
      <w:bookmarkStart w:id="4" w:name="_Toc129900859"/>
      <w:r w:rsidRPr="00A91F19">
        <w:rPr>
          <w:rStyle w:val="SectionNumber"/>
          <w:color w:val="auto"/>
          <w:sz w:val="32"/>
          <w:szCs w:val="32"/>
        </w:rPr>
        <w:t>2</w:t>
      </w:r>
      <w:r w:rsidRPr="00A91F19">
        <w:rPr>
          <w:color w:val="auto"/>
          <w:sz w:val="32"/>
          <w:szCs w:val="32"/>
        </w:rPr>
        <w:tab/>
        <w:t>Scope</w:t>
      </w:r>
      <w:bookmarkStart w:id="5" w:name="architecture"/>
      <w:bookmarkEnd w:id="1"/>
      <w:bookmarkEnd w:id="3"/>
      <w:bookmarkEnd w:id="4"/>
    </w:p>
    <w:p w14:paraId="2A2C388F" w14:textId="2F4AA6DB" w:rsidR="0092323C" w:rsidRPr="0092323C" w:rsidRDefault="0092323C" w:rsidP="0092323C">
      <w:pPr>
        <w:pStyle w:val="Heading2"/>
        <w:jc w:val="both"/>
        <w:rPr>
          <w:color w:val="auto"/>
        </w:rPr>
      </w:pPr>
      <w:bookmarkStart w:id="6" w:name="_Toc129900860"/>
      <w:r w:rsidRPr="0092323C">
        <w:rPr>
          <w:rFonts w:asciiTheme="minorHAnsi" w:hAnsiTheme="minorHAnsi"/>
          <w:b w:val="0"/>
          <w:bCs w:val="0"/>
          <w:color w:val="auto"/>
          <w:sz w:val="24"/>
          <w:szCs w:val="24"/>
        </w:rPr>
        <w:t xml:space="preserve">The aim of this project is to find out who is the best restaurants, highest rating, cost, cuisine cost, expensive restaurants with respective areas. There are four dashboards showing Shop name with rating, Cost of cuisines, Places in different professions. Dashboards show in which area the expensive restaurants are there, what is rating, what all items available, etc. so that each and every one can </w:t>
      </w:r>
      <w:proofErr w:type="spellStart"/>
      <w:r w:rsidRPr="0092323C">
        <w:rPr>
          <w:rFonts w:asciiTheme="minorHAnsi" w:hAnsiTheme="minorHAnsi"/>
          <w:b w:val="0"/>
          <w:bCs w:val="0"/>
          <w:color w:val="auto"/>
          <w:sz w:val="24"/>
          <w:szCs w:val="24"/>
        </w:rPr>
        <w:t>analyse</w:t>
      </w:r>
      <w:proofErr w:type="spellEnd"/>
      <w:r w:rsidRPr="0092323C">
        <w:rPr>
          <w:rFonts w:asciiTheme="minorHAnsi" w:hAnsiTheme="minorHAnsi"/>
          <w:b w:val="0"/>
          <w:bCs w:val="0"/>
          <w:color w:val="auto"/>
          <w:sz w:val="24"/>
          <w:szCs w:val="24"/>
        </w:rPr>
        <w:t xml:space="preserve"> which restaurant is the best according to cost and ratings.</w:t>
      </w:r>
      <w:bookmarkEnd w:id="6"/>
      <w:r w:rsidRPr="0092323C">
        <w:rPr>
          <w:rFonts w:asciiTheme="minorHAnsi" w:hAnsiTheme="minorHAnsi"/>
          <w:b w:val="0"/>
          <w:bCs w:val="0"/>
          <w:color w:val="auto"/>
          <w:sz w:val="24"/>
          <w:szCs w:val="24"/>
        </w:rPr>
        <w:t xml:space="preserve"> </w:t>
      </w:r>
    </w:p>
    <w:p w14:paraId="2B9D4495" w14:textId="3800F66F" w:rsidR="00520A4B" w:rsidRPr="00D34B4E" w:rsidRDefault="0092323C" w:rsidP="00A91F19">
      <w:pPr>
        <w:pStyle w:val="Heading1"/>
        <w:numPr>
          <w:ilvl w:val="0"/>
          <w:numId w:val="16"/>
        </w:numPr>
        <w:jc w:val="both"/>
        <w:rPr>
          <w:color w:val="auto"/>
        </w:rPr>
      </w:pPr>
      <w:r>
        <w:rPr>
          <w:color w:val="auto"/>
        </w:rPr>
        <w:t xml:space="preserve">   </w:t>
      </w:r>
      <w:bookmarkStart w:id="7" w:name="_Toc129900861"/>
      <w:r w:rsidRPr="00D34B4E">
        <w:rPr>
          <w:color w:val="auto"/>
        </w:rPr>
        <w:t>Architecture</w:t>
      </w:r>
      <w:bookmarkEnd w:id="7"/>
    </w:p>
    <w:p w14:paraId="0F9FA5A6" w14:textId="3507C60B" w:rsidR="0092323C" w:rsidRDefault="0092323C" w:rsidP="0092323C">
      <w:pPr>
        <w:pStyle w:val="FirstParagraph"/>
      </w:pPr>
      <w:r>
        <w:rPr>
          <w:noProof/>
        </w:rPr>
        <w:drawing>
          <wp:inline distT="0" distB="0" distL="0" distR="0" wp14:anchorId="22011561" wp14:editId="1721C2EF">
            <wp:extent cx="6259504" cy="3401060"/>
            <wp:effectExtent l="152400" t="152400" r="351155" b="351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74259" cy="3409077"/>
                    </a:xfrm>
                    <a:prstGeom prst="rect">
                      <a:avLst/>
                    </a:prstGeom>
                    <a:ln>
                      <a:noFill/>
                    </a:ln>
                    <a:effectLst>
                      <a:outerShdw blurRad="292100" dist="139700" dir="2700000" algn="tl" rotWithShape="0">
                        <a:srgbClr val="333333">
                          <a:alpha val="65000"/>
                        </a:srgbClr>
                      </a:outerShdw>
                    </a:effectLst>
                  </pic:spPr>
                </pic:pic>
              </a:graphicData>
            </a:graphic>
          </wp:inline>
        </w:drawing>
      </w:r>
      <w:bookmarkEnd w:id="5"/>
    </w:p>
    <w:p w14:paraId="06456BBE" w14:textId="30430009" w:rsidR="0092323C" w:rsidRDefault="0092323C" w:rsidP="0092323C">
      <w:pPr>
        <w:pStyle w:val="BodyText"/>
      </w:pPr>
    </w:p>
    <w:p w14:paraId="156532F6" w14:textId="6660CB1A" w:rsidR="0092323C" w:rsidRDefault="0092323C" w:rsidP="0092323C">
      <w:pPr>
        <w:pStyle w:val="BodyText"/>
      </w:pPr>
    </w:p>
    <w:p w14:paraId="2A5C8614" w14:textId="59B1E9FE" w:rsidR="0092323C" w:rsidRPr="0092323C" w:rsidRDefault="0092323C" w:rsidP="00A91F19">
      <w:pPr>
        <w:pStyle w:val="BodyText"/>
        <w:numPr>
          <w:ilvl w:val="0"/>
          <w:numId w:val="11"/>
        </w:numPr>
        <w:jc w:val="both"/>
        <w:rPr>
          <w:b/>
          <w:bCs/>
          <w:sz w:val="28"/>
          <w:szCs w:val="28"/>
        </w:rPr>
      </w:pPr>
      <w:r w:rsidRPr="0092323C">
        <w:rPr>
          <w:b/>
          <w:bCs/>
          <w:sz w:val="28"/>
          <w:szCs w:val="28"/>
        </w:rPr>
        <w:lastRenderedPageBreak/>
        <w:t>Power Query:</w:t>
      </w:r>
    </w:p>
    <w:p w14:paraId="11EC0C5F" w14:textId="77777777" w:rsidR="0092323C" w:rsidRDefault="0092323C" w:rsidP="00A91F19">
      <w:pPr>
        <w:pStyle w:val="BodyText"/>
        <w:ind w:left="720"/>
        <w:jc w:val="both"/>
      </w:pPr>
      <w:r>
        <w:t xml:space="preserve">Power Query is a data transformation and preparation engine. Power Query comes with a graphical interface for getting data from sources and a Power Query Editor for applying transformation.  </w:t>
      </w:r>
    </w:p>
    <w:p w14:paraId="2494B0CD" w14:textId="77777777" w:rsidR="0092323C" w:rsidRPr="0092323C" w:rsidRDefault="0092323C" w:rsidP="00A91F19">
      <w:pPr>
        <w:pStyle w:val="BodyText"/>
        <w:numPr>
          <w:ilvl w:val="0"/>
          <w:numId w:val="11"/>
        </w:numPr>
        <w:jc w:val="both"/>
      </w:pPr>
      <w:r w:rsidRPr="0092323C">
        <w:rPr>
          <w:b/>
          <w:bCs/>
          <w:sz w:val="28"/>
          <w:szCs w:val="28"/>
        </w:rPr>
        <w:t>Power Pivot:</w:t>
      </w:r>
      <w:r w:rsidRPr="0092323C">
        <w:rPr>
          <w:sz w:val="28"/>
          <w:szCs w:val="28"/>
        </w:rPr>
        <w:t xml:space="preserve"> </w:t>
      </w:r>
    </w:p>
    <w:p w14:paraId="3E66FE55" w14:textId="77777777" w:rsidR="0092323C" w:rsidRDefault="0092323C" w:rsidP="00A91F19">
      <w:pPr>
        <w:pStyle w:val="BodyText"/>
        <w:ind w:left="720"/>
        <w:jc w:val="both"/>
      </w:pPr>
      <w:r>
        <w:t xml:space="preserve">Power Pivot is used to model the data and perform more complex calculations than Excel can handle. Power Pivot is great when working with huge data sets.  </w:t>
      </w:r>
    </w:p>
    <w:p w14:paraId="19274424" w14:textId="77777777" w:rsidR="0092323C" w:rsidRPr="0092323C" w:rsidRDefault="0092323C" w:rsidP="00A91F19">
      <w:pPr>
        <w:pStyle w:val="BodyText"/>
        <w:numPr>
          <w:ilvl w:val="0"/>
          <w:numId w:val="11"/>
        </w:numPr>
        <w:jc w:val="both"/>
      </w:pPr>
      <w:r w:rsidRPr="0092323C">
        <w:rPr>
          <w:b/>
          <w:bCs/>
          <w:sz w:val="28"/>
          <w:szCs w:val="28"/>
        </w:rPr>
        <w:t>Power View:</w:t>
      </w:r>
      <w:r w:rsidRPr="0092323C">
        <w:rPr>
          <w:sz w:val="28"/>
          <w:szCs w:val="28"/>
        </w:rPr>
        <w:t xml:space="preserve"> </w:t>
      </w:r>
    </w:p>
    <w:p w14:paraId="1C1F3FA3" w14:textId="2F1A25C2" w:rsidR="0092323C" w:rsidRDefault="0092323C" w:rsidP="00A91F19">
      <w:pPr>
        <w:pStyle w:val="BodyText"/>
        <w:ind w:left="720"/>
        <w:jc w:val="both"/>
      </w:pPr>
      <w:r>
        <w:t xml:space="preserve">Power View is a data visualization technology that create interactive charts, graphs, maps, and other visuals that bring data to life. Power View is available in Excel, SharePoint, SQL Server, and Power BI.  </w:t>
      </w:r>
    </w:p>
    <w:p w14:paraId="1DA5A336" w14:textId="77777777" w:rsidR="0092323C" w:rsidRPr="0092323C" w:rsidRDefault="0092323C" w:rsidP="00A91F19">
      <w:pPr>
        <w:pStyle w:val="BodyText"/>
        <w:numPr>
          <w:ilvl w:val="0"/>
          <w:numId w:val="11"/>
        </w:numPr>
        <w:jc w:val="both"/>
      </w:pPr>
      <w:r w:rsidRPr="0092323C">
        <w:rPr>
          <w:b/>
          <w:bCs/>
          <w:sz w:val="28"/>
          <w:szCs w:val="28"/>
        </w:rPr>
        <w:t>Power Map:</w:t>
      </w:r>
      <w:r w:rsidRPr="0092323C">
        <w:rPr>
          <w:sz w:val="28"/>
          <w:szCs w:val="28"/>
        </w:rPr>
        <w:t xml:space="preserve"> </w:t>
      </w:r>
    </w:p>
    <w:p w14:paraId="378868D8" w14:textId="77777777" w:rsidR="0092323C" w:rsidRDefault="0092323C" w:rsidP="00A91F19">
      <w:pPr>
        <w:pStyle w:val="BodyText"/>
        <w:ind w:left="720"/>
        <w:jc w:val="both"/>
      </w:pPr>
      <w:r>
        <w:t>Microsoft Power Map for Excel is a three-dimensional (3-D) data visualization tool that look at information in new ways. A power map discover insights might not see in traditional two-dimensional (2-D) tables and charts.</w:t>
      </w:r>
    </w:p>
    <w:p w14:paraId="214A10A8" w14:textId="1B2A47C8" w:rsidR="0092323C" w:rsidRPr="0092323C" w:rsidRDefault="0092323C" w:rsidP="00A91F19">
      <w:pPr>
        <w:pStyle w:val="BodyText"/>
        <w:numPr>
          <w:ilvl w:val="0"/>
          <w:numId w:val="11"/>
        </w:numPr>
        <w:jc w:val="both"/>
      </w:pPr>
      <w:r>
        <w:t xml:space="preserve"> </w:t>
      </w:r>
      <w:r w:rsidRPr="0092323C">
        <w:rPr>
          <w:b/>
          <w:bCs/>
          <w:sz w:val="28"/>
          <w:szCs w:val="28"/>
        </w:rPr>
        <w:t>Power BI Desktop:</w:t>
      </w:r>
      <w:r w:rsidRPr="0092323C">
        <w:rPr>
          <w:sz w:val="28"/>
          <w:szCs w:val="28"/>
        </w:rPr>
        <w:t xml:space="preserve"> </w:t>
      </w:r>
    </w:p>
    <w:p w14:paraId="5A52634A" w14:textId="77777777" w:rsidR="0092323C" w:rsidRDefault="0092323C" w:rsidP="00A91F19">
      <w:pPr>
        <w:pStyle w:val="BodyText"/>
        <w:ind w:left="720"/>
        <w:jc w:val="both"/>
      </w:pPr>
      <w:r>
        <w:t xml:space="preserve">Power BI Desktop is built for the analyst. It combines state-of-the-art interactive visualizations, with industry-leading data query and modelling built-in. Create and publish reports to Power BI. Power BI Desktop helps empower others with timely critical insights, anytime, anywhere. </w:t>
      </w:r>
    </w:p>
    <w:p w14:paraId="541E74DB" w14:textId="77777777" w:rsidR="0092323C" w:rsidRPr="0092323C" w:rsidRDefault="0092323C" w:rsidP="00A91F19">
      <w:pPr>
        <w:pStyle w:val="BodyText"/>
        <w:numPr>
          <w:ilvl w:val="0"/>
          <w:numId w:val="11"/>
        </w:numPr>
        <w:jc w:val="both"/>
      </w:pPr>
      <w:r w:rsidRPr="0092323C">
        <w:rPr>
          <w:b/>
          <w:bCs/>
          <w:sz w:val="28"/>
          <w:szCs w:val="28"/>
        </w:rPr>
        <w:t>Power BI Services:</w:t>
      </w:r>
      <w:r w:rsidRPr="0092323C">
        <w:rPr>
          <w:sz w:val="28"/>
          <w:szCs w:val="28"/>
        </w:rPr>
        <w:t xml:space="preserve"> </w:t>
      </w:r>
    </w:p>
    <w:p w14:paraId="1F63464A" w14:textId="40108080" w:rsidR="0092323C" w:rsidRDefault="0092323C" w:rsidP="00A91F19">
      <w:pPr>
        <w:pStyle w:val="BodyText"/>
        <w:ind w:left="720"/>
        <w:jc w:val="both"/>
      </w:pPr>
      <w:r>
        <w:t xml:space="preserve">Power BI service is the Software as a Service (SaaS) part of Power BI. It is known as Power BI Online. To access Power BI Service, you need to log in to Power BI service.  </w:t>
      </w:r>
    </w:p>
    <w:p w14:paraId="58DB489C" w14:textId="77777777" w:rsidR="0092323C" w:rsidRPr="0092323C" w:rsidRDefault="0092323C" w:rsidP="00A91F19">
      <w:pPr>
        <w:pStyle w:val="BodyText"/>
        <w:numPr>
          <w:ilvl w:val="0"/>
          <w:numId w:val="11"/>
        </w:numPr>
        <w:jc w:val="both"/>
      </w:pPr>
      <w:r w:rsidRPr="0092323C">
        <w:rPr>
          <w:b/>
          <w:bCs/>
          <w:sz w:val="28"/>
          <w:szCs w:val="28"/>
        </w:rPr>
        <w:t>Power Q&amp;A:</w:t>
      </w:r>
    </w:p>
    <w:p w14:paraId="196A8CF1" w14:textId="2F75E4E7" w:rsidR="0092323C" w:rsidRDefault="0092323C" w:rsidP="00A91F19">
      <w:pPr>
        <w:pStyle w:val="BodyText"/>
        <w:ind w:left="720"/>
        <w:jc w:val="both"/>
      </w:pPr>
      <w:r w:rsidRPr="0092323C">
        <w:rPr>
          <w:sz w:val="28"/>
          <w:szCs w:val="28"/>
        </w:rPr>
        <w:t xml:space="preserve"> </w:t>
      </w:r>
      <w:r>
        <w:t>The Power Q&amp;A feature in Power BI explores data in your own words. The first part of this article shows how you use Q&amp;A in dashboards in the Power BI service. The second part shows what you can do with Q&amp;A when creating reports in either the Power BI service or Power BI Desktop.</w:t>
      </w:r>
    </w:p>
    <w:p w14:paraId="53C19DD1" w14:textId="52966AFE" w:rsidR="0092323C" w:rsidRDefault="0092323C" w:rsidP="0092323C">
      <w:pPr>
        <w:pStyle w:val="BodyText"/>
      </w:pPr>
    </w:p>
    <w:p w14:paraId="6F937A7F" w14:textId="21ADE6D7" w:rsidR="0092323C" w:rsidRDefault="0092323C" w:rsidP="0092323C">
      <w:pPr>
        <w:pStyle w:val="BodyText"/>
      </w:pPr>
    </w:p>
    <w:p w14:paraId="277D9801" w14:textId="183D264C" w:rsidR="0092323C" w:rsidRDefault="0092323C" w:rsidP="0092323C">
      <w:pPr>
        <w:pStyle w:val="BodyText"/>
      </w:pPr>
    </w:p>
    <w:p w14:paraId="7CF2F378" w14:textId="72286D80" w:rsidR="0092323C" w:rsidRDefault="0092323C" w:rsidP="0092323C">
      <w:pPr>
        <w:pStyle w:val="BodyText"/>
      </w:pPr>
    </w:p>
    <w:p w14:paraId="13FDAC48" w14:textId="05C70579" w:rsidR="00660C8E" w:rsidRDefault="00660C8E" w:rsidP="0092323C">
      <w:pPr>
        <w:pStyle w:val="BodyText"/>
      </w:pPr>
    </w:p>
    <w:p w14:paraId="46A04CB3" w14:textId="1323514E" w:rsidR="00A91F19" w:rsidRPr="00660C8E" w:rsidRDefault="00660C8E" w:rsidP="00660C8E">
      <w:pPr>
        <w:pStyle w:val="BodyText"/>
        <w:numPr>
          <w:ilvl w:val="0"/>
          <w:numId w:val="16"/>
        </w:numPr>
        <w:jc w:val="both"/>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60800" behindDoc="0" locked="0" layoutInCell="1" allowOverlap="1" wp14:anchorId="6D1F6F9B" wp14:editId="39C30154">
            <wp:simplePos x="0" y="0"/>
            <wp:positionH relativeFrom="margin">
              <wp:posOffset>-683895</wp:posOffset>
            </wp:positionH>
            <wp:positionV relativeFrom="margin">
              <wp:posOffset>512576</wp:posOffset>
            </wp:positionV>
            <wp:extent cx="7204075" cy="462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204075" cy="4622800"/>
                    </a:xfrm>
                    <a:prstGeom prst="rect">
                      <a:avLst/>
                    </a:prstGeom>
                  </pic:spPr>
                </pic:pic>
              </a:graphicData>
            </a:graphic>
            <wp14:sizeRelH relativeFrom="margin">
              <wp14:pctWidth>0</wp14:pctWidth>
            </wp14:sizeRelH>
            <wp14:sizeRelV relativeFrom="margin">
              <wp14:pctHeight>0</wp14:pctHeight>
            </wp14:sizeRelV>
          </wp:anchor>
        </w:drawing>
      </w:r>
      <w:r w:rsidRPr="00A91F19">
        <w:rPr>
          <w:rFonts w:asciiTheme="majorHAnsi" w:hAnsiTheme="majorHAnsi" w:cstheme="majorHAnsi"/>
          <w:b/>
          <w:bCs/>
          <w:sz w:val="32"/>
          <w:szCs w:val="32"/>
        </w:rPr>
        <w:t>Deployment</w:t>
      </w:r>
    </w:p>
    <w:p w14:paraId="0E3D4A89" w14:textId="19D2E7FF" w:rsidR="00660C8E" w:rsidRDefault="00660C8E" w:rsidP="00660C8E">
      <w:pPr>
        <w:pStyle w:val="BodyText"/>
        <w:jc w:val="both"/>
      </w:pPr>
    </w:p>
    <w:p w14:paraId="1BE53A5B" w14:textId="77777777" w:rsidR="00660C8E" w:rsidRDefault="00660C8E" w:rsidP="00660C8E">
      <w:pPr>
        <w:pStyle w:val="BodyText"/>
        <w:jc w:val="both"/>
      </w:pPr>
    </w:p>
    <w:p w14:paraId="4C43C73F" w14:textId="4CF2DBC0" w:rsidR="00660C8E" w:rsidRDefault="00660C8E" w:rsidP="00660C8E">
      <w:pPr>
        <w:pStyle w:val="BodyText"/>
        <w:jc w:val="both"/>
      </w:pPr>
      <w:r>
        <w:t xml:space="preserve">There are multiple ways to deploy the dashboard in Power BI. The simplest way is to publish directly on Power BI Services server from online mode. One can easily publish the work from the desktop and then it will open in browser, then user has to sign in the work will be published. </w:t>
      </w:r>
    </w:p>
    <w:p w14:paraId="5DEA9A5E" w14:textId="1178AC95" w:rsidR="00A91F19" w:rsidRDefault="00A91F19" w:rsidP="00A91F19">
      <w:pPr>
        <w:pStyle w:val="BodyText"/>
        <w:jc w:val="both"/>
      </w:pPr>
      <w:r>
        <w:t xml:space="preserve">This work can see all the viewers around the world. You can share it via a sharable link. </w:t>
      </w:r>
    </w:p>
    <w:p w14:paraId="563AE59F" w14:textId="7B32748E" w:rsidR="00A91F19" w:rsidRDefault="00A91F19" w:rsidP="00A91F19">
      <w:pPr>
        <w:pStyle w:val="BodyText"/>
        <w:jc w:val="both"/>
      </w:pPr>
      <w:r>
        <w:t>Thus, user can deploy a dashboard using Power BI Services.</w:t>
      </w:r>
    </w:p>
    <w:p w14:paraId="59AE5ED3" w14:textId="77777777" w:rsidR="00660C8E" w:rsidRPr="0092323C" w:rsidRDefault="00660C8E" w:rsidP="00A91F19">
      <w:pPr>
        <w:pStyle w:val="BodyText"/>
        <w:jc w:val="both"/>
        <w:rPr>
          <w:rFonts w:asciiTheme="majorHAnsi" w:hAnsiTheme="majorHAnsi" w:cstheme="majorHAnsi"/>
          <w:b/>
          <w:bCs/>
          <w:sz w:val="32"/>
          <w:szCs w:val="32"/>
        </w:rPr>
      </w:pPr>
    </w:p>
    <w:sectPr w:rsidR="00660C8E" w:rsidRPr="0092323C" w:rsidSect="00D34B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793A" w14:textId="77777777" w:rsidR="00B60C47" w:rsidRDefault="00B60C47">
      <w:pPr>
        <w:spacing w:after="0"/>
      </w:pPr>
      <w:r>
        <w:separator/>
      </w:r>
    </w:p>
  </w:endnote>
  <w:endnote w:type="continuationSeparator" w:id="0">
    <w:p w14:paraId="4108F1F1" w14:textId="77777777" w:rsidR="00B60C47" w:rsidRDefault="00B60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29CC" w14:textId="77777777" w:rsidR="00F42059" w:rsidRDefault="00F42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A71E" w14:textId="77777777" w:rsidR="00F42059" w:rsidRDefault="00F42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9ED7" w14:textId="77777777" w:rsidR="00B60C47" w:rsidRDefault="00B60C47">
      <w:r>
        <w:separator/>
      </w:r>
    </w:p>
  </w:footnote>
  <w:footnote w:type="continuationSeparator" w:id="0">
    <w:p w14:paraId="2744C29F" w14:textId="77777777" w:rsidR="00B60C47" w:rsidRDefault="00B60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BE3E" w14:textId="17E92119" w:rsidR="00F42059" w:rsidRDefault="00F42059">
    <w:pPr>
      <w:pStyle w:val="Header"/>
    </w:pPr>
    <w:r>
      <w:rPr>
        <w:noProof/>
      </w:rPr>
      <w:pict w14:anchorId="65A78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60188" o:spid="_x0000_s1031" type="#_x0000_t75" style="position:absolute;margin-left:0;margin-top:0;width:467.95pt;height:467.95pt;z-index:-251656704;mso-position-horizontal:center;mso-position-horizontal-relative:margin;mso-position-vertical:center;mso-position-vertical-relative:margin" o:allowincell="f">
          <v:imagedata r:id="rId1" o:title="inr-removebg-preview"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67214812" w:rsidR="00520A4B" w:rsidRPr="00520A4B" w:rsidRDefault="00F42059" w:rsidP="00520A4B">
    <w:pPr>
      <w:pStyle w:val="Header"/>
    </w:pPr>
    <w:r>
      <w:rPr>
        <w:noProof/>
      </w:rPr>
      <w:pict w14:anchorId="02D6C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60189" o:spid="_x0000_s1032" type="#_x0000_t75" style="position:absolute;margin-left:0;margin-top:0;width:467.95pt;height:467.95pt;z-index:-251655680;mso-position-horizontal:center;mso-position-horizontal-relative:margin;mso-position-vertical:center;mso-position-vertical-relative:margin" o:allowincell="f">
          <v:imagedata r:id="rId1" o:title="inr-removebg-preview" gain="19661f" blacklevel="22938f"/>
        </v:shape>
      </w:pict>
    </w:r>
    <w:r w:rsidR="00000000">
      <w:rPr>
        <w:noProof/>
      </w:rPr>
      <w:pict w14:anchorId="4347CA85">
        <v:rect id="Rectangle 197" o:spid="_x0000_s1028"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3E8273B5" w:rsidR="00520A4B" w:rsidRPr="00520A4B" w:rsidRDefault="00111E1E">
                    <w:pPr>
                      <w:pStyle w:val="Header"/>
                      <w:tabs>
                        <w:tab w:val="clear" w:pos="4680"/>
                        <w:tab w:val="clear" w:pos="9360"/>
                      </w:tabs>
                      <w:jc w:val="center"/>
                      <w:rPr>
                        <w:b/>
                        <w:bCs/>
                        <w:caps/>
                        <w:color w:val="FFFFFF" w:themeColor="background1"/>
                      </w:rPr>
                    </w:pPr>
                    <w:r>
                      <w:rPr>
                        <w:b/>
                        <w:bCs/>
                        <w:caps/>
                        <w:color w:val="FFFFFF" w:themeColor="background1"/>
                      </w:rPr>
                      <w:t>Analysis Swiggy:                            Bangalore delivery outlet data</w:t>
                    </w:r>
                  </w:p>
                </w:sdtContent>
              </w:sdt>
            </w:txbxContent>
          </v:textbox>
          <w10:wrap type="square"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747C" w14:textId="66452202" w:rsidR="00F42059" w:rsidRDefault="00F42059">
    <w:pPr>
      <w:pStyle w:val="Header"/>
    </w:pPr>
    <w:r>
      <w:rPr>
        <w:noProof/>
      </w:rPr>
      <w:pict w14:anchorId="05368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60187" o:spid="_x0000_s1030" type="#_x0000_t75" style="position:absolute;margin-left:0;margin-top:0;width:467.95pt;height:467.95pt;z-index:-251657728;mso-position-horizontal:center;mso-position-horizontal-relative:margin;mso-position-vertical:center;mso-position-vertical-relative:margin" o:allowincell="f">
          <v:imagedata r:id="rId1" o:title="inr-removebg-preview"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9C50C4C"/>
    <w:multiLevelType w:val="hybridMultilevel"/>
    <w:tmpl w:val="3B62AFF4"/>
    <w:lvl w:ilvl="0" w:tplc="BB9CE0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67D4A"/>
    <w:multiLevelType w:val="hybridMultilevel"/>
    <w:tmpl w:val="097A069C"/>
    <w:lvl w:ilvl="0" w:tplc="0D503B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174B5"/>
    <w:multiLevelType w:val="hybridMultilevel"/>
    <w:tmpl w:val="CF7670B4"/>
    <w:lvl w:ilvl="0" w:tplc="0D76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11554"/>
    <w:multiLevelType w:val="hybridMultilevel"/>
    <w:tmpl w:val="3F6093EE"/>
    <w:lvl w:ilvl="0" w:tplc="02F021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45595"/>
    <w:multiLevelType w:val="hybridMultilevel"/>
    <w:tmpl w:val="5052E184"/>
    <w:lvl w:ilvl="0" w:tplc="649ADBF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A3953"/>
    <w:multiLevelType w:val="hybridMultilevel"/>
    <w:tmpl w:val="E5D6E2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C2795"/>
    <w:multiLevelType w:val="hybridMultilevel"/>
    <w:tmpl w:val="FB6A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D3758"/>
    <w:multiLevelType w:val="hybridMultilevel"/>
    <w:tmpl w:val="FFAADF48"/>
    <w:lvl w:ilvl="0" w:tplc="52D66D1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62446D"/>
    <w:multiLevelType w:val="hybridMultilevel"/>
    <w:tmpl w:val="07208EEC"/>
    <w:lvl w:ilvl="0" w:tplc="B76EA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4742144">
    <w:abstractNumId w:val="6"/>
  </w:num>
  <w:num w:numId="9" w16cid:durableId="102462677">
    <w:abstractNumId w:val="10"/>
  </w:num>
  <w:num w:numId="10" w16cid:durableId="1132141266">
    <w:abstractNumId w:val="9"/>
  </w:num>
  <w:num w:numId="11" w16cid:durableId="81266274">
    <w:abstractNumId w:val="5"/>
  </w:num>
  <w:num w:numId="12" w16cid:durableId="1302005209">
    <w:abstractNumId w:val="7"/>
  </w:num>
  <w:num w:numId="13" w16cid:durableId="1457869158">
    <w:abstractNumId w:val="8"/>
  </w:num>
  <w:num w:numId="14" w16cid:durableId="202257557">
    <w:abstractNumId w:val="4"/>
  </w:num>
  <w:num w:numId="15" w16cid:durableId="2094468169">
    <w:abstractNumId w:val="3"/>
  </w:num>
  <w:num w:numId="16" w16cid:durableId="1442797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AF"/>
    <w:rsid w:val="00030F59"/>
    <w:rsid w:val="000705B6"/>
    <w:rsid w:val="00085C61"/>
    <w:rsid w:val="00111E1E"/>
    <w:rsid w:val="001D1B1A"/>
    <w:rsid w:val="001D1B1F"/>
    <w:rsid w:val="00520A4B"/>
    <w:rsid w:val="00590A96"/>
    <w:rsid w:val="00660C8E"/>
    <w:rsid w:val="00734DC5"/>
    <w:rsid w:val="00752038"/>
    <w:rsid w:val="00810C9B"/>
    <w:rsid w:val="008D3FFA"/>
    <w:rsid w:val="0092323C"/>
    <w:rsid w:val="00A91F19"/>
    <w:rsid w:val="00AC56E7"/>
    <w:rsid w:val="00AD2BB3"/>
    <w:rsid w:val="00B5676E"/>
    <w:rsid w:val="00B60C47"/>
    <w:rsid w:val="00BF505C"/>
    <w:rsid w:val="00C241AC"/>
    <w:rsid w:val="00C67BD1"/>
    <w:rsid w:val="00CA3C47"/>
    <w:rsid w:val="00D173BC"/>
    <w:rsid w:val="00D34B4E"/>
    <w:rsid w:val="00D706D6"/>
    <w:rsid w:val="00D84D14"/>
    <w:rsid w:val="00E477AF"/>
    <w:rsid w:val="00E5764C"/>
    <w:rsid w:val="00F42059"/>
    <w:rsid w:val="00F77415"/>
    <w:rsid w:val="00FD1D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l0427@myamu.ac.in"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55AA1"/>
    <w:rsid w:val="00162CE1"/>
    <w:rsid w:val="00620185"/>
    <w:rsid w:val="008215AB"/>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596</Words>
  <Characters>3145</Characters>
  <Application>Microsoft Office Word</Application>
  <DocSecurity>0</DocSecurity>
  <Lines>101</Lines>
  <Paragraphs>65</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Swiggy:                            Bangalore delivery outlet data</dc:title>
  <dc:subject>Architecture</dc:subject>
  <dc:creator>Mohammad Wasiq</dc:creator>
  <cp:keywords/>
  <cp:lastModifiedBy>Mohammad Wasiq</cp:lastModifiedBy>
  <cp:revision>33</cp:revision>
  <cp:lastPrinted>2023-03-16T18:20:00Z</cp:lastPrinted>
  <dcterms:created xsi:type="dcterms:W3CDTF">2023-02-21T11:58:00Z</dcterms:created>
  <dcterms:modified xsi:type="dcterms:W3CDTF">2023-03-16T18:21:00Z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y fmtid="{D5CDD505-2E9C-101B-9397-08002B2CF9AE}" pid="3" name="GrammarlyDocumentId">
    <vt:lpwstr>42ea405aa960100627d05fa3b0f2b0b3066c0e4961da25a1e1aa612b289c5fe2</vt:lpwstr>
  </property>
</Properties>
</file>