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EB0" w:rsidRPr="00EF1EB0" w:rsidRDefault="00EF1EB0" w:rsidP="00EF1EB0">
      <w:pPr>
        <w:ind w:left="2160" w:firstLine="720"/>
        <w:jc w:val="center"/>
        <w:rPr>
          <w:b/>
          <w:bCs/>
        </w:rPr>
      </w:pPr>
      <w:r w:rsidRPr="00EF1EB0">
        <w:rPr>
          <w:b/>
          <w:bCs/>
        </w:rPr>
        <w:t>Quiz 2 (time limit is till 7.00 PM Evening)</w:t>
      </w:r>
      <w:r>
        <w:rPr>
          <w:b/>
          <w:bCs/>
        </w:rPr>
        <w:tab/>
      </w:r>
      <w:r>
        <w:rPr>
          <w:b/>
          <w:bCs/>
        </w:rPr>
        <w:tab/>
        <w:t>Total Marks 10</w:t>
      </w:r>
    </w:p>
    <w:p w:rsidR="00EF1EB0" w:rsidRPr="00EF1EB0" w:rsidRDefault="00EF1EB0" w:rsidP="00EF1EB0">
      <w:pPr>
        <w:jc w:val="center"/>
        <w:rPr>
          <w:b/>
          <w:bCs/>
        </w:rPr>
      </w:pPr>
      <w:r w:rsidRPr="00EF1EB0">
        <w:rPr>
          <w:b/>
          <w:bCs/>
        </w:rPr>
        <w:t>Note:  solve this quiz on separate page scan it and submit to me on time after 7.00 I won’t accept and no late submissions, please)</w:t>
      </w:r>
    </w:p>
    <w:p w:rsidR="00EF1EB0" w:rsidRDefault="00EF1EB0">
      <w:r>
        <w:t xml:space="preserve">This problem continues the Let’s Bike Company situation from Chapter 13. Let’s Bike Company’s comparative balance sheet is shown below. </w:t>
      </w:r>
    </w:p>
    <w:p w:rsidR="00EF1EB0" w:rsidRDefault="00EF1EB0" w:rsidP="00EF1EB0">
      <w:pPr>
        <w:jc w:val="center"/>
      </w:pPr>
      <w:r w:rsidRPr="00EF1EB0">
        <w:drawing>
          <wp:inline distT="0" distB="0" distL="0" distR="0" wp14:anchorId="43DC0123" wp14:editId="59745F1F">
            <wp:extent cx="4209691" cy="6583240"/>
            <wp:effectExtent l="0" t="0" r="635" b="8255"/>
            <wp:docPr id="207203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5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984" cy="65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B0" w:rsidRDefault="00EF1EB0" w:rsidP="00EF1EB0"/>
    <w:p w:rsidR="00EF1EB0" w:rsidRDefault="00EF1EB0" w:rsidP="00EF1EB0">
      <w:r>
        <w:lastRenderedPageBreak/>
        <w:t>Additional data follow:</w:t>
      </w:r>
    </w:p>
    <w:p w:rsidR="00EF1EB0" w:rsidRDefault="00EF1EB0" w:rsidP="00EF1EB0">
      <w:r>
        <w:t xml:space="preserve"> 1. The income statement for 2020 included the following items:</w:t>
      </w:r>
    </w:p>
    <w:p w:rsidR="00EF1EB0" w:rsidRDefault="00EF1EB0" w:rsidP="00EF1EB0">
      <w:pPr>
        <w:ind w:firstLine="720"/>
      </w:pPr>
      <w:r>
        <w:t xml:space="preserve"> a. Net income, $3,200.</w:t>
      </w:r>
    </w:p>
    <w:p w:rsidR="00EF1EB0" w:rsidRDefault="00EF1EB0" w:rsidP="00EF1EB0">
      <w:r>
        <w:t xml:space="preserve"> </w:t>
      </w:r>
      <w:r>
        <w:tab/>
      </w:r>
      <w:r>
        <w:t xml:space="preserve">b. Depreciation expense for the year, $73,065. </w:t>
      </w:r>
    </w:p>
    <w:p w:rsidR="00EF1EB0" w:rsidRDefault="00EF1EB0" w:rsidP="00EF1EB0">
      <w:pPr>
        <w:ind w:firstLine="720"/>
      </w:pPr>
      <w:r>
        <w:t xml:space="preserve">c. Amortization on the bonds payable, $1,007. </w:t>
      </w:r>
    </w:p>
    <w:p w:rsidR="00EF1EB0" w:rsidRDefault="00EF1EB0" w:rsidP="00EF1EB0">
      <w:r>
        <w:t xml:space="preserve">2. There were no disposals of property, plant and equipment during the year. All acquisitions of PP&amp;E were for cash. </w:t>
      </w:r>
    </w:p>
    <w:p w:rsidR="00EF1EB0" w:rsidRDefault="00EF1EB0" w:rsidP="00EF1EB0">
      <w:r>
        <w:t xml:space="preserve">3. There were neither purchase nor disposal of long-term investments. The increase in balance of long-term investments was entirely due to the increase in the fair value which has been included in the net income. </w:t>
      </w:r>
    </w:p>
    <w:p w:rsidR="00EF1EB0" w:rsidRDefault="00EF1EB0" w:rsidP="00EF1EB0">
      <w:r>
        <w:t>4. The company issued bonds payable with a face value of $250,000, receiving cash of $262,079. 5. The cash receipt from the notes payable in 2019 is considered a financing activity because it does not relate to operations.</w:t>
      </w:r>
    </w:p>
    <w:p w:rsidR="00EF1EB0" w:rsidRDefault="00EF1EB0" w:rsidP="00EF1EB0">
      <w:r>
        <w:t xml:space="preserve"> </w:t>
      </w:r>
      <w:r w:rsidRPr="00EF1EB0">
        <w:rPr>
          <w:b/>
          <w:bCs/>
        </w:rPr>
        <w:t>Requirement</w:t>
      </w:r>
      <w:r>
        <w:t xml:space="preserve"> </w:t>
      </w:r>
    </w:p>
    <w:p w:rsidR="00EF1EB0" w:rsidRDefault="00EF1EB0" w:rsidP="00EF1EB0">
      <w:r>
        <w:t>Prepare the statement of cash flows for the year ended December 31, 2020, using the indirect method.</w:t>
      </w:r>
    </w:p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Default="00755692" w:rsidP="00EF1EB0"/>
    <w:p w:rsidR="00755692" w:rsidRPr="00EF1EB0" w:rsidRDefault="00755692" w:rsidP="00755692">
      <w:pPr>
        <w:ind w:left="2160" w:firstLine="720"/>
        <w:jc w:val="center"/>
        <w:rPr>
          <w:b/>
          <w:bCs/>
        </w:rPr>
      </w:pPr>
      <w:r w:rsidRPr="00EF1EB0">
        <w:rPr>
          <w:b/>
          <w:bCs/>
        </w:rPr>
        <w:lastRenderedPageBreak/>
        <w:t xml:space="preserve">Quiz </w:t>
      </w:r>
      <w:r>
        <w:rPr>
          <w:b/>
          <w:bCs/>
        </w:rPr>
        <w:t xml:space="preserve">3 </w:t>
      </w:r>
      <w:r w:rsidRPr="00EF1EB0">
        <w:rPr>
          <w:b/>
          <w:bCs/>
        </w:rPr>
        <w:t>(time limit is till 7.00 PM Evening)</w:t>
      </w:r>
      <w:r>
        <w:rPr>
          <w:b/>
          <w:bCs/>
        </w:rPr>
        <w:tab/>
      </w:r>
      <w:r>
        <w:rPr>
          <w:b/>
          <w:bCs/>
        </w:rPr>
        <w:tab/>
        <w:t>Total Marks 10</w:t>
      </w:r>
    </w:p>
    <w:p w:rsidR="00755692" w:rsidRPr="00EF1EB0" w:rsidRDefault="00755692" w:rsidP="00755692">
      <w:pPr>
        <w:jc w:val="center"/>
        <w:rPr>
          <w:b/>
          <w:bCs/>
        </w:rPr>
      </w:pPr>
      <w:r w:rsidRPr="00EF1EB0">
        <w:rPr>
          <w:b/>
          <w:bCs/>
        </w:rPr>
        <w:t>Note:  solve this quiz on separate page scan it and submit to me on time after 7.00 I won’t accept and no late submissions, please)</w:t>
      </w:r>
    </w:p>
    <w:p w:rsidR="00755692" w:rsidRDefault="00755692" w:rsidP="00EF1EB0">
      <w:r>
        <w:t>A-One Mobile Homes reported the following in its financial statements for the year ended December 31, 2018</w:t>
      </w:r>
      <w:r>
        <w:t>.</w:t>
      </w:r>
    </w:p>
    <w:p w:rsidR="00755692" w:rsidRDefault="00755692" w:rsidP="00EF1EB0"/>
    <w:p w:rsidR="00755692" w:rsidRDefault="00755692" w:rsidP="00755692">
      <w:pPr>
        <w:jc w:val="center"/>
      </w:pPr>
      <w:r w:rsidRPr="00755692">
        <w:drawing>
          <wp:inline distT="0" distB="0" distL="0" distR="0" wp14:anchorId="21DC0BF4" wp14:editId="16268032">
            <wp:extent cx="5029200" cy="3895725"/>
            <wp:effectExtent l="0" t="0" r="0" b="9525"/>
            <wp:docPr id="4077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92" w:rsidRPr="00755692" w:rsidRDefault="00755692" w:rsidP="00755692">
      <w:pPr>
        <w:rPr>
          <w:b/>
          <w:bCs/>
        </w:rPr>
      </w:pPr>
      <w:r w:rsidRPr="00755692">
        <w:rPr>
          <w:b/>
          <w:bCs/>
        </w:rPr>
        <w:t xml:space="preserve">Requirements </w:t>
      </w:r>
    </w:p>
    <w:p w:rsidR="00755692" w:rsidRDefault="00755692" w:rsidP="00755692">
      <w:r>
        <w:t xml:space="preserve">1. Compute the collections from customers. </w:t>
      </w:r>
    </w:p>
    <w:p w:rsidR="00755692" w:rsidRDefault="00755692" w:rsidP="00755692">
      <w:r>
        <w:t xml:space="preserve">2. Compute payments for merchandise inventory. </w:t>
      </w:r>
    </w:p>
    <w:p w:rsidR="00755692" w:rsidRDefault="00755692" w:rsidP="00755692">
      <w:r>
        <w:t xml:space="preserve">3. Compute payments of other operating expenses. </w:t>
      </w:r>
    </w:p>
    <w:p w:rsidR="00755692" w:rsidRDefault="00755692" w:rsidP="00755692">
      <w:r>
        <w:t xml:space="preserve">4. Compute the acquisitions of property, plant, and equipment (no sales of property during 2018). </w:t>
      </w:r>
    </w:p>
    <w:p w:rsidR="00755692" w:rsidRDefault="00755692" w:rsidP="00755692">
      <w:r>
        <w:t xml:space="preserve">5. Compute the amount of borrowing, with A-One paying no long-term liabilities. </w:t>
      </w:r>
    </w:p>
    <w:p w:rsidR="00755692" w:rsidRDefault="00755692" w:rsidP="00755692">
      <w:r>
        <w:t xml:space="preserve">6. Compute the cash receipt from issuance of common stock. </w:t>
      </w:r>
    </w:p>
    <w:p w:rsidR="00755692" w:rsidRDefault="00755692" w:rsidP="00755692">
      <w:r>
        <w:t>7. Compute the payment of cash dividends</w:t>
      </w:r>
    </w:p>
    <w:sectPr w:rsidR="0075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0"/>
    <w:rsid w:val="00755692"/>
    <w:rsid w:val="00EF1EB0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8037"/>
  <w15:chartTrackingRefBased/>
  <w15:docId w15:val="{7827E6AC-3FB7-4B57-A741-74DD5086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2</cp:revision>
  <dcterms:created xsi:type="dcterms:W3CDTF">2023-05-11T07:41:00Z</dcterms:created>
  <dcterms:modified xsi:type="dcterms:W3CDTF">2023-05-11T07:50:00Z</dcterms:modified>
</cp:coreProperties>
</file>