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06CC6" w14:textId="77777777" w:rsidR="00806FE5" w:rsidRDefault="00E847EA">
      <w:pPr>
        <w:spacing w:after="120"/>
        <w:jc w:val="center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National University of Computer &amp; Emerging Sciences, Karachi</w:t>
      </w:r>
      <w:r>
        <w:rPr>
          <w:rFonts w:ascii="Book Antiqua" w:eastAsia="Book Antiqua" w:hAnsi="Book Antiqua" w:cs="Book Antiqua"/>
          <w:b/>
          <w:sz w:val="24"/>
          <w:szCs w:val="24"/>
        </w:rPr>
        <w:br/>
      </w:r>
      <w:r>
        <w:rPr>
          <w:rFonts w:ascii="Book Antiqua" w:eastAsia="Book Antiqua" w:hAnsi="Book Antiqua" w:cs="Book Antiqua"/>
          <w:b/>
        </w:rPr>
        <w:t xml:space="preserve"> Fall -2021 CS-Department</w:t>
      </w:r>
      <w:r>
        <w:rPr>
          <w:rFonts w:ascii="Book Antiqua" w:eastAsia="Book Antiqua" w:hAnsi="Book Antiqua" w:cs="Book Antiqua"/>
          <w:b/>
        </w:rPr>
        <w:br/>
        <w:t xml:space="preserve">Mid-Term 1 </w:t>
      </w:r>
      <w:r w:rsidR="00DC7103">
        <w:rPr>
          <w:rFonts w:ascii="Book Antiqua" w:eastAsia="Book Antiqua" w:hAnsi="Book Antiqua" w:cs="Book Antiqua"/>
          <w:b/>
        </w:rPr>
        <w:t xml:space="preserve">Exam </w:t>
      </w:r>
      <w:r>
        <w:rPr>
          <w:rFonts w:ascii="Book Antiqua" w:eastAsia="Book Antiqua" w:hAnsi="Book Antiqua" w:cs="Book Antiqua"/>
          <w:b/>
        </w:rPr>
        <w:br/>
        <w:t>15</w:t>
      </w:r>
      <w:r>
        <w:rPr>
          <w:rFonts w:ascii="Book Antiqua" w:eastAsia="Book Antiqua" w:hAnsi="Book Antiqua" w:cs="Book Antiqua"/>
          <w:b/>
          <w:vertAlign w:val="superscript"/>
        </w:rPr>
        <w:t>th</w:t>
      </w:r>
      <w:r>
        <w:rPr>
          <w:rFonts w:ascii="Book Antiqua" w:eastAsia="Book Antiqua" w:hAnsi="Book Antiqua" w:cs="Book Antiqua"/>
          <w:b/>
        </w:rPr>
        <w:t xml:space="preserve"> October 2021, 10:30 am – 11:30 am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6E21B835" wp14:editId="1EA4B89A">
            <wp:simplePos x="0" y="0"/>
            <wp:positionH relativeFrom="column">
              <wp:posOffset>-161924</wp:posOffset>
            </wp:positionH>
            <wp:positionV relativeFrom="paragraph">
              <wp:posOffset>126365</wp:posOffset>
            </wp:positionV>
            <wp:extent cx="657225" cy="285750"/>
            <wp:effectExtent l="0" t="0" r="0" b="0"/>
            <wp:wrapNone/>
            <wp:docPr id="10" name="image2.png" descr="F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as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04A9C6D" wp14:editId="395FC914">
            <wp:simplePos x="0" y="0"/>
            <wp:positionH relativeFrom="column">
              <wp:posOffset>5757545</wp:posOffset>
            </wp:positionH>
            <wp:positionV relativeFrom="paragraph">
              <wp:posOffset>-78104</wp:posOffset>
            </wp:positionV>
            <wp:extent cx="653432" cy="353683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1575"/>
        <w:gridCol w:w="4810"/>
      </w:tblGrid>
      <w:tr w:rsidR="00806FE5" w14:paraId="2097E32A" w14:textId="77777777">
        <w:tc>
          <w:tcPr>
            <w:tcW w:w="3235" w:type="dxa"/>
          </w:tcPr>
          <w:p w14:paraId="6C39D94B" w14:textId="77777777" w:rsidR="00806FE5" w:rsidRDefault="00E847EA">
            <w:pPr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 xml:space="preserve">Course Code: </w:t>
            </w:r>
            <w:r>
              <w:rPr>
                <w:rFonts w:ascii="Book Antiqua" w:eastAsia="Book Antiqua" w:hAnsi="Book Antiqua" w:cs="Book Antiqua"/>
              </w:rPr>
              <w:t>CS3006</w:t>
            </w:r>
          </w:p>
        </w:tc>
        <w:tc>
          <w:tcPr>
            <w:tcW w:w="6385" w:type="dxa"/>
            <w:gridSpan w:val="2"/>
          </w:tcPr>
          <w:p w14:paraId="02520BB5" w14:textId="77777777" w:rsidR="00806FE5" w:rsidRDefault="00E847EA">
            <w:pPr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 xml:space="preserve">Course Name: </w:t>
            </w:r>
            <w:r>
              <w:rPr>
                <w:rFonts w:ascii="Book Antiqua" w:eastAsia="Book Antiqua" w:hAnsi="Book Antiqua" w:cs="Book Antiqua"/>
              </w:rPr>
              <w:t>Parallel and Distributed Computing</w:t>
            </w:r>
          </w:p>
        </w:tc>
      </w:tr>
      <w:tr w:rsidR="00806FE5" w14:paraId="5E6CBE7D" w14:textId="77777777">
        <w:tc>
          <w:tcPr>
            <w:tcW w:w="9620" w:type="dxa"/>
            <w:gridSpan w:val="3"/>
          </w:tcPr>
          <w:p w14:paraId="7DF295E0" w14:textId="77777777" w:rsidR="00806FE5" w:rsidRDefault="00E847EA">
            <w:pPr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 xml:space="preserve">Instructors Names: </w:t>
            </w:r>
            <w:r>
              <w:rPr>
                <w:rFonts w:ascii="Book Antiqua" w:eastAsia="Book Antiqua" w:hAnsi="Book Antiqua" w:cs="Book Antiqua"/>
              </w:rPr>
              <w:t xml:space="preserve">Dr. Nadeem Kafi Khan, Dr. Hassan Jamil Syed, Dr. </w:t>
            </w:r>
            <w:proofErr w:type="spellStart"/>
            <w:r>
              <w:rPr>
                <w:rFonts w:ascii="Book Antiqua" w:eastAsia="Book Antiqua" w:hAnsi="Book Antiqua" w:cs="Book Antiqua"/>
              </w:rPr>
              <w:t>Nausheen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Shoaib and Mr. Muhammad Danish Khan</w:t>
            </w:r>
          </w:p>
        </w:tc>
      </w:tr>
      <w:tr w:rsidR="00806FE5" w14:paraId="22BEFC84" w14:textId="77777777">
        <w:tc>
          <w:tcPr>
            <w:tcW w:w="4810" w:type="dxa"/>
            <w:gridSpan w:val="2"/>
          </w:tcPr>
          <w:p w14:paraId="0CD4B507" w14:textId="77777777" w:rsidR="00806FE5" w:rsidRDefault="00E847EA">
            <w:pPr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Student Roll No:</w:t>
            </w:r>
          </w:p>
        </w:tc>
        <w:tc>
          <w:tcPr>
            <w:tcW w:w="4810" w:type="dxa"/>
          </w:tcPr>
          <w:p w14:paraId="57318B6F" w14:textId="77777777" w:rsidR="00806FE5" w:rsidRDefault="00E847EA">
            <w:pPr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Section No:</w:t>
            </w:r>
          </w:p>
        </w:tc>
      </w:tr>
    </w:tbl>
    <w:p w14:paraId="13EA099B" w14:textId="77777777" w:rsidR="00806FE5" w:rsidRDefault="00E847EA">
      <w:pPr>
        <w:spacing w:line="240" w:lineRule="auto"/>
        <w:rPr>
          <w:rFonts w:ascii="Book Antiqua" w:eastAsia="Book Antiqua" w:hAnsi="Book Antiqua" w:cs="Book Antiqua"/>
          <w:u w:val="single"/>
        </w:rPr>
      </w:pPr>
      <w:r>
        <w:rPr>
          <w:rFonts w:ascii="Book Antiqua" w:eastAsia="Book Antiqua" w:hAnsi="Book Antiqua" w:cs="Book Antiqua"/>
          <w:b/>
          <w:smallCaps/>
          <w:sz w:val="10"/>
          <w:szCs w:val="10"/>
        </w:rPr>
        <w:t xml:space="preserve">       </w:t>
      </w:r>
      <w:r>
        <w:rPr>
          <w:rFonts w:ascii="Book Antiqua" w:eastAsia="Book Antiqua" w:hAnsi="Book Antiqua" w:cs="Book Antiqua"/>
          <w:b/>
          <w:smallCaps/>
          <w:sz w:val="10"/>
          <w:szCs w:val="10"/>
        </w:rPr>
        <w:br/>
      </w:r>
      <w:r>
        <w:rPr>
          <w:rFonts w:ascii="Book Antiqua" w:eastAsia="Book Antiqua" w:hAnsi="Book Antiqua" w:cs="Book Antiqua"/>
          <w:u w:val="single"/>
        </w:rPr>
        <w:t>Instructions:</w:t>
      </w:r>
    </w:p>
    <w:p w14:paraId="147F34E3" w14:textId="77777777" w:rsidR="00806FE5" w:rsidRDefault="00E847EA">
      <w:pPr>
        <w:numPr>
          <w:ilvl w:val="0"/>
          <w:numId w:val="2"/>
        </w:numPr>
        <w:spacing w:after="0"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Return the question paper. </w:t>
      </w:r>
    </w:p>
    <w:p w14:paraId="6F1C9711" w14:textId="77777777" w:rsidR="00806FE5" w:rsidRDefault="00E847EA">
      <w:pPr>
        <w:numPr>
          <w:ilvl w:val="0"/>
          <w:numId w:val="2"/>
        </w:numPr>
        <w:spacing w:after="0"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Read each question completely before answering it. Understanding the questions is part of the examination. There are </w:t>
      </w:r>
      <w:r>
        <w:rPr>
          <w:rFonts w:ascii="Book Antiqua" w:eastAsia="Book Antiqua" w:hAnsi="Book Antiqua" w:cs="Book Antiqua"/>
          <w:b/>
        </w:rPr>
        <w:t>3 questions and 2 pages.</w:t>
      </w:r>
    </w:p>
    <w:p w14:paraId="36DC66A1" w14:textId="77777777" w:rsidR="00806FE5" w:rsidRDefault="00E847EA">
      <w:pPr>
        <w:numPr>
          <w:ilvl w:val="0"/>
          <w:numId w:val="2"/>
        </w:numPr>
        <w:spacing w:after="0"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All the answers must be solved according to the sequence given in the question paper. </w:t>
      </w:r>
    </w:p>
    <w:p w14:paraId="405A0747" w14:textId="77777777" w:rsidR="00806FE5" w:rsidRDefault="00E847EA">
      <w:pPr>
        <w:numPr>
          <w:ilvl w:val="0"/>
          <w:numId w:val="2"/>
        </w:numPr>
        <w:spacing w:after="0"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Examples are mandatory, where asked. </w:t>
      </w:r>
    </w:p>
    <w:p w14:paraId="58D611FF" w14:textId="77777777" w:rsidR="00806FE5" w:rsidRDefault="00E847EA">
      <w:pPr>
        <w:numPr>
          <w:ilvl w:val="0"/>
          <w:numId w:val="2"/>
        </w:numPr>
        <w:spacing w:after="0"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Illustrate means drawing a diagram and labelling it in detail only. Textual details are not required.</w:t>
      </w:r>
    </w:p>
    <w:p w14:paraId="277D505C" w14:textId="77777777" w:rsidR="00806FE5" w:rsidRDefault="00E847EA">
      <w:pPr>
        <w:spacing w:before="120" w:after="0" w:line="24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Time:  60 minutes.</w:t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 w:rsidR="00DC7103">
        <w:rPr>
          <w:rFonts w:ascii="Book Antiqua" w:eastAsia="Book Antiqua" w:hAnsi="Book Antiqua" w:cs="Book Antiqua"/>
        </w:rPr>
        <w:t xml:space="preserve">    </w:t>
      </w:r>
      <w:r>
        <w:rPr>
          <w:rFonts w:ascii="Book Antiqua" w:eastAsia="Book Antiqua" w:hAnsi="Book Antiqua" w:cs="Book Antiqua"/>
        </w:rPr>
        <w:t>Max Marks: 30</w:t>
      </w:r>
    </w:p>
    <w:p w14:paraId="0D80A268" w14:textId="77777777" w:rsidR="00806FE5" w:rsidRDefault="00E847E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_______________________________________________________________________________________</w:t>
      </w:r>
    </w:p>
    <w:p w14:paraId="1AE3201D" w14:textId="77777777" w:rsidR="00806FE5" w:rsidRDefault="00E847E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Question No. 1. </w:t>
      </w:r>
      <w:r>
        <w:rPr>
          <w:rFonts w:ascii="Book Antiqua" w:eastAsia="Book Antiqua" w:hAnsi="Book Antiqua" w:cs="Book Antiqua"/>
        </w:rPr>
        <w:tab/>
        <w:t>Short questions, each part has 2 Marks.</w:t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  <w:t xml:space="preserve">            [10 Marks]</w:t>
      </w:r>
    </w:p>
    <w:p w14:paraId="1653B215" w14:textId="77777777" w:rsidR="00806FE5" w:rsidRDefault="00806F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Book Antiqua" w:eastAsia="Book Antiqua" w:hAnsi="Book Antiqua" w:cs="Book Antiqua"/>
        </w:rPr>
      </w:pPr>
    </w:p>
    <w:p w14:paraId="6D09535F" w14:textId="60684F82" w:rsidR="00806FE5" w:rsidRDefault="00E847EA" w:rsidP="004248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How is serial computing different from parallel computing? What compute resources are required for parallel computing?</w:t>
      </w:r>
    </w:p>
    <w:p w14:paraId="69267484" w14:textId="77777777" w:rsidR="0042482F" w:rsidRPr="00D10A3A" w:rsidRDefault="0042482F" w:rsidP="0042482F">
      <w:pPr>
        <w:pStyle w:val="NoSpacing"/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BB0584">
        <w:rPr>
          <w:rFonts w:asciiTheme="minorBidi" w:hAnsiTheme="minorBidi"/>
          <w:color w:val="FF0000"/>
          <w:sz w:val="24"/>
          <w:szCs w:val="24"/>
        </w:rPr>
        <w:t>Ans:</w:t>
      </w:r>
      <w:r w:rsidRPr="00BB0584">
        <w:rPr>
          <w:rFonts w:asciiTheme="minorBidi" w:hAnsiTheme="minorBidi"/>
          <w:color w:val="000000" w:themeColor="text1"/>
          <w:sz w:val="24"/>
          <w:szCs w:val="24"/>
        </w:rPr>
        <w:br/>
      </w:r>
      <w:r w:rsidRPr="00D10A3A">
        <w:rPr>
          <w:rFonts w:asciiTheme="minorBidi" w:hAnsiTheme="minorBidi"/>
          <w:color w:val="000000" w:themeColor="text1"/>
          <w:sz w:val="24"/>
          <w:szCs w:val="24"/>
        </w:rPr>
        <w:t xml:space="preserve">Traditionally, software has been written for </w:t>
      </w:r>
      <w:r w:rsidRPr="00D10A3A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</w:rPr>
        <w:t>serial</w:t>
      </w:r>
      <w:r w:rsidRPr="00D10A3A">
        <w:rPr>
          <w:rFonts w:asciiTheme="minorBidi" w:hAnsiTheme="minorBidi"/>
          <w:color w:val="000000" w:themeColor="text1"/>
          <w:sz w:val="24"/>
          <w:szCs w:val="24"/>
        </w:rPr>
        <w:t xml:space="preserve"> computation: </w:t>
      </w:r>
    </w:p>
    <w:p w14:paraId="0350DC93" w14:textId="77777777" w:rsidR="0042482F" w:rsidRPr="00D10A3A" w:rsidRDefault="0042482F" w:rsidP="0042482F">
      <w:pPr>
        <w:pStyle w:val="NoSpacing"/>
        <w:numPr>
          <w:ilvl w:val="1"/>
          <w:numId w:val="7"/>
        </w:num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D10A3A">
        <w:rPr>
          <w:rFonts w:asciiTheme="minorBidi" w:hAnsiTheme="minorBidi"/>
          <w:color w:val="000000" w:themeColor="text1"/>
          <w:sz w:val="24"/>
          <w:szCs w:val="24"/>
        </w:rPr>
        <w:t xml:space="preserve">To be run on a single computer having a single Central Processing Unit (CPU); </w:t>
      </w:r>
    </w:p>
    <w:p w14:paraId="502AA71A" w14:textId="77777777" w:rsidR="0042482F" w:rsidRPr="00D10A3A" w:rsidRDefault="0042482F" w:rsidP="0042482F">
      <w:pPr>
        <w:pStyle w:val="NoSpacing"/>
        <w:numPr>
          <w:ilvl w:val="1"/>
          <w:numId w:val="7"/>
        </w:num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D10A3A">
        <w:rPr>
          <w:rFonts w:asciiTheme="minorBidi" w:hAnsiTheme="minorBidi"/>
          <w:color w:val="000000" w:themeColor="text1"/>
          <w:sz w:val="24"/>
          <w:szCs w:val="24"/>
        </w:rPr>
        <w:t xml:space="preserve">A problem is broken into a discrete series of instructions. </w:t>
      </w:r>
    </w:p>
    <w:p w14:paraId="0F597707" w14:textId="77777777" w:rsidR="0042482F" w:rsidRPr="00D10A3A" w:rsidRDefault="0042482F" w:rsidP="0042482F">
      <w:pPr>
        <w:pStyle w:val="NoSpacing"/>
        <w:numPr>
          <w:ilvl w:val="1"/>
          <w:numId w:val="7"/>
        </w:num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D10A3A">
        <w:rPr>
          <w:rFonts w:asciiTheme="minorBidi" w:hAnsiTheme="minorBidi"/>
          <w:color w:val="000000" w:themeColor="text1"/>
          <w:sz w:val="24"/>
          <w:szCs w:val="24"/>
        </w:rPr>
        <w:t xml:space="preserve">Instructions are executed one after another. </w:t>
      </w:r>
    </w:p>
    <w:p w14:paraId="76380535" w14:textId="77777777" w:rsidR="0042482F" w:rsidRPr="00BB0584" w:rsidRDefault="0042482F" w:rsidP="0042482F">
      <w:pPr>
        <w:pStyle w:val="NoSpacing"/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BB0584">
        <w:rPr>
          <w:rFonts w:asciiTheme="minorBidi" w:hAnsiTheme="minorBidi"/>
          <w:color w:val="000000" w:themeColor="text1"/>
          <w:sz w:val="24"/>
          <w:szCs w:val="24"/>
        </w:rPr>
        <w:t>Only one instruction may execute at any moment in time.</w:t>
      </w:r>
    </w:p>
    <w:p w14:paraId="5E2CAEE6" w14:textId="77777777" w:rsidR="0042482F" w:rsidRPr="00D10A3A" w:rsidRDefault="0042482F" w:rsidP="0042482F">
      <w:pPr>
        <w:pStyle w:val="NoSpacing"/>
        <w:numPr>
          <w:ilvl w:val="0"/>
          <w:numId w:val="8"/>
        </w:num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D10A3A">
        <w:rPr>
          <w:rFonts w:asciiTheme="minorBidi" w:hAnsiTheme="minorBidi"/>
          <w:color w:val="000000" w:themeColor="text1"/>
          <w:sz w:val="24"/>
          <w:szCs w:val="24"/>
        </w:rPr>
        <w:t xml:space="preserve">In the simplest sense, </w:t>
      </w:r>
      <w:r w:rsidRPr="00D10A3A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</w:rPr>
        <w:t>parallel computing</w:t>
      </w:r>
      <w:r w:rsidRPr="00D10A3A">
        <w:rPr>
          <w:rFonts w:asciiTheme="minorBidi" w:hAnsiTheme="minorBidi"/>
          <w:color w:val="000000" w:themeColor="text1"/>
          <w:sz w:val="24"/>
          <w:szCs w:val="24"/>
        </w:rPr>
        <w:t xml:space="preserve"> is the simultaneous use of multiple compute resources to solve a computational problem. </w:t>
      </w:r>
    </w:p>
    <w:p w14:paraId="733E9614" w14:textId="77777777" w:rsidR="0042482F" w:rsidRPr="00D10A3A" w:rsidRDefault="0042482F" w:rsidP="0042482F">
      <w:pPr>
        <w:pStyle w:val="NoSpacing"/>
        <w:numPr>
          <w:ilvl w:val="1"/>
          <w:numId w:val="8"/>
        </w:num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D10A3A">
        <w:rPr>
          <w:rFonts w:asciiTheme="minorBidi" w:hAnsiTheme="minorBidi"/>
          <w:color w:val="000000" w:themeColor="text1"/>
          <w:sz w:val="24"/>
          <w:szCs w:val="24"/>
        </w:rPr>
        <w:t xml:space="preserve">To be run using multiple CPUs </w:t>
      </w:r>
    </w:p>
    <w:p w14:paraId="43106604" w14:textId="77777777" w:rsidR="0042482F" w:rsidRPr="00D10A3A" w:rsidRDefault="0042482F" w:rsidP="0042482F">
      <w:pPr>
        <w:pStyle w:val="NoSpacing"/>
        <w:numPr>
          <w:ilvl w:val="1"/>
          <w:numId w:val="8"/>
        </w:num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D10A3A">
        <w:rPr>
          <w:rFonts w:asciiTheme="minorBidi" w:hAnsiTheme="minorBidi"/>
          <w:color w:val="000000" w:themeColor="text1"/>
          <w:sz w:val="24"/>
          <w:szCs w:val="24"/>
        </w:rPr>
        <w:t xml:space="preserve">A problem is broken into discrete parts that can be solved concurrently </w:t>
      </w:r>
    </w:p>
    <w:p w14:paraId="67267EE4" w14:textId="77777777" w:rsidR="0042482F" w:rsidRPr="00D10A3A" w:rsidRDefault="0042482F" w:rsidP="0042482F">
      <w:pPr>
        <w:pStyle w:val="NoSpacing"/>
        <w:numPr>
          <w:ilvl w:val="1"/>
          <w:numId w:val="8"/>
        </w:num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D10A3A">
        <w:rPr>
          <w:rFonts w:asciiTheme="minorBidi" w:hAnsiTheme="minorBidi"/>
          <w:color w:val="000000" w:themeColor="text1"/>
          <w:sz w:val="24"/>
          <w:szCs w:val="24"/>
        </w:rPr>
        <w:t xml:space="preserve">Each part is further broken down to a series of instructions </w:t>
      </w:r>
    </w:p>
    <w:p w14:paraId="4ADEF00E" w14:textId="77777777" w:rsidR="0042482F" w:rsidRPr="00D10A3A" w:rsidRDefault="0042482F" w:rsidP="0042482F">
      <w:pPr>
        <w:pStyle w:val="NoSpacing"/>
        <w:numPr>
          <w:ilvl w:val="0"/>
          <w:numId w:val="8"/>
        </w:num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D10A3A">
        <w:rPr>
          <w:rFonts w:asciiTheme="minorBidi" w:hAnsiTheme="minorBidi"/>
          <w:color w:val="000000" w:themeColor="text1"/>
          <w:sz w:val="24"/>
          <w:szCs w:val="24"/>
        </w:rPr>
        <w:t xml:space="preserve">Instructions from each part execute simultaneously on different CPUs </w:t>
      </w:r>
    </w:p>
    <w:p w14:paraId="65AC3342" w14:textId="77777777" w:rsidR="0042482F" w:rsidRPr="00D10A3A" w:rsidRDefault="0042482F" w:rsidP="0042482F">
      <w:pPr>
        <w:pStyle w:val="NoSpacing"/>
        <w:numPr>
          <w:ilvl w:val="0"/>
          <w:numId w:val="8"/>
        </w:num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D10A3A">
        <w:rPr>
          <w:rFonts w:asciiTheme="minorBidi" w:hAnsiTheme="minorBidi"/>
          <w:color w:val="000000" w:themeColor="text1"/>
          <w:sz w:val="24"/>
          <w:szCs w:val="24"/>
        </w:rPr>
        <w:t xml:space="preserve">The compute resources can include: </w:t>
      </w:r>
    </w:p>
    <w:p w14:paraId="1A375394" w14:textId="77777777" w:rsidR="0042482F" w:rsidRPr="00D10A3A" w:rsidRDefault="0042482F" w:rsidP="0042482F">
      <w:pPr>
        <w:pStyle w:val="NoSpacing"/>
        <w:numPr>
          <w:ilvl w:val="1"/>
          <w:numId w:val="8"/>
        </w:num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D10A3A">
        <w:rPr>
          <w:rFonts w:asciiTheme="minorBidi" w:hAnsiTheme="minorBidi"/>
          <w:color w:val="000000" w:themeColor="text1"/>
          <w:sz w:val="24"/>
          <w:szCs w:val="24"/>
        </w:rPr>
        <w:t xml:space="preserve">A single computer with multiple processors; </w:t>
      </w:r>
    </w:p>
    <w:p w14:paraId="578E1E1F" w14:textId="77777777" w:rsidR="0042482F" w:rsidRPr="00D10A3A" w:rsidRDefault="0042482F" w:rsidP="0042482F">
      <w:pPr>
        <w:pStyle w:val="NoSpacing"/>
        <w:numPr>
          <w:ilvl w:val="1"/>
          <w:numId w:val="8"/>
        </w:num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D10A3A">
        <w:rPr>
          <w:rFonts w:asciiTheme="minorBidi" w:hAnsiTheme="minorBidi"/>
          <w:color w:val="000000" w:themeColor="text1"/>
          <w:sz w:val="24"/>
          <w:szCs w:val="24"/>
        </w:rPr>
        <w:t>A single computer with (multiple) processor(s) and some specialized computer resources (GPU, FPGA …)</w:t>
      </w:r>
    </w:p>
    <w:p w14:paraId="02265E70" w14:textId="77777777" w:rsidR="0042482F" w:rsidRPr="00D10A3A" w:rsidRDefault="0042482F" w:rsidP="0042482F">
      <w:pPr>
        <w:pStyle w:val="NoSpacing"/>
        <w:numPr>
          <w:ilvl w:val="1"/>
          <w:numId w:val="8"/>
        </w:num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D10A3A">
        <w:rPr>
          <w:rFonts w:asciiTheme="minorBidi" w:hAnsiTheme="minorBidi"/>
          <w:color w:val="000000" w:themeColor="text1"/>
          <w:sz w:val="24"/>
          <w:szCs w:val="24"/>
        </w:rPr>
        <w:t xml:space="preserve">An arbitrary number of computers connected by a network; </w:t>
      </w:r>
    </w:p>
    <w:p w14:paraId="150193A1" w14:textId="77777777" w:rsidR="0042482F" w:rsidRPr="00D10A3A" w:rsidRDefault="0042482F" w:rsidP="0042482F">
      <w:pPr>
        <w:pStyle w:val="NoSpacing"/>
        <w:numPr>
          <w:ilvl w:val="1"/>
          <w:numId w:val="8"/>
        </w:num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D10A3A">
        <w:rPr>
          <w:rFonts w:asciiTheme="minorBidi" w:hAnsiTheme="minorBidi"/>
          <w:color w:val="000000" w:themeColor="text1"/>
          <w:sz w:val="24"/>
          <w:szCs w:val="24"/>
        </w:rPr>
        <w:t xml:space="preserve">A combination of both. </w:t>
      </w:r>
    </w:p>
    <w:p w14:paraId="1CBF121C" w14:textId="77777777" w:rsidR="0042482F" w:rsidRPr="0042482F" w:rsidRDefault="0042482F" w:rsidP="004248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Book Antiqua" w:eastAsia="Book Antiqua" w:hAnsi="Book Antiqua" w:cs="Book Antiqua"/>
        </w:rPr>
      </w:pPr>
    </w:p>
    <w:p w14:paraId="19D05016" w14:textId="77777777" w:rsidR="00806FE5" w:rsidRDefault="00E847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Differentiate between fine-grained and coarse-grained computing models through an example.</w:t>
      </w:r>
    </w:p>
    <w:p w14:paraId="679D171C" w14:textId="77777777" w:rsidR="00806FE5" w:rsidRDefault="00806F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Book Antiqua" w:eastAsia="Book Antiqua" w:hAnsi="Book Antiqua" w:cs="Book Antiqua"/>
        </w:rPr>
      </w:pPr>
    </w:p>
    <w:p w14:paraId="108C7314" w14:textId="77777777" w:rsidR="00806FE5" w:rsidRDefault="00E847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How does Flynn's taxonomy distinguish between multi-processor computer architectures?</w:t>
      </w:r>
    </w:p>
    <w:p w14:paraId="59143C11" w14:textId="77777777" w:rsidR="0042482F" w:rsidRPr="00BB0584" w:rsidRDefault="0042482F" w:rsidP="0042482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B0584">
        <w:rPr>
          <w:rFonts w:ascii="Times New Roman" w:hAnsi="Times New Roman" w:cs="Times New Roman"/>
          <w:color w:val="FF0000"/>
          <w:sz w:val="24"/>
          <w:szCs w:val="24"/>
        </w:rPr>
        <w:t>Ans:</w:t>
      </w:r>
    </w:p>
    <w:p w14:paraId="78514724" w14:textId="77777777" w:rsidR="0042482F" w:rsidRPr="00D10A3A" w:rsidRDefault="0042482F" w:rsidP="0042482F">
      <w:pPr>
        <w:pStyle w:val="NoSpacing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0A3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The matrix below defines the 4 possible classifications according to Flynn </w:t>
      </w:r>
    </w:p>
    <w:p w14:paraId="77277AF0" w14:textId="2553D632" w:rsidR="00806FE5" w:rsidRDefault="004248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Book Antiqua" w:eastAsia="Book Antiqua" w:hAnsi="Book Antiqua" w:cs="Book Antiqua"/>
        </w:rPr>
      </w:pPr>
      <w:r w:rsidRPr="00BB058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C4D000D" wp14:editId="5107BBED">
            <wp:extent cx="4722802" cy="1349652"/>
            <wp:effectExtent l="0" t="0" r="1905" b="3175"/>
            <wp:docPr id="2867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F0E04A2-D170-4317-8907-5929477554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4">
                      <a:extLst>
                        <a:ext uri="{FF2B5EF4-FFF2-40B4-BE49-F238E27FC236}">
                          <a16:creationId xmlns:a16="http://schemas.microsoft.com/office/drawing/2014/main" id="{FF0E04A2-D170-4317-8907-59294775547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2" t="46230" r="22240" b="27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09" cy="135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0A43DA0" w14:textId="77777777" w:rsidR="00806FE5" w:rsidRDefault="00E847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How is scalability important in parallel computing? Explain using an example.</w:t>
      </w:r>
    </w:p>
    <w:p w14:paraId="70C1228A" w14:textId="77777777" w:rsidR="0042482F" w:rsidRPr="00D10A3A" w:rsidRDefault="0042482F" w:rsidP="0042482F">
      <w:pPr>
        <w:pStyle w:val="NoSpacing"/>
        <w:numPr>
          <w:ilvl w:val="1"/>
          <w:numId w:val="3"/>
        </w:num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D10A3A">
        <w:rPr>
          <w:rFonts w:asciiTheme="minorBidi" w:hAnsiTheme="minorBidi"/>
          <w:color w:val="000000" w:themeColor="text1"/>
          <w:sz w:val="24"/>
          <w:szCs w:val="24"/>
        </w:rPr>
        <w:t xml:space="preserve">Refers to a parallel system's (hardware and/or software) ability to demonstrate a proportionate increase in parallel speedup with the addition of more processors. Factors that contribute to scalability include: </w:t>
      </w:r>
    </w:p>
    <w:p w14:paraId="3C56F18F" w14:textId="77777777" w:rsidR="0042482F" w:rsidRPr="00D10A3A" w:rsidRDefault="0042482F" w:rsidP="0042482F">
      <w:pPr>
        <w:pStyle w:val="NoSpacing"/>
        <w:numPr>
          <w:ilvl w:val="2"/>
          <w:numId w:val="3"/>
        </w:num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D10A3A">
        <w:rPr>
          <w:rFonts w:asciiTheme="minorBidi" w:hAnsiTheme="minorBidi"/>
          <w:color w:val="000000" w:themeColor="text1"/>
          <w:sz w:val="24"/>
          <w:szCs w:val="24"/>
        </w:rPr>
        <w:t>Hardware - particularly memory-</w:t>
      </w:r>
      <w:proofErr w:type="spellStart"/>
      <w:r w:rsidRPr="00D10A3A">
        <w:rPr>
          <w:rFonts w:asciiTheme="minorBidi" w:hAnsiTheme="minorBidi"/>
          <w:color w:val="000000" w:themeColor="text1"/>
          <w:sz w:val="24"/>
          <w:szCs w:val="24"/>
        </w:rPr>
        <w:t>cpu</w:t>
      </w:r>
      <w:proofErr w:type="spellEnd"/>
      <w:r w:rsidRPr="00D10A3A">
        <w:rPr>
          <w:rFonts w:asciiTheme="minorBidi" w:hAnsiTheme="minorBidi"/>
          <w:color w:val="000000" w:themeColor="text1"/>
          <w:sz w:val="24"/>
          <w:szCs w:val="24"/>
        </w:rPr>
        <w:t xml:space="preserve"> bandwidths and network communications </w:t>
      </w:r>
    </w:p>
    <w:p w14:paraId="6E7DC44D" w14:textId="77777777" w:rsidR="0042482F" w:rsidRPr="00D10A3A" w:rsidRDefault="0042482F" w:rsidP="0042482F">
      <w:pPr>
        <w:pStyle w:val="NoSpacing"/>
        <w:numPr>
          <w:ilvl w:val="2"/>
          <w:numId w:val="3"/>
        </w:num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D10A3A">
        <w:rPr>
          <w:rFonts w:asciiTheme="minorBidi" w:hAnsiTheme="minorBidi"/>
          <w:color w:val="000000" w:themeColor="text1"/>
          <w:sz w:val="24"/>
          <w:szCs w:val="24"/>
        </w:rPr>
        <w:t xml:space="preserve">Application algorithm </w:t>
      </w:r>
    </w:p>
    <w:p w14:paraId="69E0B781" w14:textId="77777777" w:rsidR="0042482F" w:rsidRPr="00D10A3A" w:rsidRDefault="0042482F" w:rsidP="0042482F">
      <w:pPr>
        <w:pStyle w:val="NoSpacing"/>
        <w:numPr>
          <w:ilvl w:val="2"/>
          <w:numId w:val="3"/>
        </w:num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D10A3A">
        <w:rPr>
          <w:rFonts w:asciiTheme="minorBidi" w:hAnsiTheme="minorBidi"/>
          <w:color w:val="000000" w:themeColor="text1"/>
          <w:sz w:val="24"/>
          <w:szCs w:val="24"/>
        </w:rPr>
        <w:t xml:space="preserve">Parallel overhead related </w:t>
      </w:r>
    </w:p>
    <w:p w14:paraId="6CECC1AD" w14:textId="77777777" w:rsidR="0042482F" w:rsidRPr="00D10A3A" w:rsidRDefault="0042482F" w:rsidP="0042482F">
      <w:pPr>
        <w:pStyle w:val="NoSpacing"/>
        <w:numPr>
          <w:ilvl w:val="2"/>
          <w:numId w:val="3"/>
        </w:num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D10A3A">
        <w:rPr>
          <w:rFonts w:asciiTheme="minorBidi" w:hAnsiTheme="minorBidi"/>
          <w:color w:val="000000" w:themeColor="text1"/>
          <w:sz w:val="24"/>
          <w:szCs w:val="24"/>
        </w:rPr>
        <w:t xml:space="preserve">Characteristics of your specific application and coding </w:t>
      </w:r>
    </w:p>
    <w:p w14:paraId="77DD0773" w14:textId="77777777" w:rsidR="00806FE5" w:rsidRDefault="00806F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Book Antiqua" w:eastAsia="Book Antiqua" w:hAnsi="Book Antiqua" w:cs="Book Antiqua"/>
        </w:rPr>
      </w:pPr>
    </w:p>
    <w:p w14:paraId="7573CF4B" w14:textId="77777777" w:rsidR="00806FE5" w:rsidRDefault="00E847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What are the advantages and disadvantages of Distributed Shared Memory Architecture?</w:t>
      </w:r>
    </w:p>
    <w:p w14:paraId="76E46EA6" w14:textId="77777777" w:rsidR="003C0A6C" w:rsidRPr="003C0A6C" w:rsidRDefault="003C0A6C" w:rsidP="003C0A6C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mic Sans MS" w:eastAsia="Book Antiqua" w:hAnsi="Comic Sans MS" w:cs="Book Antiqua"/>
          <w:color w:val="FF0000"/>
          <w:sz w:val="20"/>
        </w:rPr>
      </w:pPr>
      <w:r w:rsidRPr="003C0A6C">
        <w:rPr>
          <w:rFonts w:ascii="Comic Sans MS" w:eastAsia="Book Antiqua" w:hAnsi="Comic Sans MS" w:cs="Book Antiqua"/>
          <w:color w:val="FF0000"/>
          <w:sz w:val="20"/>
        </w:rPr>
        <w:t>Adv. Most programmer are well-versed in shared memory programming model, therefore, low learning curve.</w:t>
      </w:r>
    </w:p>
    <w:p w14:paraId="3475C0A1" w14:textId="77777777" w:rsidR="003C0A6C" w:rsidRPr="003C0A6C" w:rsidRDefault="003C0A6C" w:rsidP="003C0A6C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mic Sans MS" w:eastAsia="Book Antiqua" w:hAnsi="Comic Sans MS" w:cs="Book Antiqua"/>
          <w:color w:val="FF0000"/>
          <w:sz w:val="20"/>
        </w:rPr>
      </w:pPr>
      <w:r w:rsidRPr="003C0A6C">
        <w:rPr>
          <w:rFonts w:ascii="Comic Sans MS" w:eastAsia="Book Antiqua" w:hAnsi="Comic Sans MS" w:cs="Book Antiqua"/>
          <w:color w:val="FF0000"/>
          <w:sz w:val="20"/>
        </w:rPr>
        <w:t>Adv. Applications written for shared memory systems can run unchanged on distributed memory architecture.</w:t>
      </w:r>
    </w:p>
    <w:p w14:paraId="246BB0BD" w14:textId="77777777" w:rsidR="003C0A6C" w:rsidRPr="003C0A6C" w:rsidRDefault="003C0A6C" w:rsidP="003C0A6C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mic Sans MS" w:eastAsia="Book Antiqua" w:hAnsi="Comic Sans MS" w:cs="Book Antiqua"/>
          <w:color w:val="FF0000"/>
          <w:sz w:val="20"/>
        </w:rPr>
      </w:pPr>
      <w:proofErr w:type="spellStart"/>
      <w:r w:rsidRPr="003C0A6C">
        <w:rPr>
          <w:rFonts w:ascii="Comic Sans MS" w:eastAsia="Book Antiqua" w:hAnsi="Comic Sans MS" w:cs="Book Antiqua"/>
          <w:color w:val="FF0000"/>
          <w:sz w:val="20"/>
        </w:rPr>
        <w:t>DisAdv</w:t>
      </w:r>
      <w:proofErr w:type="spellEnd"/>
      <w:r w:rsidRPr="003C0A6C">
        <w:rPr>
          <w:rFonts w:ascii="Comic Sans MS" w:eastAsia="Book Antiqua" w:hAnsi="Comic Sans MS" w:cs="Book Antiqua"/>
          <w:color w:val="FF0000"/>
          <w:sz w:val="20"/>
        </w:rPr>
        <w:t>. As the underlying infrastructures is distributed, the created single address space abstraction will be NUMA type.</w:t>
      </w:r>
    </w:p>
    <w:p w14:paraId="52680ABE" w14:textId="77777777" w:rsidR="00806FE5" w:rsidRDefault="00806F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</w:rPr>
      </w:pPr>
    </w:p>
    <w:p w14:paraId="7C70EAD2" w14:textId="77777777" w:rsidR="003C0A6C" w:rsidRDefault="003C0A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</w:rPr>
      </w:pPr>
    </w:p>
    <w:p w14:paraId="12ED654A" w14:textId="77777777" w:rsidR="00806FE5" w:rsidRDefault="00806F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</w:rPr>
      </w:pPr>
    </w:p>
    <w:p w14:paraId="38538A0C" w14:textId="77777777" w:rsidR="003C0A6C" w:rsidRDefault="003C0A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</w:rPr>
      </w:pPr>
    </w:p>
    <w:p w14:paraId="77E3B0BE" w14:textId="77777777" w:rsidR="003C0A6C" w:rsidRDefault="003C0A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</w:rPr>
      </w:pPr>
    </w:p>
    <w:p w14:paraId="750066AD" w14:textId="77777777" w:rsidR="00806FE5" w:rsidRDefault="00E847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Question No. 2</w:t>
      </w:r>
    </w:p>
    <w:p w14:paraId="2B6FEC37" w14:textId="77777777" w:rsidR="00806FE5" w:rsidRDefault="00806F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</w:rPr>
      </w:pPr>
    </w:p>
    <w:p w14:paraId="7FC5CD13" w14:textId="77777777" w:rsidR="00806FE5" w:rsidRDefault="00E847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Illustrate how memory hierarchy can affect system performance. Clearly label the diagram to show how performance can be improved. </w:t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  <w:t>[5 Marks]</w:t>
      </w:r>
    </w:p>
    <w:p w14:paraId="62593C99" w14:textId="77777777" w:rsidR="00A12C09" w:rsidRPr="00A12C09" w:rsidRDefault="00A12C09" w:rsidP="00A12C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mic Sans MS" w:eastAsia="Book Antiqua" w:hAnsi="Comic Sans MS" w:cs="Book Antiqua"/>
          <w:color w:val="FF0000"/>
          <w:sz w:val="20"/>
        </w:rPr>
      </w:pPr>
      <w:r w:rsidRPr="00A12C09">
        <w:rPr>
          <w:rFonts w:ascii="Comic Sans MS" w:eastAsia="Book Antiqua" w:hAnsi="Comic Sans MS" w:cs="Book Antiqua"/>
          <w:color w:val="FF0000"/>
          <w:sz w:val="20"/>
        </w:rPr>
        <w:t>Student should have drawn processor-cache-main memory diagram. S/he also need to specific that cache will reduce latency (thus increasing performance). Label could be cache hits, cache misses, spatial and temporal locality.</w:t>
      </w:r>
    </w:p>
    <w:p w14:paraId="1476AC9A" w14:textId="77777777" w:rsidR="00806FE5" w:rsidRDefault="00806F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Book Antiqua" w:eastAsia="Book Antiqua" w:hAnsi="Book Antiqua" w:cs="Book Antiqua"/>
          <w:highlight w:val="white"/>
        </w:rPr>
      </w:pPr>
    </w:p>
    <w:p w14:paraId="27C83C74" w14:textId="77777777" w:rsidR="00806FE5" w:rsidRDefault="00E847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highlight w:val="white"/>
        </w:rPr>
        <w:t>Illustrate bus and crossbar interconnects between processors and memory. How are crossbars more beneficial than buses? Explain using an example.</w:t>
      </w:r>
      <w:r>
        <w:rPr>
          <w:rFonts w:ascii="Book Antiqua" w:eastAsia="Book Antiqua" w:hAnsi="Book Antiqua" w:cs="Book Antiqua"/>
          <w:highlight w:val="white"/>
        </w:rPr>
        <w:tab/>
      </w:r>
      <w:r>
        <w:rPr>
          <w:rFonts w:ascii="Book Antiqua" w:eastAsia="Book Antiqua" w:hAnsi="Book Antiqua" w:cs="Book Antiqua"/>
          <w:highlight w:val="white"/>
        </w:rPr>
        <w:tab/>
      </w:r>
      <w:r>
        <w:rPr>
          <w:rFonts w:ascii="Book Antiqua" w:eastAsia="Book Antiqua" w:hAnsi="Book Antiqua" w:cs="Book Antiqua"/>
          <w:highlight w:val="white"/>
        </w:rPr>
        <w:tab/>
      </w:r>
      <w:r>
        <w:rPr>
          <w:rFonts w:ascii="Book Antiqua" w:eastAsia="Book Antiqua" w:hAnsi="Book Antiqua" w:cs="Book Antiqua"/>
        </w:rPr>
        <w:t>[5 Marks]</w:t>
      </w:r>
    </w:p>
    <w:p w14:paraId="47C403EF" w14:textId="77777777" w:rsidR="003C0A6C" w:rsidRDefault="003C0A6C" w:rsidP="003C0A6C">
      <w:pPr>
        <w:pStyle w:val="ListParagraph"/>
        <w:rPr>
          <w:rFonts w:ascii="Book Antiqua" w:eastAsia="Book Antiqua" w:hAnsi="Book Antiqua" w:cs="Book Antiqua"/>
        </w:rPr>
      </w:pPr>
      <w:r w:rsidRPr="003C0A6C">
        <w:rPr>
          <w:rFonts w:ascii="Book Antiqua" w:eastAsia="Book Antiqua" w:hAnsi="Book Antiqua" w:cs="Book Antiqua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AB1E90C" wp14:editId="0646309A">
            <wp:simplePos x="0" y="0"/>
            <wp:positionH relativeFrom="column">
              <wp:posOffset>3009265</wp:posOffset>
            </wp:positionH>
            <wp:positionV relativeFrom="paragraph">
              <wp:posOffset>272415</wp:posOffset>
            </wp:positionV>
            <wp:extent cx="3020695" cy="1924050"/>
            <wp:effectExtent l="19050" t="19050" r="27305" b="19050"/>
            <wp:wrapTight wrapText="bothSides">
              <wp:wrapPolygon edited="0">
                <wp:start x="-136" y="-214"/>
                <wp:lineTo x="-136" y="21600"/>
                <wp:lineTo x="21659" y="21600"/>
                <wp:lineTo x="21659" y="-214"/>
                <wp:lineTo x="-136" y="-21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1924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0A6C">
        <w:rPr>
          <w:rFonts w:ascii="Book Antiqua" w:eastAsia="Book Antiqua" w:hAnsi="Book Antiqua" w:cs="Book Antiqua"/>
          <w:noProof/>
        </w:rPr>
        <w:drawing>
          <wp:anchor distT="0" distB="0" distL="114300" distR="114300" simplePos="0" relativeHeight="251660288" behindDoc="0" locked="0" layoutInCell="1" allowOverlap="1" wp14:anchorId="4DC3431C" wp14:editId="56F267BB">
            <wp:simplePos x="0" y="0"/>
            <wp:positionH relativeFrom="column">
              <wp:posOffset>87630</wp:posOffset>
            </wp:positionH>
            <wp:positionV relativeFrom="paragraph">
              <wp:posOffset>272415</wp:posOffset>
            </wp:positionV>
            <wp:extent cx="2712085" cy="2313940"/>
            <wp:effectExtent l="19050" t="19050" r="12065" b="101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23139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7C0D7" w14:textId="77777777" w:rsidR="003C0A6C" w:rsidRPr="003C0A6C" w:rsidRDefault="003C0A6C" w:rsidP="003C0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mic Sans MS" w:eastAsia="Book Antiqua" w:hAnsi="Comic Sans MS" w:cs="Book Antiqua"/>
          <w:color w:val="FF0000"/>
          <w:sz w:val="20"/>
        </w:rPr>
      </w:pPr>
    </w:p>
    <w:p w14:paraId="010DC9DB" w14:textId="77777777" w:rsidR="003C0A6C" w:rsidRPr="003C0A6C" w:rsidRDefault="003C0A6C" w:rsidP="003C0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mic Sans MS" w:eastAsia="Book Antiqua" w:hAnsi="Comic Sans MS" w:cs="Book Antiqua"/>
          <w:color w:val="FF0000"/>
          <w:sz w:val="20"/>
        </w:rPr>
      </w:pPr>
      <w:r w:rsidRPr="003C0A6C">
        <w:rPr>
          <w:rFonts w:ascii="Comic Sans MS" w:eastAsia="Book Antiqua" w:hAnsi="Comic Sans MS" w:cs="Book Antiqua"/>
          <w:color w:val="FF0000"/>
          <w:sz w:val="20"/>
        </w:rPr>
        <w:t>Crossbar is non-blocking network in the sense that the connection of a processing node to a memory bank does not block the connection of any other processing nodes to other memory banks.</w:t>
      </w:r>
      <w:r w:rsidR="00A12C09">
        <w:rPr>
          <w:rFonts w:ascii="Comic Sans MS" w:eastAsia="Book Antiqua" w:hAnsi="Comic Sans MS" w:cs="Book Antiqua"/>
          <w:color w:val="FF0000"/>
          <w:sz w:val="20"/>
        </w:rPr>
        <w:t xml:space="preserve"> </w:t>
      </w:r>
      <w:r w:rsidR="00A12C09">
        <w:rPr>
          <w:rFonts w:ascii="Comic Sans MS" w:eastAsia="Book Antiqua" w:hAnsi="Comic Sans MS" w:cs="Book Antiqua"/>
          <w:color w:val="FF0000"/>
          <w:sz w:val="20"/>
        </w:rPr>
        <w:br/>
      </w:r>
      <w:r w:rsidR="00A12C09" w:rsidRPr="00A12C09">
        <w:rPr>
          <w:rFonts w:ascii="Comic Sans MS" w:eastAsia="Book Antiqua" w:hAnsi="Comic Sans MS" w:cs="Book Antiqua"/>
          <w:i/>
          <w:color w:val="FF0000"/>
          <w:sz w:val="20"/>
        </w:rPr>
        <w:t>*The student should have identified two different non-block but concurrent paths in the crossbar diagram.</w:t>
      </w:r>
    </w:p>
    <w:p w14:paraId="0905908F" w14:textId="77777777" w:rsidR="00806FE5" w:rsidRDefault="00806F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</w:rPr>
      </w:pPr>
    </w:p>
    <w:p w14:paraId="358761B1" w14:textId="77777777" w:rsidR="00806FE5" w:rsidRDefault="00E847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Question No. 3 </w:t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  <w:t>[5 + 5 Marks]</w:t>
      </w:r>
    </w:p>
    <w:p w14:paraId="25BB9AEE" w14:textId="77777777" w:rsidR="00806FE5" w:rsidRDefault="00806F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Book Antiqua" w:eastAsia="Book Antiqua" w:hAnsi="Book Antiqua" w:cs="Book Antiqua"/>
        </w:rPr>
      </w:pPr>
    </w:p>
    <w:p w14:paraId="29337388" w14:textId="77777777" w:rsidR="00850508" w:rsidRDefault="00E847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Consider the problem of multiplying a sparse matrix “</w:t>
      </w:r>
      <w:r>
        <w:rPr>
          <w:rFonts w:ascii="Book Antiqua" w:eastAsia="Book Antiqua" w:hAnsi="Book Antiqua" w:cs="Book Antiqua"/>
          <w:i/>
        </w:rPr>
        <w:t>A”</w:t>
      </w:r>
      <w:r>
        <w:rPr>
          <w:rFonts w:ascii="Book Antiqua" w:eastAsia="Book Antiqua" w:hAnsi="Book Antiqua" w:cs="Book Antiqua"/>
        </w:rPr>
        <w:t xml:space="preserve"> with a vector “</w:t>
      </w:r>
      <w:r>
        <w:rPr>
          <w:rFonts w:ascii="Book Antiqua" w:eastAsia="Book Antiqua" w:hAnsi="Book Antiqua" w:cs="Book Antiqua"/>
          <w:i/>
        </w:rPr>
        <w:t xml:space="preserve">b” </w:t>
      </w:r>
      <w:r>
        <w:rPr>
          <w:rFonts w:ascii="Book Antiqua" w:eastAsia="Book Antiqua" w:hAnsi="Book Antiqua" w:cs="Book Antiqua"/>
        </w:rPr>
        <w:t>(See Figure 1). Unlike a dense matrix-vector product though, only non-zero elements of matrix A participate in the computation.</w:t>
      </w:r>
    </w:p>
    <w:p w14:paraId="35E3DE6E" w14:textId="77777777" w:rsidR="00806FE5" w:rsidRDefault="00E847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Book Antiqua" w:eastAsia="Book Antiqua" w:hAnsi="Book Antiqua" w:cs="Book Antiqua"/>
          <w:i/>
        </w:rPr>
      </w:pPr>
      <w:r>
        <w:rPr>
          <w:rFonts w:ascii="Book Antiqua" w:eastAsia="Book Antiqua" w:hAnsi="Book Antiqua" w:cs="Book Antiqua"/>
          <w:b/>
        </w:rPr>
        <w:t>Draw the corresponding task-interaction graph</w:t>
      </w:r>
      <w:r>
        <w:rPr>
          <w:rFonts w:ascii="Book Antiqua" w:eastAsia="Book Antiqua" w:hAnsi="Book Antiqua" w:cs="Book Antiqua"/>
        </w:rPr>
        <w:t xml:space="preserve"> of dot product of sparse matrix “</w:t>
      </w:r>
      <w:r>
        <w:rPr>
          <w:rFonts w:ascii="Book Antiqua" w:eastAsia="Book Antiqua" w:hAnsi="Book Antiqua" w:cs="Book Antiqua"/>
          <w:i/>
        </w:rPr>
        <w:t>A”</w:t>
      </w:r>
      <w:r>
        <w:rPr>
          <w:rFonts w:ascii="Book Antiqua" w:eastAsia="Book Antiqua" w:hAnsi="Book Antiqua" w:cs="Book Antiqua"/>
        </w:rPr>
        <w:t xml:space="preserve"> with the vector “</w:t>
      </w:r>
      <w:r>
        <w:rPr>
          <w:rFonts w:ascii="Book Antiqua" w:eastAsia="Book Antiqua" w:hAnsi="Book Antiqua" w:cs="Book Antiqua"/>
          <w:i/>
        </w:rPr>
        <w:t>b”</w:t>
      </w:r>
      <w:r>
        <w:rPr>
          <w:rFonts w:ascii="Book Antiqua" w:eastAsia="Book Antiqua" w:hAnsi="Book Antiqua" w:cs="Book Antiqua"/>
        </w:rPr>
        <w:t xml:space="preserve">.  Make suitable assumptions if required. </w:t>
      </w:r>
      <w:r>
        <w:rPr>
          <w:rFonts w:ascii="Book Antiqua" w:eastAsia="Book Antiqua" w:hAnsi="Book Antiqua" w:cs="Book Antiqua"/>
          <w:i/>
        </w:rPr>
        <w:t>Note. There is no need to show multiplication operations.</w:t>
      </w:r>
    </w:p>
    <w:p w14:paraId="4B6F71D4" w14:textId="416E24BD" w:rsidR="00806FE5" w:rsidRDefault="00E847EA" w:rsidP="00A12C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    </w:t>
      </w:r>
    </w:p>
    <w:tbl>
      <w:tblPr>
        <w:tblStyle w:val="a0"/>
        <w:tblW w:w="6579" w:type="dxa"/>
        <w:jc w:val="center"/>
        <w:tblLayout w:type="fixed"/>
        <w:tblLook w:val="0400" w:firstRow="0" w:lastRow="0" w:firstColumn="0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19"/>
        <w:gridCol w:w="400"/>
        <w:gridCol w:w="400"/>
        <w:gridCol w:w="400"/>
        <w:gridCol w:w="400"/>
        <w:gridCol w:w="400"/>
        <w:gridCol w:w="400"/>
        <w:gridCol w:w="960"/>
        <w:gridCol w:w="400"/>
      </w:tblGrid>
      <w:tr w:rsidR="00806FE5" w14:paraId="61182DBA" w14:textId="77777777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6EB839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9E0CE4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616AC9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4A607D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64491E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55D619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033A87" w14:textId="77777777" w:rsidR="00806FE5" w:rsidRDefault="00E847EA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E8FE6D" w14:textId="77777777" w:rsidR="00806FE5" w:rsidRDefault="00806FE5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75439C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F915D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686085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4BAFF4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A9CAC0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420E9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FF5978" w14:textId="77777777" w:rsidR="00806FE5" w:rsidRDefault="00E847E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b</w:t>
            </w:r>
          </w:p>
        </w:tc>
      </w:tr>
      <w:tr w:rsidR="00806FE5" w14:paraId="6B0F5210" w14:textId="77777777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9F3061" w14:textId="77777777" w:rsidR="00806FE5" w:rsidRDefault="00806FE5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0FE416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DFABB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78B080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7ECCC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E44732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8C1105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75CE13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6F7FE7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8A81F5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A860F4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9C5F63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041E46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0A3DF2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F73094" w14:textId="77777777" w:rsidR="00806FE5" w:rsidRDefault="0080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6FE5" w14:paraId="6FB2992E" w14:textId="77777777">
        <w:trPr>
          <w:trHeight w:val="300"/>
          <w:jc w:val="center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bottom"/>
          </w:tcPr>
          <w:p w14:paraId="45CC27C6" w14:textId="77777777" w:rsidR="00806FE5" w:rsidRDefault="00E847EA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 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441EA96D" w14:textId="77777777" w:rsidR="00806FE5" w:rsidRDefault="00E847EA">
            <w:pPr>
              <w:spacing w:after="0" w:line="240" w:lineRule="auto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675693E9" w14:textId="77777777" w:rsidR="00806FE5" w:rsidRDefault="00E847EA">
            <w:pPr>
              <w:spacing w:after="0" w:line="240" w:lineRule="auto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F753F43" w14:textId="77777777" w:rsidR="00806FE5" w:rsidRDefault="00E847EA">
            <w:pPr>
              <w:spacing w:after="0" w:line="240" w:lineRule="auto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5008E393" w14:textId="77777777" w:rsidR="00806FE5" w:rsidRDefault="00E847EA">
            <w:pPr>
              <w:spacing w:after="0" w:line="240" w:lineRule="auto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3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000F7086" w14:textId="77777777" w:rsidR="00806FE5" w:rsidRDefault="00E847EA">
            <w:pPr>
              <w:spacing w:after="0" w:line="240" w:lineRule="auto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6B5C6A4B" w14:textId="77777777" w:rsidR="00806FE5" w:rsidRDefault="00E847EA">
            <w:pPr>
              <w:spacing w:after="0" w:line="240" w:lineRule="auto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5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5366A021" w14:textId="77777777" w:rsidR="00806FE5" w:rsidRDefault="00E847EA">
            <w:pPr>
              <w:spacing w:after="0" w:line="240" w:lineRule="auto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6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319F439" w14:textId="77777777" w:rsidR="00806FE5" w:rsidRDefault="00E847EA">
            <w:pPr>
              <w:spacing w:after="0" w:line="240" w:lineRule="auto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7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35BAE734" w14:textId="77777777" w:rsidR="00806FE5" w:rsidRDefault="00E847EA">
            <w:pPr>
              <w:spacing w:after="0" w:line="240" w:lineRule="auto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8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5E448E14" w14:textId="77777777" w:rsidR="00806FE5" w:rsidRDefault="00E847EA">
            <w:pPr>
              <w:spacing w:after="0" w:line="240" w:lineRule="auto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9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070B8D74" w14:textId="77777777" w:rsidR="00806FE5" w:rsidRDefault="00E847EA">
            <w:pPr>
              <w:spacing w:after="0" w:line="240" w:lineRule="auto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10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613E5C1A" w14:textId="77777777" w:rsidR="00806FE5" w:rsidRDefault="00E847EA">
            <w:pPr>
              <w:spacing w:after="0" w:line="240" w:lineRule="auto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bottom"/>
          </w:tcPr>
          <w:p w14:paraId="30603DCB" w14:textId="77777777" w:rsidR="00806FE5" w:rsidRDefault="00E847EA">
            <w:pPr>
              <w:spacing w:after="0" w:line="240" w:lineRule="auto"/>
            </w:pPr>
            <w: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72F613F" w14:textId="77777777" w:rsidR="00806FE5" w:rsidRDefault="00E847EA">
            <w:pPr>
              <w:spacing w:after="0" w:line="240" w:lineRule="auto"/>
            </w:pPr>
            <w:r>
              <w:t> </w:t>
            </w:r>
          </w:p>
        </w:tc>
      </w:tr>
      <w:tr w:rsidR="00806FE5" w14:paraId="7103EA7D" w14:textId="77777777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bottom"/>
          </w:tcPr>
          <w:p w14:paraId="31AB7E1C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1D084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9115A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B626A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B699A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F24C4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25BA7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2F773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7BD231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B6C5A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8AEA1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05319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09C2F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auto"/>
            <w:vAlign w:val="bottom"/>
          </w:tcPr>
          <w:p w14:paraId="50847018" w14:textId="77777777" w:rsidR="00806FE5" w:rsidRDefault="00E847EA">
            <w:pPr>
              <w:spacing w:after="0" w:line="240" w:lineRule="auto"/>
            </w:pPr>
            <w:r>
              <w:t> 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D2B54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</w:tr>
      <w:tr w:rsidR="00806FE5" w14:paraId="0C717B7E" w14:textId="77777777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bottom"/>
          </w:tcPr>
          <w:p w14:paraId="3E47A75C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C4844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D3C5B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15F3A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0AAF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9DAE2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EB484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0106E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347AA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140C4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E6A48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02625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4390C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5D78DF" w14:textId="77777777" w:rsidR="00806FE5" w:rsidRDefault="00E847EA">
            <w:pPr>
              <w:spacing w:after="0" w:line="240" w:lineRule="auto"/>
            </w:pPr>
            <w:r>
              <w:t> 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2D20F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</w:tr>
      <w:tr w:rsidR="00806FE5" w14:paraId="1EE70D9D" w14:textId="77777777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bottom"/>
          </w:tcPr>
          <w:p w14:paraId="789B55C7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6BEA8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D2D8B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8E05F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4832A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8B641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4A6D8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16E08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70046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24F53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A1173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C2AA4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CA274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1123EB" w14:textId="77777777" w:rsidR="00806FE5" w:rsidRDefault="00E847EA">
            <w:pPr>
              <w:spacing w:after="0" w:line="240" w:lineRule="auto"/>
            </w:pPr>
            <w:r>
              <w:t> 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BB7CE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</w:tr>
      <w:tr w:rsidR="00806FE5" w14:paraId="58BB03AA" w14:textId="77777777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bottom"/>
          </w:tcPr>
          <w:p w14:paraId="21020738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BB83F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83EF9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4BA7D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313B2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755AE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EA8A9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93AEF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69DA4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A8CFA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F089E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A7F46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16D3C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C8513E" w14:textId="77777777" w:rsidR="00806FE5" w:rsidRDefault="00E847EA">
            <w:pPr>
              <w:spacing w:after="0" w:line="240" w:lineRule="auto"/>
            </w:pPr>
            <w:r>
              <w:t> 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18514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</w:tr>
      <w:tr w:rsidR="00806FE5" w14:paraId="0823A14F" w14:textId="77777777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bottom"/>
          </w:tcPr>
          <w:p w14:paraId="198881D4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9592A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E6E1C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2F772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BB0FF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205B9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250F0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7F303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27C2E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2AC21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24967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6BEF9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92608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44D700" w14:textId="77777777" w:rsidR="00806FE5" w:rsidRDefault="00E847EA">
            <w:pPr>
              <w:spacing w:after="0" w:line="240" w:lineRule="auto"/>
            </w:pPr>
            <w:r>
              <w:t> 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8E987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</w:tr>
      <w:tr w:rsidR="00806FE5" w14:paraId="64C7F3B4" w14:textId="77777777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bottom"/>
          </w:tcPr>
          <w:p w14:paraId="59F00F31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3AD2E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7AA81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50D2E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749FF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E7C86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C060E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13E25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A0369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19144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E8112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A5F30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2917F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4A5E7" w14:textId="77777777" w:rsidR="00806FE5" w:rsidRDefault="00806FE5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D76EC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</w:tr>
      <w:tr w:rsidR="00806FE5" w14:paraId="70E5A1BB" w14:textId="77777777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bottom"/>
          </w:tcPr>
          <w:p w14:paraId="65DD3487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50DB6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BE3D1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FCDEC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BC075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32DBC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E47FC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C5B59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94624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4A0A2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31A41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B2FA52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39D2EF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9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5E0F0A" w14:textId="77777777" w:rsidR="00806FE5" w:rsidRDefault="00E847EA">
            <w:pPr>
              <w:spacing w:after="0" w:line="240" w:lineRule="auto"/>
            </w:pPr>
            <w:r>
              <w:t> 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3C1FC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</w:tr>
      <w:tr w:rsidR="00806FE5" w14:paraId="58C96CC1" w14:textId="77777777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bottom"/>
          </w:tcPr>
          <w:p w14:paraId="347A8430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DE5A6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004B3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0F003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48AA4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79077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E0BBB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4F15B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C0387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03938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FF7C1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07BDB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07C6B1B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960" w:type="dxa"/>
            <w:tcBorders>
              <w:top w:val="nil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25CFE2" w14:textId="77777777" w:rsidR="00806FE5" w:rsidRDefault="00E847EA">
            <w:pPr>
              <w:spacing w:after="0" w:line="240" w:lineRule="auto"/>
            </w:pPr>
            <w:r>
              <w:t> 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512A6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</w:tr>
      <w:tr w:rsidR="00806FE5" w14:paraId="64D79655" w14:textId="77777777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bottom"/>
          </w:tcPr>
          <w:p w14:paraId="425E0B18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C6F89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FB01D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41E1B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3B5EB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6D67C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F0BEB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90B0B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96236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99AD1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51EAB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63854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B9674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87B2DD" w14:textId="77777777" w:rsidR="00806FE5" w:rsidRDefault="00E847EA">
            <w:pPr>
              <w:spacing w:after="0" w:line="240" w:lineRule="auto"/>
            </w:pPr>
            <w:r>
              <w:t> 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59024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</w:tr>
      <w:tr w:rsidR="00806FE5" w14:paraId="7F4C6433" w14:textId="77777777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bottom"/>
          </w:tcPr>
          <w:p w14:paraId="3DAF323D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73591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EA243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3D316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5B84D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C3C7C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94B12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1CC34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3B87C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965D5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46EBB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8A0F3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359C7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D7F66B" w14:textId="77777777" w:rsidR="00806FE5" w:rsidRDefault="00E847EA">
            <w:pPr>
              <w:spacing w:after="0" w:line="240" w:lineRule="auto"/>
            </w:pPr>
            <w:r>
              <w:t> 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53985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</w:tr>
      <w:tr w:rsidR="00806FE5" w14:paraId="77BA2960" w14:textId="77777777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bottom"/>
          </w:tcPr>
          <w:p w14:paraId="30AD0445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99BC3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979BB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FD85F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C7B64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6A517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81D47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7EFEE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C4DB5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E0733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6FF7A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3BDE4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8B41D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127FAB" w14:textId="77777777" w:rsidR="00806FE5" w:rsidRDefault="00E847EA">
            <w:pPr>
              <w:spacing w:after="0" w:line="240" w:lineRule="auto"/>
            </w:pPr>
            <w:r>
              <w:t> 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B8B9BD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</w:tr>
      <w:tr w:rsidR="00806FE5" w14:paraId="2243B51E" w14:textId="77777777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bottom"/>
          </w:tcPr>
          <w:p w14:paraId="3BD23E0A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2CA58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95B18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8B2B6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CC7DD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C114C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06A4D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ACFB6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F3464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98770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DCCD9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86FBC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33D09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dashed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1975E3" w14:textId="77777777" w:rsidR="00806FE5" w:rsidRDefault="00E847EA">
            <w:pPr>
              <w:spacing w:after="0" w:line="240" w:lineRule="auto"/>
            </w:pPr>
            <w:r>
              <w:t> 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C436E" w14:textId="77777777" w:rsidR="00806FE5" w:rsidRDefault="00E847EA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</w:tr>
    </w:tbl>
    <w:p w14:paraId="1A8817CB" w14:textId="77777777" w:rsidR="00806FE5" w:rsidRDefault="00806F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bookmarkStart w:id="0" w:name="_heading=h.gjdgxs" w:colFirst="0" w:colLast="0"/>
      <w:bookmarkEnd w:id="0"/>
    </w:p>
    <w:p w14:paraId="72057CB1" w14:textId="77777777" w:rsidR="00806FE5" w:rsidRDefault="00E847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bookmarkStart w:id="1" w:name="_heading=h.mmjht75x2evn" w:colFirst="0" w:colLast="0"/>
      <w:bookmarkEnd w:id="1"/>
      <w:r>
        <w:rPr>
          <w:rFonts w:ascii="Book Antiqua" w:eastAsia="Book Antiqua" w:hAnsi="Book Antiqua" w:cs="Book Antiqua"/>
          <w:sz w:val="24"/>
          <w:szCs w:val="24"/>
        </w:rPr>
        <w:lastRenderedPageBreak/>
        <w:t>Figure 1. Matrix A and Vector b</w:t>
      </w:r>
    </w:p>
    <w:p w14:paraId="578D8A1C" w14:textId="7B2B0FE0" w:rsidR="00A12C09" w:rsidRDefault="005E061E" w:rsidP="005E06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bookmarkStart w:id="2" w:name="_heading=h.gs60w2uvxz03" w:colFirst="0" w:colLast="0"/>
      <w:bookmarkStart w:id="3" w:name="_GoBack"/>
      <w:bookmarkEnd w:id="2"/>
      <w:r>
        <w:rPr>
          <w:noProof/>
        </w:rPr>
        <w:drawing>
          <wp:inline distT="0" distB="0" distL="0" distR="0" wp14:anchorId="3E0CFB10" wp14:editId="130863DD">
            <wp:extent cx="405765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6BF83F18" w14:textId="77777777" w:rsidR="00A12C09" w:rsidRDefault="00A12C09" w:rsidP="00A12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Explain how the task-interaction graph helps improve performance.  </w:t>
      </w:r>
    </w:p>
    <w:p w14:paraId="2D995D47" w14:textId="77777777" w:rsidR="00A12C09" w:rsidRDefault="00A12C09" w:rsidP="00D64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mic Sans MS" w:eastAsia="Book Antiqua" w:hAnsi="Comic Sans MS" w:cs="Book Antiqua"/>
          <w:color w:val="FF0000"/>
          <w:sz w:val="20"/>
        </w:rPr>
      </w:pPr>
      <w:r>
        <w:rPr>
          <w:rFonts w:ascii="Comic Sans MS" w:eastAsia="Book Antiqua" w:hAnsi="Comic Sans MS" w:cs="Book Antiqua"/>
          <w:color w:val="FF0000"/>
          <w:sz w:val="20"/>
        </w:rPr>
        <w:t>Vector b will have a single copy. Different rows of the matrix assigned to different processes running in parallel can either store the entire copy or access only</w:t>
      </w:r>
      <w:r w:rsidR="00D64C2F">
        <w:rPr>
          <w:rFonts w:ascii="Comic Sans MS" w:eastAsia="Book Antiqua" w:hAnsi="Comic Sans MS" w:cs="Book Antiqua"/>
          <w:color w:val="FF0000"/>
          <w:sz w:val="20"/>
        </w:rPr>
        <w:t xml:space="preserve"> elements needed in case of sparse matrix computation (non-zero). Task interactions graphs can be used to retrieve this information. Reading selective part of b is important as all values of b cannot fit in a cache line for large vectors.</w:t>
      </w:r>
    </w:p>
    <w:p w14:paraId="6F9C3373" w14:textId="77777777" w:rsidR="00D64C2F" w:rsidRPr="00D64C2F" w:rsidRDefault="00D64C2F" w:rsidP="00D64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mic Sans MS" w:eastAsia="Book Antiqua" w:hAnsi="Comic Sans MS" w:cs="Book Antiqua"/>
          <w:color w:val="FF0000"/>
          <w:sz w:val="20"/>
        </w:rPr>
      </w:pPr>
    </w:p>
    <w:p w14:paraId="566EA7A1" w14:textId="77777777" w:rsidR="00806FE5" w:rsidRDefault="00E847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bookmarkStart w:id="4" w:name="_heading=h.yxy8x2bormky" w:colFirst="0" w:colLast="0"/>
      <w:bookmarkEnd w:id="4"/>
      <w:r>
        <w:rPr>
          <w:rFonts w:ascii="Book Antiqua" w:eastAsia="Book Antiqua" w:hAnsi="Book Antiqua" w:cs="Book Antiqua"/>
          <w:sz w:val="24"/>
          <w:szCs w:val="24"/>
        </w:rPr>
        <w:t>THE END</w:t>
      </w:r>
    </w:p>
    <w:sectPr w:rsidR="00806FE5">
      <w:footerReference w:type="default" r:id="rId16"/>
      <w:pgSz w:w="11906" w:h="16838"/>
      <w:pgMar w:top="720" w:right="926" w:bottom="288" w:left="135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C3257" w14:textId="77777777" w:rsidR="001A0FD5" w:rsidRDefault="001A0FD5">
      <w:pPr>
        <w:spacing w:after="0" w:line="240" w:lineRule="auto"/>
      </w:pPr>
      <w:r>
        <w:separator/>
      </w:r>
    </w:p>
  </w:endnote>
  <w:endnote w:type="continuationSeparator" w:id="0">
    <w:p w14:paraId="72B4BB0A" w14:textId="77777777" w:rsidR="001A0FD5" w:rsidRDefault="001A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8C609" w14:textId="77777777" w:rsidR="00806FE5" w:rsidRDefault="00806FE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Book Antiqua" w:eastAsia="Book Antiqua" w:hAnsi="Book Antiqua" w:cs="Book Antiqua"/>
        <w:color w:val="000000"/>
        <w:sz w:val="24"/>
        <w:szCs w:val="24"/>
      </w:rPr>
    </w:pPr>
  </w:p>
  <w:tbl>
    <w:tblPr>
      <w:tblStyle w:val="a1"/>
      <w:tblW w:w="9630" w:type="dxa"/>
      <w:jc w:val="center"/>
      <w:tblLayout w:type="fixed"/>
      <w:tblLook w:val="0400" w:firstRow="0" w:lastRow="0" w:firstColumn="0" w:lastColumn="0" w:noHBand="0" w:noVBand="1"/>
    </w:tblPr>
    <w:tblGrid>
      <w:gridCol w:w="4821"/>
      <w:gridCol w:w="4809"/>
    </w:tblGrid>
    <w:tr w:rsidR="00806FE5" w14:paraId="36310968" w14:textId="77777777">
      <w:trPr>
        <w:trHeight w:val="115"/>
        <w:jc w:val="center"/>
      </w:trPr>
      <w:tc>
        <w:tcPr>
          <w:tcW w:w="4821" w:type="dxa"/>
          <w:shd w:val="clear" w:color="auto" w:fill="4F81BD"/>
          <w:tcMar>
            <w:top w:w="0" w:type="dxa"/>
            <w:bottom w:w="0" w:type="dxa"/>
          </w:tcMar>
        </w:tcPr>
        <w:p w14:paraId="45E204A3" w14:textId="77777777" w:rsidR="00806FE5" w:rsidRDefault="00E847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  <w:tab w:val="left" w:pos="1245"/>
            </w:tabs>
            <w:spacing w:after="0" w:line="240" w:lineRule="auto"/>
            <w:rPr>
              <w:smallCaps/>
              <w:color w:val="000000"/>
              <w:sz w:val="18"/>
              <w:szCs w:val="18"/>
            </w:rPr>
          </w:pPr>
          <w:r>
            <w:rPr>
              <w:smallCaps/>
              <w:color w:val="000000"/>
              <w:sz w:val="18"/>
              <w:szCs w:val="18"/>
            </w:rPr>
            <w:tab/>
          </w:r>
        </w:p>
      </w:tc>
      <w:tc>
        <w:tcPr>
          <w:tcW w:w="4809" w:type="dxa"/>
          <w:shd w:val="clear" w:color="auto" w:fill="4F81BD"/>
          <w:tcMar>
            <w:top w:w="0" w:type="dxa"/>
            <w:bottom w:w="0" w:type="dxa"/>
          </w:tcMar>
        </w:tcPr>
        <w:p w14:paraId="0AD8B1FE" w14:textId="77777777" w:rsidR="00806FE5" w:rsidRDefault="00806F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806FE5" w14:paraId="4541DB7B" w14:textId="77777777">
      <w:trPr>
        <w:jc w:val="center"/>
      </w:trPr>
      <w:tc>
        <w:tcPr>
          <w:tcW w:w="4821" w:type="dxa"/>
          <w:shd w:val="clear" w:color="auto" w:fill="auto"/>
          <w:vAlign w:val="center"/>
        </w:tcPr>
        <w:p w14:paraId="1242B419" w14:textId="77777777" w:rsidR="00806FE5" w:rsidRDefault="00806F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809" w:type="dxa"/>
          <w:shd w:val="clear" w:color="auto" w:fill="auto"/>
          <w:vAlign w:val="center"/>
        </w:tcPr>
        <w:p w14:paraId="2403EA57" w14:textId="77777777" w:rsidR="00806FE5" w:rsidRDefault="00E847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000000"/>
              <w:sz w:val="18"/>
              <w:szCs w:val="18"/>
            </w:rPr>
            <w:fldChar w:fldCharType="begin"/>
          </w:r>
          <w:r>
            <w:rPr>
              <w:smallCaps/>
              <w:color w:val="000000"/>
              <w:sz w:val="18"/>
              <w:szCs w:val="18"/>
            </w:rPr>
            <w:instrText>PAGE</w:instrText>
          </w:r>
          <w:r>
            <w:rPr>
              <w:smallCaps/>
              <w:color w:val="000000"/>
              <w:sz w:val="18"/>
              <w:szCs w:val="18"/>
            </w:rPr>
            <w:fldChar w:fldCharType="separate"/>
          </w:r>
          <w:r w:rsidR="00D64C2F">
            <w:rPr>
              <w:smallCaps/>
              <w:noProof/>
              <w:color w:val="000000"/>
              <w:sz w:val="18"/>
              <w:szCs w:val="18"/>
            </w:rPr>
            <w:t>2</w:t>
          </w:r>
          <w:r>
            <w:rPr>
              <w:smallCaps/>
              <w:color w:val="000000"/>
              <w:sz w:val="18"/>
              <w:szCs w:val="18"/>
            </w:rPr>
            <w:fldChar w:fldCharType="end"/>
          </w:r>
          <w:r>
            <w:rPr>
              <w:smallCaps/>
              <w:color w:val="000000"/>
              <w:sz w:val="18"/>
              <w:szCs w:val="18"/>
            </w:rPr>
            <w:t xml:space="preserve"> [2]</w:t>
          </w:r>
        </w:p>
      </w:tc>
    </w:tr>
  </w:tbl>
  <w:p w14:paraId="0A8DC94A" w14:textId="77777777" w:rsidR="00806FE5" w:rsidRDefault="00806F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6E9EA" w14:textId="77777777" w:rsidR="001A0FD5" w:rsidRDefault="001A0FD5">
      <w:pPr>
        <w:spacing w:after="0" w:line="240" w:lineRule="auto"/>
      </w:pPr>
      <w:r>
        <w:separator/>
      </w:r>
    </w:p>
  </w:footnote>
  <w:footnote w:type="continuationSeparator" w:id="0">
    <w:p w14:paraId="24EE1CD9" w14:textId="77777777" w:rsidR="001A0FD5" w:rsidRDefault="001A0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2CE"/>
    <w:multiLevelType w:val="multilevel"/>
    <w:tmpl w:val="05B078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F8571D"/>
    <w:multiLevelType w:val="multilevel"/>
    <w:tmpl w:val="9450680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74556"/>
    <w:multiLevelType w:val="multilevel"/>
    <w:tmpl w:val="6D6A098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5773ED"/>
    <w:multiLevelType w:val="multilevel"/>
    <w:tmpl w:val="291A11F4"/>
    <w:lvl w:ilvl="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235D4"/>
    <w:multiLevelType w:val="multilevel"/>
    <w:tmpl w:val="733AD34E"/>
    <w:lvl w:ilvl="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752544"/>
    <w:multiLevelType w:val="hybridMultilevel"/>
    <w:tmpl w:val="B652189A"/>
    <w:lvl w:ilvl="0" w:tplc="41B42A44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318A1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B09AB8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F6CC871E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ECB43734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0480300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51D25828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2969850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AE048116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6" w15:restartNumberingAfterBreak="0">
    <w:nsid w:val="5C6C75A2"/>
    <w:multiLevelType w:val="hybridMultilevel"/>
    <w:tmpl w:val="4452548E"/>
    <w:lvl w:ilvl="0" w:tplc="1D52241C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A4F000F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AA4AA6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587C0F7E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92EE4148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BCC68C74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B36CDA94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1CCAC8AE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ECE594A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7" w15:restartNumberingAfterBreak="0">
    <w:nsid w:val="61D44E67"/>
    <w:multiLevelType w:val="multilevel"/>
    <w:tmpl w:val="6D6A098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133E1A"/>
    <w:multiLevelType w:val="hybridMultilevel"/>
    <w:tmpl w:val="335A76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MTI3tjQzNjM2MTVS0lEKTi0uzszPAykwrgUAmeuTKiwAAAA="/>
  </w:docVars>
  <w:rsids>
    <w:rsidRoot w:val="00806FE5"/>
    <w:rsid w:val="00142489"/>
    <w:rsid w:val="001A0FD5"/>
    <w:rsid w:val="00207951"/>
    <w:rsid w:val="003226A1"/>
    <w:rsid w:val="003C0A6C"/>
    <w:rsid w:val="0042482F"/>
    <w:rsid w:val="005E061E"/>
    <w:rsid w:val="00806FE5"/>
    <w:rsid w:val="00850508"/>
    <w:rsid w:val="00884C2B"/>
    <w:rsid w:val="00A12C09"/>
    <w:rsid w:val="00B05169"/>
    <w:rsid w:val="00D64C2F"/>
    <w:rsid w:val="00DC7103"/>
    <w:rsid w:val="00E8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34DC"/>
  <w15:docId w15:val="{037646D8-D435-4479-9BA6-AA5843D2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3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F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02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0B80"/>
    <w:rPr>
      <w:color w:val="0000FF"/>
      <w:u w:val="single"/>
    </w:rPr>
  </w:style>
  <w:style w:type="paragraph" w:styleId="NoSpacing">
    <w:name w:val="No Spacing"/>
    <w:uiPriority w:val="1"/>
    <w:qFormat/>
    <w:rsid w:val="00D21133"/>
    <w:pPr>
      <w:spacing w:after="0" w:line="240" w:lineRule="auto"/>
    </w:pPr>
  </w:style>
  <w:style w:type="paragraph" w:customStyle="1" w:styleId="uiqtextpara">
    <w:name w:val="ui_qtext_para"/>
    <w:basedOn w:val="Normal"/>
    <w:rsid w:val="00AB1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cFD4zRufUARr0wlnVEZbPPVKCA==">AMUW2mV3m3AhrJ+QHngbCJlv6H0VZsPFQ2SSlUp96I9qs8vDkWaYxwDudaInVtWH9+WkMipS/gRzl39n1VqTATICOhIzGG59q5OaINQB5Z+nlPzAAl4lw2d0jXeF25Ua6/bVzK4Z1hLA0rXZmF2jWCL2vqPr20RLCiChnE1RO65jhVi1TCLEGAejNzvRFQh1CjtqxslL3Thu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Muhammad Atif Tahir</dc:creator>
  <cp:lastModifiedBy>Dr. Hassan Jamil Syed</cp:lastModifiedBy>
  <cp:revision>6</cp:revision>
  <dcterms:created xsi:type="dcterms:W3CDTF">2021-10-14T05:38:00Z</dcterms:created>
  <dcterms:modified xsi:type="dcterms:W3CDTF">2021-10-15T09:36:00Z</dcterms:modified>
</cp:coreProperties>
</file>