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A769E" w14:textId="00FC25E5" w:rsidR="00B82B0B" w:rsidRDefault="00B82B0B" w:rsidP="00B82B0B">
      <w:pPr>
        <w:pStyle w:val="Heading1"/>
        <w:rPr>
          <w:noProof/>
        </w:rPr>
      </w:pPr>
      <w:r>
        <w:rPr>
          <w:noProof/>
        </w:rPr>
        <w:t>Step 1</w:t>
      </w:r>
    </w:p>
    <w:p w14:paraId="1D9537BD" w14:textId="2E4E2BC5" w:rsidR="00AB1345" w:rsidRDefault="00B82B0B">
      <w:r>
        <w:rPr>
          <w:noProof/>
        </w:rPr>
        <w:drawing>
          <wp:inline distT="0" distB="0" distL="0" distR="0" wp14:anchorId="55D31D0F" wp14:editId="72DF040A">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14750"/>
                    </a:xfrm>
                    <a:prstGeom prst="rect">
                      <a:avLst/>
                    </a:prstGeom>
                  </pic:spPr>
                </pic:pic>
              </a:graphicData>
            </a:graphic>
          </wp:inline>
        </w:drawing>
      </w:r>
    </w:p>
    <w:p w14:paraId="4BB12F77" w14:textId="77777777" w:rsidR="00AB1345" w:rsidRPr="00AB1345" w:rsidRDefault="00AB1345" w:rsidP="00AB1345">
      <w:r w:rsidRPr="00AB1345">
        <w:t xml:space="preserve">I chose the </w:t>
      </w:r>
      <w:r w:rsidRPr="00AB1345">
        <w:rPr>
          <w:b/>
          <w:bCs/>
        </w:rPr>
        <w:t>C# (.NET Latest)</w:t>
      </w:r>
      <w:r w:rsidRPr="00AB1345">
        <w:t xml:space="preserve"> runtime stack because it is widely used for building robust, scalable web applications. The latest version of .NET offers performance improvements, better memory management, and advanced security features, making it suitable for modern cloud-based solutions. Using .NET on Azure also allows seamless integration with other Azure services like SQL databases, Azure Active Directory, and API management, making it a highly compatible choice for developing enterprise-grade applications.</w:t>
      </w:r>
    </w:p>
    <w:p w14:paraId="6776C60A" w14:textId="00BD3CF2" w:rsidR="00AB1345" w:rsidRPr="00AB1345" w:rsidRDefault="00AB1345" w:rsidP="00AB1345">
      <w:r w:rsidRPr="00AB1345">
        <w:t xml:space="preserve">For the </w:t>
      </w:r>
      <w:r w:rsidRPr="00AB1345">
        <w:rPr>
          <w:b/>
          <w:bCs/>
        </w:rPr>
        <w:t>region</w:t>
      </w:r>
      <w:r w:rsidRPr="00AB1345">
        <w:t xml:space="preserve">, I selected </w:t>
      </w:r>
      <w:r>
        <w:rPr>
          <w:b/>
          <w:bCs/>
        </w:rPr>
        <w:t>UAE North</w:t>
      </w:r>
      <w:r>
        <w:t xml:space="preserve">. </w:t>
      </w:r>
      <w:r w:rsidRPr="00AB1345">
        <w:t>This ensures reduced latency and quicker response times for users in that region</w:t>
      </w:r>
      <w:r>
        <w:t xml:space="preserve"> (this can be seen in the image below which was taken from a website </w:t>
      </w:r>
      <w:hyperlink r:id="rId7" w:history="1">
        <w:r w:rsidRPr="00287C27">
          <w:rPr>
            <w:rStyle w:val="Hyperlink"/>
          </w:rPr>
          <w:t>https://gyxi.com/which-azure-region-is-closest-to-me/</w:t>
        </w:r>
      </w:hyperlink>
      <w:r>
        <w:t>)</w:t>
      </w:r>
      <w:r w:rsidRPr="00AB1345">
        <w:t>. By deploying in a region close to the majority of users, the app benefits from faster data transfer and better overall performance, thanks to Azure's global network of data centers.</w:t>
      </w:r>
    </w:p>
    <w:p w14:paraId="5298575B" w14:textId="77777777" w:rsidR="00AB1345" w:rsidRPr="00AB1345" w:rsidRDefault="00AB1345" w:rsidP="00AB1345">
      <w:r w:rsidRPr="00AB1345">
        <w:t xml:space="preserve">I opted for the </w:t>
      </w:r>
      <w:r w:rsidRPr="00AB1345">
        <w:rPr>
          <w:b/>
          <w:bCs/>
        </w:rPr>
        <w:t>Free F1</w:t>
      </w:r>
      <w:r w:rsidRPr="00AB1345">
        <w:t xml:space="preserve"> pricing tier as this project is in its early stages and doesn't require extensive resources or high traffic support. The Free tier offers enough features for development, testing, and proof of concept, without incurring costs. While it lacks autoscaling and custom domain support, it is sufficient for small-scale applications with limited usage, making it ideal for initial development and experimentation.</w:t>
      </w:r>
    </w:p>
    <w:p w14:paraId="7EA5D61B" w14:textId="77777777" w:rsidR="00AB1345" w:rsidRDefault="00AB1345"/>
    <w:p w14:paraId="4E809033" w14:textId="7CBFA457" w:rsidR="00B82B0B" w:rsidRDefault="00B82B0B">
      <w:r>
        <w:rPr>
          <w:noProof/>
        </w:rPr>
        <w:lastRenderedPageBreak/>
        <w:drawing>
          <wp:inline distT="0" distB="0" distL="0" distR="0" wp14:anchorId="5F109989" wp14:editId="43D0A71B">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14750"/>
                    </a:xfrm>
                    <a:prstGeom prst="rect">
                      <a:avLst/>
                    </a:prstGeom>
                  </pic:spPr>
                </pic:pic>
              </a:graphicData>
            </a:graphic>
          </wp:inline>
        </w:drawing>
      </w:r>
    </w:p>
    <w:p w14:paraId="29D303E7" w14:textId="77777777" w:rsidR="00AB1345" w:rsidRDefault="00AB1345"/>
    <w:p w14:paraId="60086769" w14:textId="3D741776" w:rsidR="00AB1345" w:rsidRDefault="00AB1345">
      <w:r>
        <w:br w:type="page"/>
      </w:r>
    </w:p>
    <w:p w14:paraId="29B4EE6C" w14:textId="5932EDDE" w:rsidR="00AB1345" w:rsidRDefault="00AB1345" w:rsidP="00AB1345">
      <w:pPr>
        <w:pStyle w:val="Heading1"/>
      </w:pPr>
      <w:r>
        <w:lastRenderedPageBreak/>
        <w:t>Step 2</w:t>
      </w:r>
    </w:p>
    <w:p w14:paraId="1DECD86B" w14:textId="6414AA32" w:rsidR="00AB1345" w:rsidRDefault="00AB1345" w:rsidP="00AB1345">
      <w:r>
        <w:t>Source code is zipped and uploaded onto GCR.</w:t>
      </w:r>
    </w:p>
    <w:p w14:paraId="4674975C" w14:textId="681F5406" w:rsidR="00AB1345" w:rsidRPr="00AB1345" w:rsidRDefault="00AB1345" w:rsidP="00AB1345">
      <w:r>
        <w:t>T</w:t>
      </w:r>
      <w:r w:rsidRPr="00AB1345">
        <w:t xml:space="preserve">his web application, built using </w:t>
      </w:r>
      <w:r w:rsidRPr="00AB1345">
        <w:rPr>
          <w:b/>
          <w:bCs/>
        </w:rPr>
        <w:t>C# .NET (Latest)</w:t>
      </w:r>
      <w:r w:rsidRPr="00AB1345">
        <w:t>, provides a fundamental introduction to cloud computing. The application contains three pages aimed at educating users about the benefits, models, and evolution of cloud technology.</w:t>
      </w:r>
    </w:p>
    <w:p w14:paraId="01DF82D6" w14:textId="77777777" w:rsidR="00AB1345" w:rsidRPr="00AB1345" w:rsidRDefault="00AB1345" w:rsidP="00AB1345">
      <w:r w:rsidRPr="00AB1345">
        <w:t xml:space="preserve">The first page, titled </w:t>
      </w:r>
      <w:r w:rsidRPr="00AB1345">
        <w:rPr>
          <w:b/>
          <w:bCs/>
        </w:rPr>
        <w:t>"Introduction and Benefits of Cloud Computing"</w:t>
      </w:r>
      <w:r w:rsidRPr="00AB1345">
        <w:t>, provides an overview of what cloud computing is and explains its major benefits, such as cost savings, scalability, and enhanced accessibility. It details how organizations can use cloud services to reduce infrastructure management burdens while gaining the ability to scale resources on demand.</w:t>
      </w:r>
    </w:p>
    <w:p w14:paraId="76AAFA1F" w14:textId="77777777" w:rsidR="00AB1345" w:rsidRPr="00AB1345" w:rsidRDefault="00AB1345" w:rsidP="00AB1345">
      <w:r w:rsidRPr="00AB1345">
        <w:t xml:space="preserve">The second page discusses the </w:t>
      </w:r>
      <w:r w:rsidRPr="00AB1345">
        <w:rPr>
          <w:b/>
          <w:bCs/>
        </w:rPr>
        <w:t>"Cloud Deployment Models"</w:t>
      </w:r>
      <w:r w:rsidRPr="00AB1345">
        <w:t xml:space="preserve">. It explains the four main deployment models: </w:t>
      </w:r>
      <w:r w:rsidRPr="00AB1345">
        <w:rPr>
          <w:b/>
          <w:bCs/>
        </w:rPr>
        <w:t>Public Cloud</w:t>
      </w:r>
      <w:r w:rsidRPr="00AB1345">
        <w:t xml:space="preserve">, </w:t>
      </w:r>
      <w:r w:rsidRPr="00AB1345">
        <w:rPr>
          <w:b/>
          <w:bCs/>
        </w:rPr>
        <w:t>Private Cloud</w:t>
      </w:r>
      <w:r w:rsidRPr="00AB1345">
        <w:t xml:space="preserve">, </w:t>
      </w:r>
      <w:r w:rsidRPr="00AB1345">
        <w:rPr>
          <w:b/>
          <w:bCs/>
        </w:rPr>
        <w:t>Hybrid Cloud</w:t>
      </w:r>
      <w:r w:rsidRPr="00AB1345">
        <w:t xml:space="preserve">, and </w:t>
      </w:r>
      <w:r w:rsidRPr="00AB1345">
        <w:rPr>
          <w:b/>
          <w:bCs/>
        </w:rPr>
        <w:t>Community Cloud</w:t>
      </w:r>
      <w:r w:rsidRPr="00AB1345">
        <w:t xml:space="preserve">. The </w:t>
      </w:r>
      <w:r w:rsidRPr="00AB1345">
        <w:rPr>
          <w:b/>
          <w:bCs/>
        </w:rPr>
        <w:t>Public Cloud</w:t>
      </w:r>
      <w:r w:rsidRPr="00AB1345">
        <w:t xml:space="preserve"> model allows access to cloud services over the internet, managed by third-party providers. </w:t>
      </w:r>
      <w:r w:rsidRPr="00AB1345">
        <w:rPr>
          <w:b/>
          <w:bCs/>
        </w:rPr>
        <w:t>Private Cloud</w:t>
      </w:r>
      <w:r w:rsidRPr="00AB1345">
        <w:t xml:space="preserve"> is designed for exclusive use by a single organization, offering more control and security. </w:t>
      </w:r>
      <w:r w:rsidRPr="00AB1345">
        <w:rPr>
          <w:b/>
          <w:bCs/>
        </w:rPr>
        <w:t>Hybrid Cloud</w:t>
      </w:r>
      <w:r w:rsidRPr="00AB1345">
        <w:t xml:space="preserve"> combines public and private clouds, allowing data and applications to be shared across both environments. Finally, the </w:t>
      </w:r>
      <w:r w:rsidRPr="00AB1345">
        <w:rPr>
          <w:b/>
          <w:bCs/>
        </w:rPr>
        <w:t>Community Cloud</w:t>
      </w:r>
      <w:r w:rsidRPr="00AB1345">
        <w:t xml:space="preserve"> is shared by multiple organizations with common interests or requirements.</w:t>
      </w:r>
    </w:p>
    <w:p w14:paraId="184A61D1" w14:textId="77777777" w:rsidR="00AB1345" w:rsidRPr="00AB1345" w:rsidRDefault="00AB1345" w:rsidP="00AB1345">
      <w:r w:rsidRPr="00AB1345">
        <w:t xml:space="preserve">The third page explores the </w:t>
      </w:r>
      <w:r w:rsidRPr="00AB1345">
        <w:rPr>
          <w:b/>
          <w:bCs/>
        </w:rPr>
        <w:t>"Evolution of Cloud Computing"</w:t>
      </w:r>
      <w:r w:rsidRPr="00AB1345">
        <w:t>, detailing key milestones from the inception of cloud technology to today’s advanced cloud infrastructure.</w:t>
      </w:r>
    </w:p>
    <w:p w14:paraId="78973E5A" w14:textId="77777777" w:rsidR="00AB1345" w:rsidRPr="00AB1345" w:rsidRDefault="00AB1345" w:rsidP="00AB1345">
      <w:r w:rsidRPr="00AB1345">
        <w:t>This app provides an easy-to-navigate, educational experience for users new to cloud computing.</w:t>
      </w:r>
    </w:p>
    <w:p w14:paraId="3E4FA46E" w14:textId="39862CB4" w:rsidR="00AB1345" w:rsidRDefault="0033581A" w:rsidP="0033581A">
      <w:pPr>
        <w:pStyle w:val="Heading1"/>
      </w:pPr>
      <w:r>
        <w:t>Step 3</w:t>
      </w:r>
    </w:p>
    <w:p w14:paraId="6E7A5EB1" w14:textId="1F232F88" w:rsidR="0033581A" w:rsidRDefault="0033581A" w:rsidP="0033581A">
      <w:r>
        <w:t>Live URL shared on GCR.</w:t>
      </w:r>
    </w:p>
    <w:p w14:paraId="610A0665" w14:textId="47073078" w:rsidR="0033581A" w:rsidRDefault="0033581A" w:rsidP="0033581A">
      <w:r>
        <w:t>Screenshot same as the first image in this doc.</w:t>
      </w:r>
    </w:p>
    <w:p w14:paraId="0B72EE1F" w14:textId="77777777" w:rsidR="002134D3" w:rsidRPr="002134D3" w:rsidRDefault="002134D3" w:rsidP="002134D3">
      <w:r w:rsidRPr="002134D3">
        <w:t xml:space="preserve">During the deployment of my web application to Azure App Service, I encountered a few challenges. One of the main issues was related to the </w:t>
      </w:r>
      <w:r w:rsidRPr="002134D3">
        <w:rPr>
          <w:b/>
          <w:bCs/>
        </w:rPr>
        <w:t>runtime stack mismatch</w:t>
      </w:r>
      <w:r w:rsidRPr="002134D3">
        <w:t>. Initially, I selected the wrong .NET Core version on Azure, which led to compatibility issues between the application and the hosting environment. I resolved this by ensuring that the runtime stack on Azure matched the one I used in my development environment (C# .NET Core Latest).</w:t>
      </w:r>
    </w:p>
    <w:p w14:paraId="6D343749" w14:textId="076226CE" w:rsidR="0033581A" w:rsidRPr="0033581A" w:rsidRDefault="002134D3" w:rsidP="0033581A">
      <w:r w:rsidRPr="002134D3">
        <w:t xml:space="preserve">Lastly, I faced issues with </w:t>
      </w:r>
      <w:r w:rsidRPr="002134D3">
        <w:rPr>
          <w:b/>
          <w:bCs/>
        </w:rPr>
        <w:t>publishing from Visual Studio</w:t>
      </w:r>
      <w:r w:rsidRPr="002134D3">
        <w:t>, which was resolved by manually resetting my Azure publishing credentials and re-establishing a secure connection to Azure via Visual Studio.</w:t>
      </w:r>
    </w:p>
    <w:sectPr w:rsidR="0033581A" w:rsidRPr="0033581A" w:rsidSect="00B82B0B">
      <w:headerReference w:type="default" r:id="rId9"/>
      <w:pgSz w:w="12240" w:h="15840"/>
      <w:pgMar w:top="1440" w:right="1440" w:bottom="1440" w:left="144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8A5C6" w14:textId="77777777" w:rsidR="00B53408" w:rsidRDefault="00B53408" w:rsidP="00B82B0B">
      <w:pPr>
        <w:spacing w:after="0" w:line="240" w:lineRule="auto"/>
      </w:pPr>
      <w:r>
        <w:separator/>
      </w:r>
    </w:p>
  </w:endnote>
  <w:endnote w:type="continuationSeparator" w:id="0">
    <w:p w14:paraId="3B4ABF11" w14:textId="77777777" w:rsidR="00B53408" w:rsidRDefault="00B53408" w:rsidP="00B82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160C3" w14:textId="77777777" w:rsidR="00B53408" w:rsidRDefault="00B53408" w:rsidP="00B82B0B">
      <w:pPr>
        <w:spacing w:after="0" w:line="240" w:lineRule="auto"/>
      </w:pPr>
      <w:r>
        <w:separator/>
      </w:r>
    </w:p>
  </w:footnote>
  <w:footnote w:type="continuationSeparator" w:id="0">
    <w:p w14:paraId="3174E6BD" w14:textId="77777777" w:rsidR="00B53408" w:rsidRDefault="00B53408" w:rsidP="00B82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35188" w14:textId="6CE2D4A3" w:rsidR="00B82B0B" w:rsidRPr="00B82B0B" w:rsidRDefault="00B82B0B" w:rsidP="00B82B0B">
    <w:pPr>
      <w:pStyle w:val="Title"/>
      <w:jc w:val="center"/>
      <w:rPr>
        <w:b/>
        <w:bCs/>
        <w:sz w:val="96"/>
        <w:szCs w:val="96"/>
      </w:rPr>
    </w:pPr>
    <w:r w:rsidRPr="00B82B0B">
      <w:rPr>
        <w:b/>
        <w:bCs/>
        <w:sz w:val="96"/>
        <w:szCs w:val="96"/>
      </w:rPr>
      <w:t>ICC Assignment#1</w:t>
    </w:r>
  </w:p>
  <w:p w14:paraId="25EA6E58" w14:textId="751418E0" w:rsidR="00B82B0B" w:rsidRDefault="00B82B0B" w:rsidP="00B82B0B">
    <w:pPr>
      <w:pStyle w:val="Header"/>
      <w:jc w:val="center"/>
    </w:pPr>
    <w:r>
      <w:t>K213309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B0B"/>
    <w:rsid w:val="000A192A"/>
    <w:rsid w:val="002134D3"/>
    <w:rsid w:val="0033581A"/>
    <w:rsid w:val="00797DF9"/>
    <w:rsid w:val="00AB1345"/>
    <w:rsid w:val="00B53408"/>
    <w:rsid w:val="00B82B0B"/>
    <w:rsid w:val="00BC7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453C9"/>
  <w15:chartTrackingRefBased/>
  <w15:docId w15:val="{3CC9A5BC-A898-4201-B043-2CC507429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B0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82B0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82B0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82B0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82B0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82B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B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B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B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B0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82B0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82B0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82B0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82B0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82B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B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B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B0B"/>
    <w:rPr>
      <w:rFonts w:eastAsiaTheme="majorEastAsia" w:cstheme="majorBidi"/>
      <w:color w:val="272727" w:themeColor="text1" w:themeTint="D8"/>
    </w:rPr>
  </w:style>
  <w:style w:type="paragraph" w:styleId="Title">
    <w:name w:val="Title"/>
    <w:basedOn w:val="Normal"/>
    <w:next w:val="Normal"/>
    <w:link w:val="TitleChar"/>
    <w:uiPriority w:val="10"/>
    <w:qFormat/>
    <w:rsid w:val="00B82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B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B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B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B0B"/>
    <w:pPr>
      <w:spacing w:before="160"/>
      <w:jc w:val="center"/>
    </w:pPr>
    <w:rPr>
      <w:i/>
      <w:iCs/>
      <w:color w:val="404040" w:themeColor="text1" w:themeTint="BF"/>
    </w:rPr>
  </w:style>
  <w:style w:type="character" w:customStyle="1" w:styleId="QuoteChar">
    <w:name w:val="Quote Char"/>
    <w:basedOn w:val="DefaultParagraphFont"/>
    <w:link w:val="Quote"/>
    <w:uiPriority w:val="29"/>
    <w:rsid w:val="00B82B0B"/>
    <w:rPr>
      <w:i/>
      <w:iCs/>
      <w:color w:val="404040" w:themeColor="text1" w:themeTint="BF"/>
    </w:rPr>
  </w:style>
  <w:style w:type="paragraph" w:styleId="ListParagraph">
    <w:name w:val="List Paragraph"/>
    <w:basedOn w:val="Normal"/>
    <w:uiPriority w:val="34"/>
    <w:qFormat/>
    <w:rsid w:val="00B82B0B"/>
    <w:pPr>
      <w:ind w:left="720"/>
      <w:contextualSpacing/>
    </w:pPr>
  </w:style>
  <w:style w:type="character" w:styleId="IntenseEmphasis">
    <w:name w:val="Intense Emphasis"/>
    <w:basedOn w:val="DefaultParagraphFont"/>
    <w:uiPriority w:val="21"/>
    <w:qFormat/>
    <w:rsid w:val="00B82B0B"/>
    <w:rPr>
      <w:i/>
      <w:iCs/>
      <w:color w:val="2E74B5" w:themeColor="accent1" w:themeShade="BF"/>
    </w:rPr>
  </w:style>
  <w:style w:type="paragraph" w:styleId="IntenseQuote">
    <w:name w:val="Intense Quote"/>
    <w:basedOn w:val="Normal"/>
    <w:next w:val="Normal"/>
    <w:link w:val="IntenseQuoteChar"/>
    <w:uiPriority w:val="30"/>
    <w:qFormat/>
    <w:rsid w:val="00B82B0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82B0B"/>
    <w:rPr>
      <w:i/>
      <w:iCs/>
      <w:color w:val="2E74B5" w:themeColor="accent1" w:themeShade="BF"/>
    </w:rPr>
  </w:style>
  <w:style w:type="character" w:styleId="IntenseReference">
    <w:name w:val="Intense Reference"/>
    <w:basedOn w:val="DefaultParagraphFont"/>
    <w:uiPriority w:val="32"/>
    <w:qFormat/>
    <w:rsid w:val="00B82B0B"/>
    <w:rPr>
      <w:b/>
      <w:bCs/>
      <w:smallCaps/>
      <w:color w:val="2E74B5" w:themeColor="accent1" w:themeShade="BF"/>
      <w:spacing w:val="5"/>
    </w:rPr>
  </w:style>
  <w:style w:type="paragraph" w:styleId="Header">
    <w:name w:val="header"/>
    <w:basedOn w:val="Normal"/>
    <w:link w:val="HeaderChar"/>
    <w:uiPriority w:val="99"/>
    <w:unhideWhenUsed/>
    <w:rsid w:val="00B8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B0B"/>
  </w:style>
  <w:style w:type="paragraph" w:styleId="Footer">
    <w:name w:val="footer"/>
    <w:basedOn w:val="Normal"/>
    <w:link w:val="FooterChar"/>
    <w:uiPriority w:val="99"/>
    <w:unhideWhenUsed/>
    <w:rsid w:val="00B8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B0B"/>
  </w:style>
  <w:style w:type="character" w:styleId="Hyperlink">
    <w:name w:val="Hyperlink"/>
    <w:basedOn w:val="DefaultParagraphFont"/>
    <w:uiPriority w:val="99"/>
    <w:unhideWhenUsed/>
    <w:rsid w:val="00B82B0B"/>
    <w:rPr>
      <w:color w:val="0563C1" w:themeColor="hyperlink"/>
      <w:u w:val="single"/>
    </w:rPr>
  </w:style>
  <w:style w:type="character" w:styleId="UnresolvedMention">
    <w:name w:val="Unresolved Mention"/>
    <w:basedOn w:val="DefaultParagraphFont"/>
    <w:uiPriority w:val="99"/>
    <w:semiHidden/>
    <w:unhideWhenUsed/>
    <w:rsid w:val="00B82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78655">
      <w:bodyDiv w:val="1"/>
      <w:marLeft w:val="0"/>
      <w:marRight w:val="0"/>
      <w:marTop w:val="0"/>
      <w:marBottom w:val="0"/>
      <w:divBdr>
        <w:top w:val="none" w:sz="0" w:space="0" w:color="auto"/>
        <w:left w:val="none" w:sz="0" w:space="0" w:color="auto"/>
        <w:bottom w:val="none" w:sz="0" w:space="0" w:color="auto"/>
        <w:right w:val="none" w:sz="0" w:space="0" w:color="auto"/>
      </w:divBdr>
    </w:div>
    <w:div w:id="677539428">
      <w:bodyDiv w:val="1"/>
      <w:marLeft w:val="0"/>
      <w:marRight w:val="0"/>
      <w:marTop w:val="0"/>
      <w:marBottom w:val="0"/>
      <w:divBdr>
        <w:top w:val="none" w:sz="0" w:space="0" w:color="auto"/>
        <w:left w:val="none" w:sz="0" w:space="0" w:color="auto"/>
        <w:bottom w:val="none" w:sz="0" w:space="0" w:color="auto"/>
        <w:right w:val="none" w:sz="0" w:space="0" w:color="auto"/>
      </w:divBdr>
    </w:div>
    <w:div w:id="832570815">
      <w:bodyDiv w:val="1"/>
      <w:marLeft w:val="0"/>
      <w:marRight w:val="0"/>
      <w:marTop w:val="0"/>
      <w:marBottom w:val="0"/>
      <w:divBdr>
        <w:top w:val="none" w:sz="0" w:space="0" w:color="auto"/>
        <w:left w:val="none" w:sz="0" w:space="0" w:color="auto"/>
        <w:bottom w:val="none" w:sz="0" w:space="0" w:color="auto"/>
        <w:right w:val="none" w:sz="0" w:space="0" w:color="auto"/>
      </w:divBdr>
    </w:div>
    <w:div w:id="913708052">
      <w:bodyDiv w:val="1"/>
      <w:marLeft w:val="0"/>
      <w:marRight w:val="0"/>
      <w:marTop w:val="0"/>
      <w:marBottom w:val="0"/>
      <w:divBdr>
        <w:top w:val="none" w:sz="0" w:space="0" w:color="auto"/>
        <w:left w:val="none" w:sz="0" w:space="0" w:color="auto"/>
        <w:bottom w:val="none" w:sz="0" w:space="0" w:color="auto"/>
        <w:right w:val="none" w:sz="0" w:space="0" w:color="auto"/>
      </w:divBdr>
      <w:divsChild>
        <w:div w:id="2009480688">
          <w:marLeft w:val="0"/>
          <w:marRight w:val="0"/>
          <w:marTop w:val="0"/>
          <w:marBottom w:val="0"/>
          <w:divBdr>
            <w:top w:val="none" w:sz="0" w:space="0" w:color="auto"/>
            <w:left w:val="none" w:sz="0" w:space="0" w:color="auto"/>
            <w:bottom w:val="none" w:sz="0" w:space="0" w:color="auto"/>
            <w:right w:val="none" w:sz="0" w:space="0" w:color="auto"/>
          </w:divBdr>
          <w:divsChild>
            <w:div w:id="1415932602">
              <w:marLeft w:val="0"/>
              <w:marRight w:val="0"/>
              <w:marTop w:val="0"/>
              <w:marBottom w:val="0"/>
              <w:divBdr>
                <w:top w:val="none" w:sz="0" w:space="0" w:color="auto"/>
                <w:left w:val="none" w:sz="0" w:space="0" w:color="auto"/>
                <w:bottom w:val="none" w:sz="0" w:space="0" w:color="auto"/>
                <w:right w:val="none" w:sz="0" w:space="0" w:color="auto"/>
              </w:divBdr>
              <w:divsChild>
                <w:div w:id="823400081">
                  <w:marLeft w:val="0"/>
                  <w:marRight w:val="0"/>
                  <w:marTop w:val="0"/>
                  <w:marBottom w:val="0"/>
                  <w:divBdr>
                    <w:top w:val="none" w:sz="0" w:space="0" w:color="auto"/>
                    <w:left w:val="none" w:sz="0" w:space="0" w:color="auto"/>
                    <w:bottom w:val="none" w:sz="0" w:space="0" w:color="auto"/>
                    <w:right w:val="none" w:sz="0" w:space="0" w:color="auto"/>
                  </w:divBdr>
                  <w:divsChild>
                    <w:div w:id="2137016153">
                      <w:marLeft w:val="0"/>
                      <w:marRight w:val="0"/>
                      <w:marTop w:val="0"/>
                      <w:marBottom w:val="0"/>
                      <w:divBdr>
                        <w:top w:val="none" w:sz="0" w:space="0" w:color="auto"/>
                        <w:left w:val="none" w:sz="0" w:space="0" w:color="auto"/>
                        <w:bottom w:val="none" w:sz="0" w:space="0" w:color="auto"/>
                        <w:right w:val="none" w:sz="0" w:space="0" w:color="auto"/>
                      </w:divBdr>
                      <w:divsChild>
                        <w:div w:id="1519348703">
                          <w:marLeft w:val="0"/>
                          <w:marRight w:val="0"/>
                          <w:marTop w:val="0"/>
                          <w:marBottom w:val="0"/>
                          <w:divBdr>
                            <w:top w:val="none" w:sz="0" w:space="0" w:color="auto"/>
                            <w:left w:val="none" w:sz="0" w:space="0" w:color="auto"/>
                            <w:bottom w:val="none" w:sz="0" w:space="0" w:color="auto"/>
                            <w:right w:val="none" w:sz="0" w:space="0" w:color="auto"/>
                          </w:divBdr>
                          <w:divsChild>
                            <w:div w:id="71639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929864">
      <w:bodyDiv w:val="1"/>
      <w:marLeft w:val="0"/>
      <w:marRight w:val="0"/>
      <w:marTop w:val="0"/>
      <w:marBottom w:val="0"/>
      <w:divBdr>
        <w:top w:val="none" w:sz="0" w:space="0" w:color="auto"/>
        <w:left w:val="none" w:sz="0" w:space="0" w:color="auto"/>
        <w:bottom w:val="none" w:sz="0" w:space="0" w:color="auto"/>
        <w:right w:val="none" w:sz="0" w:space="0" w:color="auto"/>
      </w:divBdr>
    </w:div>
    <w:div w:id="990980553">
      <w:bodyDiv w:val="1"/>
      <w:marLeft w:val="0"/>
      <w:marRight w:val="0"/>
      <w:marTop w:val="0"/>
      <w:marBottom w:val="0"/>
      <w:divBdr>
        <w:top w:val="none" w:sz="0" w:space="0" w:color="auto"/>
        <w:left w:val="none" w:sz="0" w:space="0" w:color="auto"/>
        <w:bottom w:val="none" w:sz="0" w:space="0" w:color="auto"/>
        <w:right w:val="none" w:sz="0" w:space="0" w:color="auto"/>
      </w:divBdr>
    </w:div>
    <w:div w:id="1078675276">
      <w:bodyDiv w:val="1"/>
      <w:marLeft w:val="0"/>
      <w:marRight w:val="0"/>
      <w:marTop w:val="0"/>
      <w:marBottom w:val="0"/>
      <w:divBdr>
        <w:top w:val="none" w:sz="0" w:space="0" w:color="auto"/>
        <w:left w:val="none" w:sz="0" w:space="0" w:color="auto"/>
        <w:bottom w:val="none" w:sz="0" w:space="0" w:color="auto"/>
        <w:right w:val="none" w:sz="0" w:space="0" w:color="auto"/>
      </w:divBdr>
    </w:div>
    <w:div w:id="1096174755">
      <w:bodyDiv w:val="1"/>
      <w:marLeft w:val="0"/>
      <w:marRight w:val="0"/>
      <w:marTop w:val="0"/>
      <w:marBottom w:val="0"/>
      <w:divBdr>
        <w:top w:val="none" w:sz="0" w:space="0" w:color="auto"/>
        <w:left w:val="none" w:sz="0" w:space="0" w:color="auto"/>
        <w:bottom w:val="none" w:sz="0" w:space="0" w:color="auto"/>
        <w:right w:val="none" w:sz="0" w:space="0" w:color="auto"/>
      </w:divBdr>
    </w:div>
    <w:div w:id="1101334544">
      <w:bodyDiv w:val="1"/>
      <w:marLeft w:val="0"/>
      <w:marRight w:val="0"/>
      <w:marTop w:val="0"/>
      <w:marBottom w:val="0"/>
      <w:divBdr>
        <w:top w:val="none" w:sz="0" w:space="0" w:color="auto"/>
        <w:left w:val="none" w:sz="0" w:space="0" w:color="auto"/>
        <w:bottom w:val="none" w:sz="0" w:space="0" w:color="auto"/>
        <w:right w:val="none" w:sz="0" w:space="0" w:color="auto"/>
      </w:divBdr>
    </w:div>
    <w:div w:id="1123110164">
      <w:bodyDiv w:val="1"/>
      <w:marLeft w:val="0"/>
      <w:marRight w:val="0"/>
      <w:marTop w:val="0"/>
      <w:marBottom w:val="0"/>
      <w:divBdr>
        <w:top w:val="none" w:sz="0" w:space="0" w:color="auto"/>
        <w:left w:val="none" w:sz="0" w:space="0" w:color="auto"/>
        <w:bottom w:val="none" w:sz="0" w:space="0" w:color="auto"/>
        <w:right w:val="none" w:sz="0" w:space="0" w:color="auto"/>
      </w:divBdr>
    </w:div>
    <w:div w:id="1225020666">
      <w:bodyDiv w:val="1"/>
      <w:marLeft w:val="0"/>
      <w:marRight w:val="0"/>
      <w:marTop w:val="0"/>
      <w:marBottom w:val="0"/>
      <w:divBdr>
        <w:top w:val="none" w:sz="0" w:space="0" w:color="auto"/>
        <w:left w:val="none" w:sz="0" w:space="0" w:color="auto"/>
        <w:bottom w:val="none" w:sz="0" w:space="0" w:color="auto"/>
        <w:right w:val="none" w:sz="0" w:space="0" w:color="auto"/>
      </w:divBdr>
    </w:div>
    <w:div w:id="1229224070">
      <w:bodyDiv w:val="1"/>
      <w:marLeft w:val="0"/>
      <w:marRight w:val="0"/>
      <w:marTop w:val="0"/>
      <w:marBottom w:val="0"/>
      <w:divBdr>
        <w:top w:val="none" w:sz="0" w:space="0" w:color="auto"/>
        <w:left w:val="none" w:sz="0" w:space="0" w:color="auto"/>
        <w:bottom w:val="none" w:sz="0" w:space="0" w:color="auto"/>
        <w:right w:val="none" w:sz="0" w:space="0" w:color="auto"/>
      </w:divBdr>
    </w:div>
    <w:div w:id="1374385908">
      <w:bodyDiv w:val="1"/>
      <w:marLeft w:val="0"/>
      <w:marRight w:val="0"/>
      <w:marTop w:val="0"/>
      <w:marBottom w:val="0"/>
      <w:divBdr>
        <w:top w:val="none" w:sz="0" w:space="0" w:color="auto"/>
        <w:left w:val="none" w:sz="0" w:space="0" w:color="auto"/>
        <w:bottom w:val="none" w:sz="0" w:space="0" w:color="auto"/>
        <w:right w:val="none" w:sz="0" w:space="0" w:color="auto"/>
      </w:divBdr>
      <w:divsChild>
        <w:div w:id="849685496">
          <w:marLeft w:val="0"/>
          <w:marRight w:val="0"/>
          <w:marTop w:val="0"/>
          <w:marBottom w:val="0"/>
          <w:divBdr>
            <w:top w:val="none" w:sz="0" w:space="0" w:color="auto"/>
            <w:left w:val="none" w:sz="0" w:space="0" w:color="auto"/>
            <w:bottom w:val="none" w:sz="0" w:space="0" w:color="auto"/>
            <w:right w:val="none" w:sz="0" w:space="0" w:color="auto"/>
          </w:divBdr>
          <w:divsChild>
            <w:div w:id="1782993316">
              <w:marLeft w:val="0"/>
              <w:marRight w:val="0"/>
              <w:marTop w:val="0"/>
              <w:marBottom w:val="0"/>
              <w:divBdr>
                <w:top w:val="none" w:sz="0" w:space="0" w:color="auto"/>
                <w:left w:val="none" w:sz="0" w:space="0" w:color="auto"/>
                <w:bottom w:val="none" w:sz="0" w:space="0" w:color="auto"/>
                <w:right w:val="none" w:sz="0" w:space="0" w:color="auto"/>
              </w:divBdr>
              <w:divsChild>
                <w:div w:id="1437091097">
                  <w:marLeft w:val="0"/>
                  <w:marRight w:val="0"/>
                  <w:marTop w:val="0"/>
                  <w:marBottom w:val="0"/>
                  <w:divBdr>
                    <w:top w:val="none" w:sz="0" w:space="0" w:color="auto"/>
                    <w:left w:val="none" w:sz="0" w:space="0" w:color="auto"/>
                    <w:bottom w:val="none" w:sz="0" w:space="0" w:color="auto"/>
                    <w:right w:val="none" w:sz="0" w:space="0" w:color="auto"/>
                  </w:divBdr>
                  <w:divsChild>
                    <w:div w:id="2054645532">
                      <w:marLeft w:val="0"/>
                      <w:marRight w:val="0"/>
                      <w:marTop w:val="0"/>
                      <w:marBottom w:val="0"/>
                      <w:divBdr>
                        <w:top w:val="none" w:sz="0" w:space="0" w:color="auto"/>
                        <w:left w:val="none" w:sz="0" w:space="0" w:color="auto"/>
                        <w:bottom w:val="none" w:sz="0" w:space="0" w:color="auto"/>
                        <w:right w:val="none" w:sz="0" w:space="0" w:color="auto"/>
                      </w:divBdr>
                      <w:divsChild>
                        <w:div w:id="1886672735">
                          <w:marLeft w:val="0"/>
                          <w:marRight w:val="0"/>
                          <w:marTop w:val="0"/>
                          <w:marBottom w:val="0"/>
                          <w:divBdr>
                            <w:top w:val="none" w:sz="0" w:space="0" w:color="auto"/>
                            <w:left w:val="none" w:sz="0" w:space="0" w:color="auto"/>
                            <w:bottom w:val="none" w:sz="0" w:space="0" w:color="auto"/>
                            <w:right w:val="none" w:sz="0" w:space="0" w:color="auto"/>
                          </w:divBdr>
                          <w:divsChild>
                            <w:div w:id="12913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313065">
      <w:bodyDiv w:val="1"/>
      <w:marLeft w:val="0"/>
      <w:marRight w:val="0"/>
      <w:marTop w:val="0"/>
      <w:marBottom w:val="0"/>
      <w:divBdr>
        <w:top w:val="none" w:sz="0" w:space="0" w:color="auto"/>
        <w:left w:val="none" w:sz="0" w:space="0" w:color="auto"/>
        <w:bottom w:val="none" w:sz="0" w:space="0" w:color="auto"/>
        <w:right w:val="none" w:sz="0" w:space="0" w:color="auto"/>
      </w:divBdr>
    </w:div>
    <w:div w:id="1887834478">
      <w:bodyDiv w:val="1"/>
      <w:marLeft w:val="0"/>
      <w:marRight w:val="0"/>
      <w:marTop w:val="0"/>
      <w:marBottom w:val="0"/>
      <w:divBdr>
        <w:top w:val="none" w:sz="0" w:space="0" w:color="auto"/>
        <w:left w:val="none" w:sz="0" w:space="0" w:color="auto"/>
        <w:bottom w:val="none" w:sz="0" w:space="0" w:color="auto"/>
        <w:right w:val="none" w:sz="0" w:space="0" w:color="auto"/>
      </w:divBdr>
    </w:div>
    <w:div w:id="1899395677">
      <w:bodyDiv w:val="1"/>
      <w:marLeft w:val="0"/>
      <w:marRight w:val="0"/>
      <w:marTop w:val="0"/>
      <w:marBottom w:val="0"/>
      <w:divBdr>
        <w:top w:val="none" w:sz="0" w:space="0" w:color="auto"/>
        <w:left w:val="none" w:sz="0" w:space="0" w:color="auto"/>
        <w:bottom w:val="none" w:sz="0" w:space="0" w:color="auto"/>
        <w:right w:val="none" w:sz="0" w:space="0" w:color="auto"/>
      </w:divBdr>
    </w:div>
    <w:div w:id="2025402205">
      <w:bodyDiv w:val="1"/>
      <w:marLeft w:val="0"/>
      <w:marRight w:val="0"/>
      <w:marTop w:val="0"/>
      <w:marBottom w:val="0"/>
      <w:divBdr>
        <w:top w:val="none" w:sz="0" w:space="0" w:color="auto"/>
        <w:left w:val="none" w:sz="0" w:space="0" w:color="auto"/>
        <w:bottom w:val="none" w:sz="0" w:space="0" w:color="auto"/>
        <w:right w:val="none" w:sz="0" w:space="0" w:color="auto"/>
      </w:divBdr>
    </w:div>
    <w:div w:id="211250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gyxi.com/which-azure-region-is-closest-to-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Yehya</dc:creator>
  <cp:keywords/>
  <dc:description/>
  <cp:lastModifiedBy>Mohammad Yehya</cp:lastModifiedBy>
  <cp:revision>1</cp:revision>
  <dcterms:created xsi:type="dcterms:W3CDTF">2024-09-28T17:04:00Z</dcterms:created>
  <dcterms:modified xsi:type="dcterms:W3CDTF">2024-09-28T17:38:00Z</dcterms:modified>
</cp:coreProperties>
</file>