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745CC" w14:textId="0819631F" w:rsidR="00442ABD" w:rsidRDefault="00AD3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 O L I D</w:t>
      </w:r>
    </w:p>
    <w:p w14:paraId="791EC7C1" w14:textId="77777777" w:rsidR="00AD39E6" w:rsidRDefault="00AD39E6">
      <w:pPr>
        <w:rPr>
          <w:b/>
          <w:bCs/>
          <w:sz w:val="28"/>
          <w:szCs w:val="28"/>
        </w:rPr>
      </w:pPr>
    </w:p>
    <w:p w14:paraId="7B51A8B0" w14:textId="4065A28B" w:rsidR="00AD39E6" w:rsidRDefault="00AD39E6">
      <w:pPr>
        <w:rPr>
          <w:sz w:val="24"/>
          <w:szCs w:val="24"/>
        </w:rPr>
      </w:pPr>
      <w:r>
        <w:rPr>
          <w:sz w:val="24"/>
          <w:szCs w:val="24"/>
        </w:rPr>
        <w:t xml:space="preserve">Single Responsibility </w:t>
      </w:r>
    </w:p>
    <w:p w14:paraId="6B93284B" w14:textId="77777777" w:rsidR="00AD39E6" w:rsidRDefault="00AD39E6">
      <w:pPr>
        <w:rPr>
          <w:sz w:val="24"/>
          <w:szCs w:val="24"/>
        </w:rPr>
      </w:pPr>
    </w:p>
    <w:p w14:paraId="2D3EA0BC" w14:textId="3298F958" w:rsidR="00AD39E6" w:rsidRDefault="00AD39E6" w:rsidP="00AD39E6">
      <w:pPr>
        <w:rPr>
          <w:sz w:val="24"/>
          <w:szCs w:val="24"/>
        </w:rPr>
      </w:pPr>
      <w:r>
        <w:rPr>
          <w:sz w:val="24"/>
          <w:szCs w:val="24"/>
        </w:rPr>
        <w:t xml:space="preserve">Open-Close: </w:t>
      </w:r>
    </w:p>
    <w:p w14:paraId="40BF8A31" w14:textId="279B3B8F" w:rsidR="00AD39E6" w:rsidRDefault="00AD39E6" w:rsidP="00AD39E6">
      <w:pPr>
        <w:rPr>
          <w:sz w:val="24"/>
          <w:szCs w:val="24"/>
        </w:rPr>
      </w:pPr>
      <w:r>
        <w:rPr>
          <w:sz w:val="24"/>
          <w:szCs w:val="24"/>
        </w:rPr>
        <w:t xml:space="preserve">We worry about expectations of clients from the exposed abstraction(s). We </w:t>
      </w:r>
      <w:r w:rsidR="00533021">
        <w:rPr>
          <w:sz w:val="24"/>
          <w:szCs w:val="24"/>
        </w:rPr>
        <w:t>have</w:t>
      </w:r>
      <w:r>
        <w:rPr>
          <w:sz w:val="24"/>
          <w:szCs w:val="24"/>
        </w:rPr>
        <w:t xml:space="preserve"> to be extensible to meet </w:t>
      </w:r>
      <w:r w:rsidR="00533021">
        <w:rPr>
          <w:sz w:val="24"/>
          <w:szCs w:val="24"/>
        </w:rPr>
        <w:t>new</w:t>
      </w:r>
      <w:r>
        <w:rPr>
          <w:sz w:val="24"/>
          <w:szCs w:val="24"/>
        </w:rPr>
        <w:t xml:space="preserve"> expectations of client(s) but we </w:t>
      </w:r>
      <w:r w:rsidR="007F69C2">
        <w:rPr>
          <w:sz w:val="24"/>
          <w:szCs w:val="24"/>
        </w:rPr>
        <w:t>can</w:t>
      </w:r>
      <w:r>
        <w:rPr>
          <w:sz w:val="24"/>
          <w:szCs w:val="24"/>
        </w:rPr>
        <w:t xml:space="preserve">’t modify the existing code because we might break some </w:t>
      </w:r>
      <w:r w:rsidR="000F5D47">
        <w:rPr>
          <w:sz w:val="24"/>
          <w:szCs w:val="24"/>
        </w:rPr>
        <w:t xml:space="preserve">existing </w:t>
      </w:r>
      <w:r>
        <w:rPr>
          <w:sz w:val="24"/>
          <w:szCs w:val="24"/>
        </w:rPr>
        <w:t>expectations.</w:t>
      </w:r>
      <w:r w:rsidR="00CD1EE6">
        <w:rPr>
          <w:sz w:val="24"/>
          <w:szCs w:val="24"/>
        </w:rPr>
        <w:t xml:space="preserve"> The Expectation(s) of client(s) is our concern here.</w:t>
      </w:r>
      <w:r>
        <w:rPr>
          <w:sz w:val="24"/>
          <w:szCs w:val="24"/>
        </w:rPr>
        <w:t xml:space="preserve"> </w:t>
      </w:r>
    </w:p>
    <w:p w14:paraId="3A391473" w14:textId="77777777" w:rsidR="00AD39E6" w:rsidRDefault="00AD39E6">
      <w:pPr>
        <w:rPr>
          <w:sz w:val="24"/>
          <w:szCs w:val="24"/>
        </w:rPr>
      </w:pPr>
    </w:p>
    <w:p w14:paraId="30551023" w14:textId="64ABAB07" w:rsidR="00AD39E6" w:rsidRDefault="00AD39E6">
      <w:pPr>
        <w:rPr>
          <w:sz w:val="24"/>
          <w:szCs w:val="24"/>
        </w:rPr>
      </w:pPr>
      <w:r>
        <w:rPr>
          <w:sz w:val="24"/>
          <w:szCs w:val="24"/>
        </w:rPr>
        <w:t>Liskov</w:t>
      </w:r>
      <w:r w:rsidR="006155D8">
        <w:rPr>
          <w:sz w:val="24"/>
          <w:szCs w:val="24"/>
        </w:rPr>
        <w:t>:</w:t>
      </w:r>
    </w:p>
    <w:p w14:paraId="5F878D6A" w14:textId="3DDD2CAE" w:rsidR="006155D8" w:rsidRDefault="006155D8">
      <w:pPr>
        <w:rPr>
          <w:sz w:val="24"/>
          <w:szCs w:val="24"/>
        </w:rPr>
      </w:pPr>
      <w:r>
        <w:rPr>
          <w:sz w:val="24"/>
          <w:szCs w:val="24"/>
        </w:rPr>
        <w:t>We worry about run-times. We again worry about clients’ expectations from the exposed abstraction(s). In a hierarchical structure all derived types should be able to be used as base type without breaking the expectations</w:t>
      </w:r>
      <w:r w:rsidR="00583C5A">
        <w:rPr>
          <w:rFonts w:hint="cs"/>
          <w:sz w:val="24"/>
          <w:szCs w:val="24"/>
          <w:rtl/>
        </w:rPr>
        <w:t xml:space="preserve"> </w:t>
      </w:r>
      <w:r w:rsidR="00583C5A">
        <w:rPr>
          <w:sz w:val="24"/>
          <w:szCs w:val="24"/>
        </w:rPr>
        <w:t>(without causing any exception)</w:t>
      </w:r>
      <w:r>
        <w:rPr>
          <w:sz w:val="24"/>
          <w:szCs w:val="24"/>
        </w:rPr>
        <w:t>. We control this principle in 5 areas:</w:t>
      </w:r>
    </w:p>
    <w:p w14:paraId="140AB0BF" w14:textId="6FE23107" w:rsidR="006155D8" w:rsidRDefault="006155D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. </w:t>
      </w:r>
      <w:r w:rsidR="008C1103">
        <w:rPr>
          <w:sz w:val="24"/>
          <w:szCs w:val="24"/>
        </w:rPr>
        <w:t xml:space="preserve">Pre-conditions: cannot be strengthened </w:t>
      </w:r>
    </w:p>
    <w:p w14:paraId="69F9AFC1" w14:textId="471EDAB3" w:rsidR="008C1103" w:rsidRDefault="008C11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. Post-conditions: cannot we weakened </w:t>
      </w:r>
    </w:p>
    <w:p w14:paraId="1E95CFFB" w14:textId="2814CD2C" w:rsidR="008C1103" w:rsidRDefault="008C11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. Invariants: must be preserved </w:t>
      </w:r>
    </w:p>
    <w:p w14:paraId="1949227E" w14:textId="03453EAA" w:rsidR="008C1103" w:rsidRDefault="008C1103">
      <w:pPr>
        <w:rPr>
          <w:sz w:val="24"/>
          <w:szCs w:val="24"/>
        </w:rPr>
      </w:pPr>
      <w:r>
        <w:rPr>
          <w:sz w:val="24"/>
          <w:szCs w:val="24"/>
        </w:rPr>
        <w:tab/>
        <w:t>. Exceptions: no new one should be thrown in derived types</w:t>
      </w:r>
    </w:p>
    <w:p w14:paraId="043316B9" w14:textId="77777777" w:rsidR="008C1103" w:rsidRDefault="008C11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. Contravariance of method arguments and Covariance of return types </w:t>
      </w:r>
    </w:p>
    <w:p w14:paraId="185F9ACD" w14:textId="5545A252" w:rsidR="008C1103" w:rsidRDefault="008C1103">
      <w:pPr>
        <w:rPr>
          <w:sz w:val="24"/>
          <w:szCs w:val="24"/>
        </w:rPr>
      </w:pPr>
      <w:r>
        <w:rPr>
          <w:sz w:val="24"/>
          <w:szCs w:val="24"/>
        </w:rPr>
        <w:t xml:space="preserve">All pre/post conditions are sometimes to protect invariants. All of </w:t>
      </w:r>
      <w:r w:rsidR="00DE7BEF">
        <w:rPr>
          <w:sz w:val="24"/>
          <w:szCs w:val="24"/>
        </w:rPr>
        <w:t>sort of conditions</w:t>
      </w:r>
      <w:r>
        <w:rPr>
          <w:sz w:val="24"/>
          <w:szCs w:val="24"/>
        </w:rPr>
        <w:t xml:space="preserve"> are categorized </w:t>
      </w:r>
      <w:r w:rsidR="00DE7BEF">
        <w:rPr>
          <w:sz w:val="24"/>
          <w:szCs w:val="24"/>
        </w:rPr>
        <w:t>as</w:t>
      </w:r>
      <w:r>
        <w:rPr>
          <w:sz w:val="24"/>
          <w:szCs w:val="24"/>
        </w:rPr>
        <w:t xml:space="preserve"> Business rules. Therea are mainly 2 ways of handling business rules:</w:t>
      </w:r>
    </w:p>
    <w:p w14:paraId="7DED2157" w14:textId="4EE6F8D8" w:rsidR="008C1103" w:rsidRDefault="008C11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. Structural: </w:t>
      </w:r>
      <w:r w:rsidR="00906397">
        <w:rPr>
          <w:sz w:val="24"/>
          <w:szCs w:val="24"/>
        </w:rPr>
        <w:t>one-2-one or one-2-many relationships are good examples</w:t>
      </w:r>
    </w:p>
    <w:p w14:paraId="1691C1C8" w14:textId="0D3A7370" w:rsidR="008C1103" w:rsidRDefault="008C1103">
      <w:pPr>
        <w:rPr>
          <w:sz w:val="24"/>
          <w:szCs w:val="24"/>
        </w:rPr>
      </w:pPr>
      <w:r>
        <w:rPr>
          <w:sz w:val="24"/>
          <w:szCs w:val="24"/>
        </w:rPr>
        <w:tab/>
        <w:t>. Behavioral</w:t>
      </w:r>
      <w:r w:rsidR="00906397">
        <w:rPr>
          <w:sz w:val="24"/>
          <w:szCs w:val="24"/>
        </w:rPr>
        <w:t>: all pre/post conditions</w:t>
      </w:r>
    </w:p>
    <w:p w14:paraId="0D7825C6" w14:textId="77777777" w:rsidR="00AD39E6" w:rsidRDefault="00AD39E6">
      <w:pPr>
        <w:rPr>
          <w:sz w:val="24"/>
          <w:szCs w:val="24"/>
        </w:rPr>
      </w:pPr>
    </w:p>
    <w:p w14:paraId="2743804E" w14:textId="20576E25" w:rsidR="00AD39E6" w:rsidRDefault="00AD39E6">
      <w:pPr>
        <w:rPr>
          <w:sz w:val="24"/>
          <w:szCs w:val="24"/>
        </w:rPr>
      </w:pPr>
      <w:r>
        <w:rPr>
          <w:sz w:val="24"/>
          <w:szCs w:val="24"/>
        </w:rPr>
        <w:t xml:space="preserve">Interface segregation </w:t>
      </w:r>
    </w:p>
    <w:p w14:paraId="299504E6" w14:textId="77777777" w:rsidR="00AD39E6" w:rsidRDefault="00AD39E6">
      <w:pPr>
        <w:rPr>
          <w:sz w:val="24"/>
          <w:szCs w:val="24"/>
        </w:rPr>
      </w:pPr>
    </w:p>
    <w:p w14:paraId="22CB98F7" w14:textId="1A252CFB" w:rsidR="00AD39E6" w:rsidRDefault="00AD39E6">
      <w:pPr>
        <w:rPr>
          <w:sz w:val="24"/>
          <w:szCs w:val="24"/>
        </w:rPr>
      </w:pPr>
      <w:r>
        <w:rPr>
          <w:sz w:val="24"/>
          <w:szCs w:val="24"/>
        </w:rPr>
        <w:t xml:space="preserve">Dependency inversion </w:t>
      </w:r>
    </w:p>
    <w:p w14:paraId="5E076FC2" w14:textId="77777777" w:rsidR="00792E94" w:rsidRDefault="00792E94">
      <w:pPr>
        <w:rPr>
          <w:sz w:val="24"/>
          <w:szCs w:val="24"/>
        </w:rPr>
      </w:pPr>
    </w:p>
    <w:p w14:paraId="580A4B38" w14:textId="77777777" w:rsidR="00792E94" w:rsidRDefault="00792E94">
      <w:pPr>
        <w:rPr>
          <w:sz w:val="24"/>
          <w:szCs w:val="24"/>
        </w:rPr>
      </w:pPr>
    </w:p>
    <w:p w14:paraId="4B8C768B" w14:textId="77777777" w:rsidR="00792E94" w:rsidRDefault="00792E94">
      <w:pPr>
        <w:rPr>
          <w:sz w:val="24"/>
          <w:szCs w:val="24"/>
        </w:rPr>
      </w:pPr>
    </w:p>
    <w:p w14:paraId="034BBF88" w14:textId="7BB30B49" w:rsidR="00792E94" w:rsidRDefault="00792E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to use Builder?</w:t>
      </w:r>
    </w:p>
    <w:p w14:paraId="2FB31A5D" w14:textId="710FA06F" w:rsidR="00792E94" w:rsidRDefault="00792E94" w:rsidP="004B3337">
      <w:pPr>
        <w:rPr>
          <w:sz w:val="24"/>
          <w:szCs w:val="24"/>
        </w:rPr>
      </w:pPr>
      <w:r>
        <w:rPr>
          <w:sz w:val="24"/>
          <w:szCs w:val="24"/>
        </w:rPr>
        <w:t xml:space="preserve">Because calling constructor is </w:t>
      </w:r>
      <w:r w:rsidR="009A5D20">
        <w:rPr>
          <w:sz w:val="24"/>
          <w:szCs w:val="24"/>
        </w:rPr>
        <w:t xml:space="preserve">complex in </w:t>
      </w:r>
      <w:r>
        <w:rPr>
          <w:sz w:val="24"/>
          <w:szCs w:val="24"/>
        </w:rPr>
        <w:t xml:space="preserve">most </w:t>
      </w:r>
      <w:r w:rsidR="009A5D20">
        <w:rPr>
          <w:sz w:val="24"/>
          <w:szCs w:val="24"/>
        </w:rPr>
        <w:t xml:space="preserve">of </w:t>
      </w:r>
      <w:r>
        <w:rPr>
          <w:sz w:val="24"/>
          <w:szCs w:val="24"/>
        </w:rPr>
        <w:t>the times (building IOptions requires many fields), then we prefer to make the constructor Internal and the</w:t>
      </w:r>
      <w:r w:rsidR="00FC6030">
        <w:rPr>
          <w:sz w:val="24"/>
          <w:szCs w:val="24"/>
        </w:rPr>
        <w:t>n</w:t>
      </w:r>
      <w:r>
        <w:rPr>
          <w:sz w:val="24"/>
          <w:szCs w:val="24"/>
        </w:rPr>
        <w:t xml:space="preserve"> construction is delegated to the Builder</w:t>
      </w:r>
      <w:r w:rsidR="00FF0B0B">
        <w:rPr>
          <w:sz w:val="24"/>
          <w:szCs w:val="24"/>
        </w:rPr>
        <w:t xml:space="preserve"> (client code is not engaged with object </w:t>
      </w:r>
      <w:r w:rsidR="00915152">
        <w:rPr>
          <w:sz w:val="24"/>
          <w:szCs w:val="24"/>
        </w:rPr>
        <w:t>construction</w:t>
      </w:r>
      <w:r w:rsidR="00FF0B0B">
        <w:rPr>
          <w:sz w:val="24"/>
          <w:szCs w:val="24"/>
        </w:rPr>
        <w:t>)</w:t>
      </w:r>
      <w:r>
        <w:rPr>
          <w:sz w:val="24"/>
          <w:szCs w:val="24"/>
        </w:rPr>
        <w:t>. So that’s why we use builder in production code.</w:t>
      </w:r>
      <w:r w:rsidR="009955F5">
        <w:rPr>
          <w:sz w:val="24"/>
          <w:szCs w:val="24"/>
        </w:rPr>
        <w:t xml:space="preserve"> </w:t>
      </w:r>
    </w:p>
    <w:p w14:paraId="638C3832" w14:textId="77777777" w:rsidR="004B3337" w:rsidRDefault="004B3337" w:rsidP="004B3337">
      <w:pPr>
        <w:rPr>
          <w:sz w:val="24"/>
          <w:szCs w:val="24"/>
        </w:rPr>
      </w:pPr>
    </w:p>
    <w:p w14:paraId="7F81D212" w14:textId="2888633C" w:rsidR="00792E94" w:rsidRDefault="00792E94" w:rsidP="00792E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to use the Manager to </w:t>
      </w:r>
      <w:r w:rsidR="00F628F5">
        <w:rPr>
          <w:b/>
          <w:bCs/>
          <w:sz w:val="28"/>
          <w:szCs w:val="28"/>
        </w:rPr>
        <w:t>U</w:t>
      </w:r>
      <w:r>
        <w:rPr>
          <w:b/>
          <w:bCs/>
          <w:sz w:val="28"/>
          <w:szCs w:val="28"/>
        </w:rPr>
        <w:t>pdate?</w:t>
      </w:r>
    </w:p>
    <w:p w14:paraId="7EFC7323" w14:textId="71661874" w:rsidR="00792E94" w:rsidRDefault="00792E94" w:rsidP="00792E94">
      <w:pPr>
        <w:rPr>
          <w:sz w:val="24"/>
          <w:szCs w:val="24"/>
        </w:rPr>
      </w:pPr>
      <w:r>
        <w:rPr>
          <w:sz w:val="24"/>
          <w:szCs w:val="24"/>
        </w:rPr>
        <w:t xml:space="preserve">According to the previous section (why to use </w:t>
      </w:r>
      <w:r w:rsidR="00686C43">
        <w:rPr>
          <w:sz w:val="24"/>
          <w:szCs w:val="24"/>
        </w:rPr>
        <w:t>B</w:t>
      </w:r>
      <w:r>
        <w:rPr>
          <w:sz w:val="24"/>
          <w:szCs w:val="24"/>
        </w:rPr>
        <w:t>uilder) calling</w:t>
      </w:r>
      <w:r w:rsidR="00927C77">
        <w:rPr>
          <w:sz w:val="24"/>
          <w:szCs w:val="24"/>
        </w:rPr>
        <w:t xml:space="preserve"> the aggregate</w:t>
      </w:r>
      <w:r>
        <w:rPr>
          <w:sz w:val="24"/>
          <w:szCs w:val="24"/>
        </w:rPr>
        <w:t xml:space="preserve"> metho</w:t>
      </w:r>
      <w:r w:rsidR="00686C43">
        <w:rPr>
          <w:sz w:val="24"/>
          <w:szCs w:val="24"/>
        </w:rPr>
        <w:t>ds</w:t>
      </w:r>
      <w:r>
        <w:rPr>
          <w:sz w:val="24"/>
          <w:szCs w:val="24"/>
        </w:rPr>
        <w:t xml:space="preserve"> most of the times is a</w:t>
      </w:r>
      <w:r w:rsidR="004F48DF">
        <w:rPr>
          <w:sz w:val="24"/>
          <w:szCs w:val="24"/>
        </w:rPr>
        <w:t>s</w:t>
      </w:r>
      <w:r>
        <w:rPr>
          <w:sz w:val="24"/>
          <w:szCs w:val="24"/>
        </w:rPr>
        <w:t xml:space="preserve"> complex action</w:t>
      </w:r>
      <w:r w:rsidR="004F48DF">
        <w:rPr>
          <w:sz w:val="24"/>
          <w:szCs w:val="24"/>
        </w:rPr>
        <w:t xml:space="preserve"> as object construction</w:t>
      </w:r>
      <w:r>
        <w:rPr>
          <w:sz w:val="24"/>
          <w:szCs w:val="24"/>
        </w:rPr>
        <w:t>,</w:t>
      </w:r>
      <w:r w:rsidR="004F48DF">
        <w:rPr>
          <w:sz w:val="24"/>
          <w:szCs w:val="24"/>
        </w:rPr>
        <w:t xml:space="preserve"> so</w:t>
      </w:r>
      <w:r>
        <w:rPr>
          <w:sz w:val="24"/>
          <w:szCs w:val="24"/>
        </w:rPr>
        <w:t xml:space="preserve"> just like the constructors we prefer to make all methods Internal and then the invocations is delegated to the Manger class</w:t>
      </w:r>
      <w:r w:rsidR="004F48DF">
        <w:rPr>
          <w:sz w:val="24"/>
          <w:szCs w:val="24"/>
        </w:rPr>
        <w:t xml:space="preserve"> (the manager is almost the builder</w:t>
      </w:r>
      <w:r w:rsidR="0035279D">
        <w:rPr>
          <w:sz w:val="24"/>
          <w:szCs w:val="24"/>
        </w:rPr>
        <w:t xml:space="preserve"> with new abilities</w:t>
      </w:r>
      <w:r w:rsidR="004F48DF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14:paraId="247DB745" w14:textId="2CB0D580" w:rsidR="00F33B38" w:rsidRDefault="00686C43" w:rsidP="00686C43">
      <w:pPr>
        <w:rPr>
          <w:sz w:val="24"/>
          <w:szCs w:val="24"/>
        </w:rPr>
      </w:pPr>
      <w:r>
        <w:rPr>
          <w:sz w:val="24"/>
          <w:szCs w:val="24"/>
        </w:rPr>
        <w:t xml:space="preserve">From now, in most cases we don’t use domain API(s) directly from outside of domain and instead we talk to the Managers. </w:t>
      </w:r>
      <w:r w:rsidR="00792E94">
        <w:rPr>
          <w:sz w:val="24"/>
          <w:szCs w:val="24"/>
        </w:rPr>
        <w:t xml:space="preserve">So, </w:t>
      </w:r>
      <w:r>
        <w:rPr>
          <w:sz w:val="24"/>
          <w:szCs w:val="24"/>
        </w:rPr>
        <w:t>here</w:t>
      </w:r>
      <w:r w:rsidR="00792E94">
        <w:rPr>
          <w:sz w:val="24"/>
          <w:szCs w:val="24"/>
        </w:rPr>
        <w:t xml:space="preserve"> we see tha</w:t>
      </w:r>
      <w:r>
        <w:rPr>
          <w:sz w:val="24"/>
          <w:szCs w:val="24"/>
        </w:rPr>
        <w:t>t</w:t>
      </w:r>
      <w:r w:rsidR="00792E94">
        <w:rPr>
          <w:sz w:val="24"/>
          <w:szCs w:val="24"/>
        </w:rPr>
        <w:t xml:space="preserve"> the Manager class can do both Constructing and Updating. All </w:t>
      </w:r>
      <w:r w:rsidR="00F33B38">
        <w:rPr>
          <w:sz w:val="24"/>
          <w:szCs w:val="24"/>
        </w:rPr>
        <w:t>these efforts</w:t>
      </w:r>
      <w:r w:rsidR="00792E94">
        <w:rPr>
          <w:sz w:val="24"/>
          <w:szCs w:val="24"/>
        </w:rPr>
        <w:t xml:space="preserve">, help us to avoid having double standards among the code.  </w:t>
      </w:r>
    </w:p>
    <w:p w14:paraId="0CA6F73E" w14:textId="33E68EC0" w:rsidR="00D1469D" w:rsidRDefault="009F6A01" w:rsidP="00686C43">
      <w:pPr>
        <w:rPr>
          <w:sz w:val="24"/>
          <w:szCs w:val="24"/>
        </w:rPr>
      </w:pPr>
      <w:r>
        <w:rPr>
          <w:sz w:val="24"/>
          <w:szCs w:val="24"/>
        </w:rPr>
        <w:t>TIP -</w:t>
      </w:r>
      <w:r w:rsidR="00D1469D">
        <w:rPr>
          <w:sz w:val="24"/>
          <w:szCs w:val="24"/>
        </w:rPr>
        <w:t xml:space="preserve"> the Managers are almost the Builders with more abilities than construction. </w:t>
      </w:r>
    </w:p>
    <w:p w14:paraId="626414CA" w14:textId="4274BCD4" w:rsidR="008A0910" w:rsidRDefault="009F6A01" w:rsidP="00686C43">
      <w:pPr>
        <w:rPr>
          <w:sz w:val="24"/>
          <w:szCs w:val="24"/>
        </w:rPr>
      </w:pPr>
      <w:r>
        <w:rPr>
          <w:sz w:val="24"/>
          <w:szCs w:val="24"/>
        </w:rPr>
        <w:t>TIP -</w:t>
      </w:r>
      <w:r w:rsidR="008A0910">
        <w:rPr>
          <w:sz w:val="24"/>
          <w:szCs w:val="24"/>
        </w:rPr>
        <w:t xml:space="preserve"> the Managers have interfaces because we will have interaction testing for them.</w:t>
      </w:r>
    </w:p>
    <w:p w14:paraId="589DDE89" w14:textId="77777777" w:rsidR="00881FC0" w:rsidRDefault="00881FC0" w:rsidP="00686C43">
      <w:pPr>
        <w:rPr>
          <w:sz w:val="24"/>
          <w:szCs w:val="24"/>
        </w:rPr>
      </w:pPr>
    </w:p>
    <w:p w14:paraId="30861AB0" w14:textId="77777777" w:rsidR="00881FC0" w:rsidRDefault="00881FC0" w:rsidP="00881FC0">
      <w:pPr>
        <w:pStyle w:val="HTMLPreformatted"/>
        <w:shd w:val="clear" w:color="auto" w:fill="262626"/>
        <w:rPr>
          <w:color w:val="BDBDBD"/>
        </w:rPr>
      </w:pPr>
      <w:r w:rsidRPr="00881FC0">
        <w:rPr>
          <w:color w:val="6C95EB"/>
        </w:rPr>
        <w:t xml:space="preserve">public interface </w:t>
      </w:r>
      <w:r w:rsidRPr="00881FC0">
        <w:rPr>
          <w:color w:val="C191FF"/>
        </w:rPr>
        <w:t>ITargetManager</w:t>
      </w:r>
      <w:r w:rsidRPr="00881FC0">
        <w:rPr>
          <w:color w:val="BDBDBD"/>
        </w:rPr>
        <w:t>&lt;</w:t>
      </w:r>
      <w:r w:rsidRPr="00881FC0">
        <w:rPr>
          <w:color w:val="C191FF"/>
        </w:rPr>
        <w:t>TSelf</w:t>
      </w:r>
      <w:r w:rsidRPr="00881FC0">
        <w:rPr>
          <w:color w:val="BDBDBD"/>
        </w:rPr>
        <w:t xml:space="preserve">, </w:t>
      </w:r>
      <w:r w:rsidRPr="00881FC0">
        <w:rPr>
          <w:color w:val="C191FF"/>
        </w:rPr>
        <w:t>TTarget</w:t>
      </w:r>
      <w:r w:rsidRPr="00881FC0">
        <w:rPr>
          <w:color w:val="BDBDBD"/>
        </w:rPr>
        <w:t xml:space="preserve">&gt; </w:t>
      </w:r>
      <w:r w:rsidRPr="00881FC0">
        <w:rPr>
          <w:color w:val="D0D0D0"/>
        </w:rPr>
        <w:t xml:space="preserve">: </w:t>
      </w:r>
      <w:r w:rsidRPr="00881FC0">
        <w:rPr>
          <w:color w:val="C191FF"/>
        </w:rPr>
        <w:t>ITargetOptions</w:t>
      </w:r>
      <w:r w:rsidRPr="00881FC0">
        <w:rPr>
          <w:color w:val="C191FF"/>
        </w:rPr>
        <w:br/>
        <w:t xml:space="preserve">    </w:t>
      </w:r>
      <w:r w:rsidRPr="00881FC0">
        <w:rPr>
          <w:color w:val="6C95EB"/>
        </w:rPr>
        <w:t xml:space="preserve">where </w:t>
      </w:r>
      <w:r w:rsidRPr="00881FC0">
        <w:rPr>
          <w:color w:val="C191FF"/>
        </w:rPr>
        <w:t xml:space="preserve">TSelf </w:t>
      </w:r>
      <w:r w:rsidRPr="00881FC0">
        <w:rPr>
          <w:color w:val="D0D0D0"/>
        </w:rPr>
        <w:t xml:space="preserve">: </w:t>
      </w:r>
      <w:r w:rsidRPr="00881FC0">
        <w:rPr>
          <w:color w:val="C191FF"/>
        </w:rPr>
        <w:t>ITargetManager</w:t>
      </w:r>
      <w:r w:rsidRPr="00881FC0">
        <w:rPr>
          <w:color w:val="BDBDBD"/>
        </w:rPr>
        <w:t>&lt;</w:t>
      </w:r>
      <w:r w:rsidRPr="00881FC0">
        <w:rPr>
          <w:color w:val="C191FF"/>
        </w:rPr>
        <w:t>TSelf</w:t>
      </w:r>
      <w:r w:rsidRPr="00881FC0">
        <w:rPr>
          <w:color w:val="BDBDBD"/>
        </w:rPr>
        <w:t xml:space="preserve">, </w:t>
      </w:r>
      <w:r w:rsidRPr="00881FC0">
        <w:rPr>
          <w:color w:val="C191FF"/>
        </w:rPr>
        <w:t>TTarget</w:t>
      </w:r>
      <w:r w:rsidRPr="00881FC0">
        <w:rPr>
          <w:color w:val="BDBDBD"/>
        </w:rPr>
        <w:t>&gt;</w:t>
      </w:r>
      <w:r w:rsidRPr="00881FC0">
        <w:rPr>
          <w:color w:val="BDBDBD"/>
        </w:rPr>
        <w:br/>
        <w:t xml:space="preserve">    </w:t>
      </w:r>
      <w:r w:rsidRPr="00881FC0">
        <w:rPr>
          <w:color w:val="6C95EB"/>
        </w:rPr>
        <w:t xml:space="preserve">where </w:t>
      </w:r>
      <w:r w:rsidRPr="00881FC0">
        <w:rPr>
          <w:color w:val="C191FF"/>
        </w:rPr>
        <w:t xml:space="preserve">TTarget </w:t>
      </w:r>
      <w:r w:rsidRPr="00881FC0">
        <w:rPr>
          <w:color w:val="D0D0D0"/>
        </w:rPr>
        <w:t xml:space="preserve">: </w:t>
      </w:r>
      <w:r w:rsidRPr="00881FC0">
        <w:rPr>
          <w:color w:val="C191FF"/>
        </w:rPr>
        <w:t>ITargetOptions</w:t>
      </w:r>
      <w:r w:rsidRPr="00881FC0">
        <w:rPr>
          <w:color w:val="C191FF"/>
        </w:rPr>
        <w:br/>
      </w:r>
      <w:r w:rsidRPr="00881FC0">
        <w:rPr>
          <w:color w:val="BDBDBD"/>
        </w:rPr>
        <w:t>{</w:t>
      </w:r>
      <w:r w:rsidRPr="00881FC0">
        <w:rPr>
          <w:color w:val="BDBDBD"/>
        </w:rPr>
        <w:br/>
        <w:t xml:space="preserve">    </w:t>
      </w:r>
    </w:p>
    <w:p w14:paraId="5CEE2526" w14:textId="77777777" w:rsidR="00881FC0" w:rsidRDefault="00881FC0" w:rsidP="00881FC0">
      <w:pPr>
        <w:pStyle w:val="HTMLPreformatted"/>
        <w:shd w:val="clear" w:color="auto" w:fill="262626"/>
        <w:rPr>
          <w:color w:val="BDBDBD"/>
        </w:rPr>
      </w:pPr>
      <w:r>
        <w:rPr>
          <w:color w:val="BDBDBD"/>
        </w:rPr>
        <w:t xml:space="preserve">    </w:t>
      </w:r>
      <w:r w:rsidRPr="00881FC0">
        <w:rPr>
          <w:color w:val="C191FF"/>
        </w:rPr>
        <w:t xml:space="preserve">TTarget </w:t>
      </w:r>
      <w:r w:rsidRPr="00881FC0">
        <w:rPr>
          <w:color w:val="39CC9B"/>
        </w:rPr>
        <w:t>Build</w:t>
      </w:r>
      <w:r w:rsidRPr="00881FC0">
        <w:rPr>
          <w:color w:val="BDBDBD"/>
        </w:rPr>
        <w:t>();</w:t>
      </w:r>
      <w:r w:rsidRPr="00881FC0">
        <w:rPr>
          <w:color w:val="BDBDBD"/>
        </w:rPr>
        <w:br/>
        <w:t xml:space="preserve">    </w:t>
      </w:r>
    </w:p>
    <w:p w14:paraId="117EAD4C" w14:textId="54110030" w:rsidR="00881FC0" w:rsidRPr="00881FC0" w:rsidRDefault="00881FC0" w:rsidP="00881FC0">
      <w:pPr>
        <w:pStyle w:val="HTMLPreformatted"/>
        <w:shd w:val="clear" w:color="auto" w:fill="262626"/>
        <w:rPr>
          <w:color w:val="D0D0D0"/>
        </w:rPr>
      </w:pPr>
      <w:r>
        <w:rPr>
          <w:color w:val="BDBDBD"/>
        </w:rPr>
        <w:t xml:space="preserve">    </w:t>
      </w:r>
      <w:r w:rsidRPr="00881FC0">
        <w:rPr>
          <w:color w:val="787878"/>
        </w:rPr>
        <w:t xml:space="preserve">TSelf </w:t>
      </w:r>
      <w:r w:rsidRPr="00881FC0">
        <w:rPr>
          <w:color w:val="39CC9B"/>
        </w:rPr>
        <w:t>WithTargetName</w:t>
      </w:r>
      <w:r w:rsidRPr="00881FC0">
        <w:rPr>
          <w:color w:val="BDBDBD"/>
        </w:rPr>
        <w:t>(</w:t>
      </w:r>
      <w:r w:rsidRPr="00881FC0">
        <w:rPr>
          <w:color w:val="6C95EB"/>
        </w:rPr>
        <w:t xml:space="preserve">string </w:t>
      </w:r>
      <w:r w:rsidRPr="00881FC0">
        <w:rPr>
          <w:color w:val="BDBDBD"/>
        </w:rPr>
        <w:t>value);</w:t>
      </w:r>
      <w:r w:rsidRPr="00881FC0">
        <w:rPr>
          <w:color w:val="BDBDBD"/>
        </w:rPr>
        <w:br/>
      </w:r>
      <w:r w:rsidRPr="00881FC0">
        <w:rPr>
          <w:color w:val="BDBDBD"/>
        </w:rPr>
        <w:br/>
        <w:t xml:space="preserve">    </w:t>
      </w:r>
      <w:r w:rsidRPr="00881FC0">
        <w:rPr>
          <w:color w:val="6C95EB"/>
        </w:rPr>
        <w:t xml:space="preserve">void </w:t>
      </w:r>
      <w:r w:rsidRPr="00881FC0">
        <w:rPr>
          <w:color w:val="39CC9B"/>
        </w:rPr>
        <w:t>Update</w:t>
      </w:r>
      <w:r w:rsidRPr="00881FC0">
        <w:rPr>
          <w:color w:val="BDBDBD"/>
        </w:rPr>
        <w:t>(</w:t>
      </w:r>
      <w:r w:rsidRPr="00881FC0">
        <w:rPr>
          <w:color w:val="C191FF"/>
        </w:rPr>
        <w:t xml:space="preserve">TTarget </w:t>
      </w:r>
      <w:r w:rsidRPr="00881FC0">
        <w:rPr>
          <w:color w:val="BDBDBD"/>
        </w:rPr>
        <w:t>options);</w:t>
      </w:r>
      <w:r w:rsidRPr="00881FC0">
        <w:rPr>
          <w:color w:val="BDBDBD"/>
        </w:rPr>
        <w:br/>
        <w:t>}</w:t>
      </w:r>
    </w:p>
    <w:p w14:paraId="7E4427C2" w14:textId="77777777" w:rsidR="00881FC0" w:rsidRDefault="00881FC0" w:rsidP="00686C43">
      <w:pPr>
        <w:rPr>
          <w:sz w:val="24"/>
          <w:szCs w:val="24"/>
        </w:rPr>
      </w:pPr>
    </w:p>
    <w:p w14:paraId="4723BA0B" w14:textId="77777777" w:rsidR="00881FC0" w:rsidRDefault="00881FC0" w:rsidP="00686C43">
      <w:pPr>
        <w:rPr>
          <w:sz w:val="24"/>
          <w:szCs w:val="24"/>
        </w:rPr>
      </w:pPr>
    </w:p>
    <w:p w14:paraId="1585091E" w14:textId="77777777" w:rsidR="00881FC0" w:rsidRDefault="00881FC0" w:rsidP="00686C43">
      <w:pPr>
        <w:rPr>
          <w:sz w:val="24"/>
          <w:szCs w:val="24"/>
        </w:rPr>
      </w:pPr>
    </w:p>
    <w:p w14:paraId="54C7EE0D" w14:textId="77777777" w:rsidR="00881FC0" w:rsidRDefault="00881FC0" w:rsidP="00686C43">
      <w:pPr>
        <w:rPr>
          <w:sz w:val="24"/>
          <w:szCs w:val="24"/>
        </w:rPr>
      </w:pPr>
    </w:p>
    <w:p w14:paraId="606EB4FD" w14:textId="77777777" w:rsidR="00881FC0" w:rsidRDefault="00881FC0" w:rsidP="00686C43">
      <w:pPr>
        <w:rPr>
          <w:sz w:val="24"/>
          <w:szCs w:val="24"/>
        </w:rPr>
      </w:pPr>
    </w:p>
    <w:p w14:paraId="4849A9A6" w14:textId="77777777" w:rsidR="00881FC0" w:rsidRDefault="00881FC0" w:rsidP="00686C43">
      <w:pPr>
        <w:rPr>
          <w:sz w:val="24"/>
          <w:szCs w:val="24"/>
        </w:rPr>
      </w:pPr>
    </w:p>
    <w:p w14:paraId="6CFA81B8" w14:textId="77777777" w:rsidR="007924C1" w:rsidRDefault="007924C1" w:rsidP="00F33B38">
      <w:pPr>
        <w:rPr>
          <w:sz w:val="24"/>
          <w:szCs w:val="24"/>
        </w:rPr>
      </w:pPr>
    </w:p>
    <w:p w14:paraId="4CE2E2BF" w14:textId="32366CD9" w:rsidR="00927C77" w:rsidRDefault="00927C77" w:rsidP="00F33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Parent Aggregate</w:t>
      </w:r>
    </w:p>
    <w:p w14:paraId="36037D6D" w14:textId="5D6A9FB2" w:rsidR="00A5790B" w:rsidRDefault="00927C77" w:rsidP="003230BE">
      <w:pPr>
        <w:rPr>
          <w:sz w:val="24"/>
          <w:szCs w:val="24"/>
        </w:rPr>
      </w:pPr>
      <w:r>
        <w:rPr>
          <w:sz w:val="24"/>
          <w:szCs w:val="24"/>
        </w:rPr>
        <w:t xml:space="preserve">When we talk about public API(s) of aggregate(s) we deeply refer to observable behavior(s) </w:t>
      </w:r>
      <w:r w:rsidR="00FF4998">
        <w:rPr>
          <w:sz w:val="24"/>
          <w:szCs w:val="24"/>
        </w:rPr>
        <w:t xml:space="preserve">that are doing domain logic whether standalone or in collaboration with other aggregates’ observable behavior(s). </w:t>
      </w:r>
      <w:r w:rsidR="00D211C3">
        <w:rPr>
          <w:sz w:val="24"/>
          <w:szCs w:val="24"/>
        </w:rPr>
        <w:t xml:space="preserve"> In other words, public API(s) doesn’t necessarily mean public method(s). There are circumstance’s that an aggregate has an observable behavior which is not public to the outside of the domain</w:t>
      </w:r>
      <w:r w:rsidR="00083C59">
        <w:rPr>
          <w:sz w:val="24"/>
          <w:szCs w:val="24"/>
        </w:rPr>
        <w:t xml:space="preserve"> and it</w:t>
      </w:r>
      <w:r w:rsidR="00D211C3">
        <w:rPr>
          <w:sz w:val="24"/>
          <w:szCs w:val="24"/>
        </w:rPr>
        <w:t xml:space="preserve"> is in service of another aggregates’ observable behavior.</w:t>
      </w:r>
      <w:r w:rsidR="003230BE">
        <w:rPr>
          <w:sz w:val="24"/>
          <w:szCs w:val="24"/>
        </w:rPr>
        <w:t xml:space="preserve"> </w:t>
      </w:r>
      <w:r w:rsidR="00A5790B">
        <w:rPr>
          <w:sz w:val="24"/>
          <w:szCs w:val="24"/>
        </w:rPr>
        <w:t>We call the outer aggregate</w:t>
      </w:r>
      <w:r w:rsidR="0030308C">
        <w:rPr>
          <w:sz w:val="24"/>
          <w:szCs w:val="24"/>
        </w:rPr>
        <w:t xml:space="preserve"> as Parent Aggregate. It acts like a coordinator working with another aggregates. </w:t>
      </w:r>
      <w:r w:rsidR="00A5790B">
        <w:rPr>
          <w:sz w:val="24"/>
          <w:szCs w:val="24"/>
        </w:rPr>
        <w:t xml:space="preserve"> </w:t>
      </w:r>
    </w:p>
    <w:p w14:paraId="0C7ACDB9" w14:textId="77777777" w:rsidR="00454911" w:rsidRPr="00927C77" w:rsidRDefault="00454911" w:rsidP="003230BE">
      <w:pPr>
        <w:rPr>
          <w:sz w:val="24"/>
          <w:szCs w:val="24"/>
        </w:rPr>
      </w:pPr>
    </w:p>
    <w:p w14:paraId="71D45029" w14:textId="62BECF71" w:rsidR="00792E94" w:rsidRDefault="00712998" w:rsidP="00454911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DBDBD"/>
          <w:sz w:val="18"/>
          <w:szCs w:val="18"/>
        </w:rPr>
      </w:pP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t xml:space="preserve">// parent aggreagate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br/>
      </w:r>
      <w:r w:rsidRPr="00712998">
        <w:rPr>
          <w:rFonts w:ascii="Courier New" w:eastAsia="Times New Roman" w:hAnsi="Courier New" w:cs="Courier New"/>
          <w:color w:val="6C95EB"/>
          <w:sz w:val="18"/>
          <w:szCs w:val="18"/>
        </w:rPr>
        <w:t xml:space="preserve">public class </w:t>
      </w:r>
      <w:r w:rsidRPr="00712998">
        <w:rPr>
          <w:rFonts w:ascii="Courier New" w:eastAsia="Times New Roman" w:hAnsi="Courier New" w:cs="Courier New"/>
          <w:color w:val="787878"/>
          <w:sz w:val="18"/>
          <w:szCs w:val="18"/>
        </w:rPr>
        <w:t xml:space="preserve">FinancialPeriod </w:t>
      </w:r>
      <w:r w:rsidRPr="00712998">
        <w:rPr>
          <w:rFonts w:ascii="Courier New" w:eastAsia="Times New Roman" w:hAnsi="Courier New" w:cs="Courier New"/>
          <w:color w:val="D0D0D0"/>
          <w:sz w:val="18"/>
          <w:szCs w:val="18"/>
        </w:rPr>
        <w:t>: AggregateRoot</w:t>
      </w:r>
      <w:r w:rsidRPr="00712998">
        <w:rPr>
          <w:rFonts w:ascii="Courier New" w:eastAsia="Times New Roman" w:hAnsi="Courier New" w:cs="Courier New"/>
          <w:color w:val="D0D0D0"/>
          <w:sz w:val="18"/>
          <w:szCs w:val="18"/>
        </w:rPr>
        <w:br/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t>{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t xml:space="preserve">// public api of FinancialPeriod, it's accessible outside of domain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br/>
        <w:t xml:space="preserve">    </w:t>
      </w:r>
      <w:r w:rsidRPr="00712998">
        <w:rPr>
          <w:rFonts w:ascii="Courier New" w:eastAsia="Times New Roman" w:hAnsi="Courier New" w:cs="Courier New"/>
          <w:color w:val="6C95EB"/>
          <w:sz w:val="18"/>
          <w:szCs w:val="18"/>
        </w:rPr>
        <w:t xml:space="preserve">public </w:t>
      </w:r>
      <w:r w:rsidRPr="00712998">
        <w:rPr>
          <w:rFonts w:ascii="Courier New" w:eastAsia="Times New Roman" w:hAnsi="Courier New" w:cs="Courier New"/>
          <w:color w:val="C191FF"/>
          <w:sz w:val="18"/>
          <w:szCs w:val="18"/>
        </w:rPr>
        <w:t xml:space="preserve">Voucher </w:t>
      </w:r>
      <w:r w:rsidRPr="00712998">
        <w:rPr>
          <w:rFonts w:ascii="Courier New" w:eastAsia="Times New Roman" w:hAnsi="Courier New" w:cs="Courier New"/>
          <w:color w:val="787878"/>
          <w:sz w:val="18"/>
          <w:szCs w:val="18"/>
        </w:rPr>
        <w:t>SubmitVoucher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t>()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{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   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t>// here do what is todo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br/>
        <w:t xml:space="preserve">        // then delegate the rest to another aggregate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br/>
        <w:t xml:space="preserve">        </w:t>
      </w:r>
      <w:r w:rsidRPr="00712998">
        <w:rPr>
          <w:rFonts w:ascii="Courier New" w:eastAsia="Times New Roman" w:hAnsi="Courier New" w:cs="Courier New"/>
          <w:color w:val="6C95EB"/>
          <w:sz w:val="18"/>
          <w:szCs w:val="18"/>
        </w:rPr>
        <w:t xml:space="preserve">return </w:t>
      </w:r>
      <w:r w:rsidRPr="00712998">
        <w:rPr>
          <w:rFonts w:ascii="Courier New" w:eastAsia="Times New Roman" w:hAnsi="Courier New" w:cs="Courier New"/>
          <w:color w:val="C191FF"/>
          <w:sz w:val="18"/>
          <w:szCs w:val="18"/>
        </w:rPr>
        <w:t>Voucher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t>.</w:t>
      </w:r>
      <w:r w:rsidRPr="00712998">
        <w:rPr>
          <w:rFonts w:ascii="Courier New" w:eastAsia="Times New Roman" w:hAnsi="Courier New" w:cs="Courier New"/>
          <w:color w:val="39CC9B"/>
          <w:sz w:val="18"/>
          <w:szCs w:val="18"/>
        </w:rPr>
        <w:t>CreateTemp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t>();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}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>}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</w:r>
      <w:r w:rsidRPr="00712998">
        <w:rPr>
          <w:rFonts w:ascii="Courier New" w:eastAsia="Times New Roman" w:hAnsi="Courier New" w:cs="Courier New"/>
          <w:color w:val="6C95EB"/>
          <w:sz w:val="18"/>
          <w:szCs w:val="18"/>
        </w:rPr>
        <w:t xml:space="preserve">public class </w:t>
      </w:r>
      <w:r w:rsidRPr="00712998">
        <w:rPr>
          <w:rFonts w:ascii="Courier New" w:eastAsia="Times New Roman" w:hAnsi="Courier New" w:cs="Courier New"/>
          <w:color w:val="C191FF"/>
          <w:sz w:val="18"/>
          <w:szCs w:val="18"/>
        </w:rPr>
        <w:t>Voucher</w:t>
      </w:r>
      <w:r w:rsidRPr="00712998">
        <w:rPr>
          <w:rFonts w:ascii="Courier New" w:eastAsia="Times New Roman" w:hAnsi="Courier New" w:cs="Courier New"/>
          <w:color w:val="C191FF"/>
          <w:sz w:val="18"/>
          <w:szCs w:val="18"/>
        </w:rPr>
        <w:br/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t>{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t xml:space="preserve">// public api of voucher, but it's internal and accessible to domain only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br/>
        <w:t xml:space="preserve">    </w:t>
      </w:r>
      <w:r w:rsidRPr="00712998">
        <w:rPr>
          <w:rFonts w:ascii="Courier New" w:eastAsia="Times New Roman" w:hAnsi="Courier New" w:cs="Courier New"/>
          <w:color w:val="6C95EB"/>
          <w:sz w:val="18"/>
          <w:szCs w:val="18"/>
        </w:rPr>
        <w:t xml:space="preserve">internal static </w:t>
      </w:r>
      <w:r w:rsidRPr="00712998">
        <w:rPr>
          <w:rFonts w:ascii="Courier New" w:eastAsia="Times New Roman" w:hAnsi="Courier New" w:cs="Courier New"/>
          <w:color w:val="C191FF"/>
          <w:sz w:val="18"/>
          <w:szCs w:val="18"/>
        </w:rPr>
        <w:t xml:space="preserve">Voucher </w:t>
      </w:r>
      <w:r w:rsidRPr="00712998">
        <w:rPr>
          <w:rFonts w:ascii="Courier New" w:eastAsia="Times New Roman" w:hAnsi="Courier New" w:cs="Courier New"/>
          <w:color w:val="39CC9B"/>
          <w:sz w:val="18"/>
          <w:szCs w:val="18"/>
        </w:rPr>
        <w:t>CreateTemp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t>()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{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    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t>// here do what is todo</w:t>
      </w:r>
      <w:r w:rsidRPr="00712998">
        <w:rPr>
          <w:rFonts w:ascii="Courier New" w:eastAsia="Times New Roman" w:hAnsi="Courier New" w:cs="Courier New"/>
          <w:i/>
          <w:iCs/>
          <w:color w:val="85C46C"/>
          <w:sz w:val="18"/>
          <w:szCs w:val="18"/>
        </w:rPr>
        <w:br/>
        <w:t xml:space="preserve">        </w:t>
      </w:r>
      <w:r w:rsidRPr="00712998">
        <w:rPr>
          <w:rFonts w:ascii="Courier New" w:eastAsia="Times New Roman" w:hAnsi="Courier New" w:cs="Courier New"/>
          <w:color w:val="6C95EB"/>
          <w:sz w:val="18"/>
          <w:szCs w:val="18"/>
        </w:rPr>
        <w:t>return default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t>;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 xml:space="preserve">    }</w:t>
      </w:r>
      <w:r w:rsidRPr="00712998">
        <w:rPr>
          <w:rFonts w:ascii="Courier New" w:eastAsia="Times New Roman" w:hAnsi="Courier New" w:cs="Courier New"/>
          <w:color w:val="BDBDBD"/>
          <w:sz w:val="18"/>
          <w:szCs w:val="18"/>
        </w:rPr>
        <w:br/>
        <w:t>}</w:t>
      </w:r>
    </w:p>
    <w:p w14:paraId="28834AAA" w14:textId="77777777" w:rsidR="00663C7F" w:rsidRPr="00663C7F" w:rsidRDefault="00663C7F" w:rsidP="00663C7F">
      <w:pPr>
        <w:rPr>
          <w:rFonts w:ascii="Courier New" w:eastAsia="Times New Roman" w:hAnsi="Courier New" w:cs="Courier New"/>
          <w:sz w:val="18"/>
          <w:szCs w:val="18"/>
          <w:rtl/>
        </w:rPr>
      </w:pPr>
    </w:p>
    <w:p w14:paraId="15EEBBBF" w14:textId="77777777" w:rsidR="00663C7F" w:rsidRDefault="00663C7F" w:rsidP="00663C7F">
      <w:pPr>
        <w:rPr>
          <w:rFonts w:ascii="Courier New" w:eastAsia="Times New Roman" w:hAnsi="Courier New" w:cs="Courier New"/>
          <w:color w:val="BDBDBD"/>
          <w:sz w:val="18"/>
          <w:szCs w:val="18"/>
          <w:rtl/>
        </w:rPr>
      </w:pPr>
    </w:p>
    <w:p w14:paraId="1B2CB252" w14:textId="1CC1A1E0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</w:p>
    <w:p w14:paraId="01BEC570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0681D4E7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21364757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69CA4263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32FDDB84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23737562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63C7F8E9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14A872DA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598E19D1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6CC8E0E5" w14:textId="7777777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1502B09F" w14:textId="04F5E0B7" w:rsidR="00663C7F" w:rsidRDefault="00663C7F" w:rsidP="00663C7F">
      <w:pPr>
        <w:tabs>
          <w:tab w:val="left" w:pos="6524"/>
        </w:tabs>
        <w:rPr>
          <w:rFonts w:ascii="Courier New" w:eastAsia="Times New Roman" w:hAnsi="Courier New" w:cs="Courier New"/>
          <w:sz w:val="18"/>
          <w:szCs w:val="18"/>
          <w:rtl/>
        </w:rPr>
      </w:pPr>
    </w:p>
    <w:p w14:paraId="0CAA19A4" w14:textId="69CFB326" w:rsidR="008F4703" w:rsidRPr="008F4703" w:rsidRDefault="000A4FFF" w:rsidP="008F4703">
      <w:pPr>
        <w:tabs>
          <w:tab w:val="left" w:pos="6524"/>
        </w:tabs>
        <w:rPr>
          <w:rFonts w:eastAsia="Times New Roman" w:cstheme="minorHAnsi"/>
          <w:b/>
          <w:bCs/>
          <w:sz w:val="28"/>
          <w:szCs w:val="28"/>
        </w:rPr>
      </w:pPr>
      <w:r w:rsidRPr="00F71976">
        <w:rPr>
          <w:rFonts w:eastAsia="Times New Roman" w:cstheme="minorHAnsi"/>
          <w:b/>
          <w:bCs/>
          <w:sz w:val="28"/>
          <w:szCs w:val="28"/>
        </w:rPr>
        <w:t xml:space="preserve">Type Variancy </w:t>
      </w:r>
    </w:p>
    <w:p w14:paraId="05F6930C" w14:textId="7D9D0A89" w:rsidR="00F71976" w:rsidRPr="00F71976" w:rsidRDefault="00F71976" w:rsidP="00206E8D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 w:rsidRPr="009A5FCE">
        <w:rPr>
          <w:rFonts w:eastAsia="Times New Roman" w:cstheme="minorHAnsi"/>
          <w:b/>
          <w:bCs/>
          <w:sz w:val="24"/>
          <w:szCs w:val="24"/>
          <w:u w:val="single"/>
        </w:rPr>
        <w:t>Co</w:t>
      </w:r>
      <w:r w:rsidRPr="00F71976">
        <w:rPr>
          <w:rFonts w:eastAsia="Times New Roman" w:cstheme="minorHAnsi"/>
          <w:sz w:val="24"/>
          <w:szCs w:val="24"/>
        </w:rPr>
        <w:t xml:space="preserve"> </w:t>
      </w:r>
      <w:r w:rsidR="00206E8D">
        <w:rPr>
          <w:rFonts w:eastAsia="Times New Roman" w:cstheme="minorHAnsi"/>
          <w:sz w:val="24"/>
          <w:szCs w:val="24"/>
        </w:rPr>
        <w:t xml:space="preserve">is </w:t>
      </w:r>
      <w:r w:rsidRPr="00F71976">
        <w:rPr>
          <w:rFonts w:eastAsia="Times New Roman" w:cstheme="minorHAnsi"/>
          <w:sz w:val="24"/>
          <w:szCs w:val="24"/>
        </w:rPr>
        <w:t>being sync with other part</w:t>
      </w:r>
      <w:r w:rsidR="00206E8D">
        <w:rPr>
          <w:rFonts w:eastAsia="Times New Roman" w:cstheme="minorHAnsi"/>
          <w:sz w:val="24"/>
          <w:szCs w:val="24"/>
        </w:rPr>
        <w:t xml:space="preserve"> and </w:t>
      </w:r>
      <w:r w:rsidRPr="009A5FCE">
        <w:rPr>
          <w:rFonts w:eastAsia="Times New Roman" w:cstheme="minorHAnsi"/>
          <w:b/>
          <w:bCs/>
          <w:sz w:val="24"/>
          <w:szCs w:val="24"/>
          <w:u w:val="single"/>
        </w:rPr>
        <w:t>Contra</w:t>
      </w:r>
      <w:r w:rsidRPr="00F71976">
        <w:rPr>
          <w:rFonts w:eastAsia="Times New Roman" w:cstheme="minorHAnsi"/>
          <w:sz w:val="24"/>
          <w:szCs w:val="24"/>
        </w:rPr>
        <w:t xml:space="preserve"> </w:t>
      </w:r>
      <w:r w:rsidR="00206E8D">
        <w:rPr>
          <w:rFonts w:eastAsia="Times New Roman" w:cstheme="minorHAnsi"/>
          <w:sz w:val="24"/>
          <w:szCs w:val="24"/>
        </w:rPr>
        <w:t xml:space="preserve">is </w:t>
      </w:r>
      <w:r w:rsidRPr="00F71976">
        <w:rPr>
          <w:rFonts w:eastAsia="Times New Roman" w:cstheme="minorHAnsi"/>
          <w:sz w:val="24"/>
          <w:szCs w:val="24"/>
        </w:rPr>
        <w:t>opposite of Co</w:t>
      </w:r>
    </w:p>
    <w:p w14:paraId="294BB365" w14:textId="5C54EB94" w:rsidR="00F71976" w:rsidRDefault="00F71976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 w:rsidRPr="00F71976">
        <w:rPr>
          <w:rFonts w:eastAsia="Times New Roman" w:cstheme="minorHAnsi"/>
          <w:sz w:val="24"/>
          <w:szCs w:val="24"/>
        </w:rPr>
        <w:t>This</w:t>
      </w:r>
      <w:r w:rsidR="00BB09A3">
        <w:rPr>
          <w:rFonts w:eastAsia="Times New Roman" w:cstheme="minorHAnsi"/>
          <w:sz w:val="24"/>
          <w:szCs w:val="24"/>
        </w:rPr>
        <w:t xml:space="preserve"> topic</w:t>
      </w:r>
      <w:r w:rsidRPr="00F71976">
        <w:rPr>
          <w:rFonts w:eastAsia="Times New Roman" w:cstheme="minorHAnsi"/>
          <w:sz w:val="24"/>
          <w:szCs w:val="24"/>
        </w:rPr>
        <w:t xml:space="preserve"> gets</w:t>
      </w:r>
      <w:r>
        <w:rPr>
          <w:rFonts w:eastAsia="Times New Roman" w:cstheme="minorHAnsi"/>
          <w:sz w:val="24"/>
          <w:szCs w:val="24"/>
        </w:rPr>
        <w:t xml:space="preserve"> important when we </w:t>
      </w:r>
      <w:r w:rsidR="00BB09A3">
        <w:rPr>
          <w:rFonts w:eastAsia="Times New Roman" w:cstheme="minorHAnsi"/>
          <w:sz w:val="24"/>
          <w:szCs w:val="24"/>
        </w:rPr>
        <w:t xml:space="preserve">have </w:t>
      </w:r>
      <w:r>
        <w:rPr>
          <w:rFonts w:eastAsia="Times New Roman" w:cstheme="minorHAnsi"/>
          <w:sz w:val="24"/>
          <w:szCs w:val="24"/>
        </w:rPr>
        <w:t xml:space="preserve">type hierarchy. </w:t>
      </w:r>
    </w:p>
    <w:p w14:paraId="7DEE9020" w14:textId="77E51B04" w:rsidR="00F71976" w:rsidRPr="00F71976" w:rsidRDefault="00F71976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 occurs</w:t>
      </w:r>
      <w:r w:rsidR="00643E9E">
        <w:rPr>
          <w:rFonts w:eastAsia="Times New Roman" w:cstheme="minorHAnsi"/>
          <w:sz w:val="24"/>
          <w:szCs w:val="24"/>
        </w:rPr>
        <w:t xml:space="preserve"> when</w:t>
      </w:r>
      <w:r>
        <w:rPr>
          <w:rFonts w:eastAsia="Times New Roman" w:cstheme="minorHAnsi"/>
          <w:sz w:val="24"/>
          <w:szCs w:val="24"/>
        </w:rPr>
        <w:t xml:space="preserve"> moving based on the hierarchy -&gt; </w:t>
      </w:r>
      <w:r w:rsidRPr="00FA56A4">
        <w:rPr>
          <w:rFonts w:eastAsia="Times New Roman" w:cstheme="minorHAnsi"/>
          <w:b/>
          <w:bCs/>
          <w:sz w:val="24"/>
          <w:szCs w:val="24"/>
        </w:rPr>
        <w:t>specialization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AA3F30A" w14:textId="1A9DD500" w:rsidR="00F71976" w:rsidRDefault="00F71976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Contra occurs</w:t>
      </w:r>
      <w:r w:rsidR="00643E9E">
        <w:rPr>
          <w:rFonts w:eastAsia="Times New Roman" w:cstheme="minorHAnsi"/>
          <w:sz w:val="24"/>
          <w:szCs w:val="24"/>
        </w:rPr>
        <w:t xml:space="preserve"> when</w:t>
      </w:r>
      <w:r>
        <w:rPr>
          <w:rFonts w:eastAsia="Times New Roman" w:cstheme="minorHAnsi"/>
          <w:sz w:val="24"/>
          <w:szCs w:val="24"/>
        </w:rPr>
        <w:t xml:space="preserve"> moving reverse on the hierarchy -&gt; </w:t>
      </w:r>
      <w:r w:rsidRPr="00FA56A4">
        <w:rPr>
          <w:rFonts w:eastAsia="Times New Roman" w:cstheme="minorHAnsi"/>
          <w:b/>
          <w:bCs/>
          <w:sz w:val="24"/>
          <w:szCs w:val="24"/>
        </w:rPr>
        <w:t>generalization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0C614095" w14:textId="2EB4E3E1" w:rsidR="008F4703" w:rsidRDefault="008F4703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So, in Liskov pre-conditions are contravariant and post-conditions are covariant.</w:t>
      </w:r>
    </w:p>
    <w:p w14:paraId="2D818A4A" w14:textId="7083D3CD" w:rsidR="008F4703" w:rsidRDefault="008F4703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80C44F1" w14:textId="2148E92E" w:rsidR="00083C59" w:rsidRDefault="00083C59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C#:</w:t>
      </w:r>
    </w:p>
    <w:p w14:paraId="27314A2C" w14:textId="7303850F" w:rsidR="00083C59" w:rsidRDefault="00083C59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Method arguments are covariant. And method output is contravariant. </w:t>
      </w:r>
    </w:p>
    <w:p w14:paraId="76D47B8E" w14:textId="4AE913A8" w:rsidR="00F71976" w:rsidRDefault="00F71976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2BC4F030" w14:textId="77777777" w:rsidR="00310306" w:rsidRDefault="00310306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</w:p>
    <w:p w14:paraId="3AC127C5" w14:textId="77777777" w:rsidR="00310306" w:rsidRDefault="00310306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</w:p>
    <w:p w14:paraId="19DC54A2" w14:textId="4FA3269A" w:rsidR="00310306" w:rsidRDefault="00310306" w:rsidP="00F71976">
      <w:pPr>
        <w:tabs>
          <w:tab w:val="left" w:pos="6524"/>
        </w:tabs>
        <w:rPr>
          <w:rFonts w:eastAsia="Times New Roman" w:cstheme="minorHAnsi"/>
          <w:b/>
          <w:bCs/>
          <w:sz w:val="28"/>
          <w:szCs w:val="28"/>
        </w:rPr>
      </w:pPr>
      <w:r w:rsidRPr="00310306">
        <w:rPr>
          <w:rFonts w:eastAsia="Times New Roman" w:cstheme="minorHAnsi"/>
          <w:b/>
          <w:bCs/>
          <w:sz w:val="28"/>
          <w:szCs w:val="28"/>
        </w:rPr>
        <w:t>Good Method Design</w:t>
      </w:r>
    </w:p>
    <w:p w14:paraId="1F1CF03F" w14:textId="1AA4D493" w:rsidR="00310306" w:rsidRPr="00310306" w:rsidRDefault="00310306" w:rsidP="00F71976">
      <w:pPr>
        <w:tabs>
          <w:tab w:val="left" w:pos="6524"/>
        </w:tabs>
        <w:rPr>
          <w:rFonts w:eastAsia="Times New Roman" w:cstheme="minorHAnsi"/>
          <w:sz w:val="24"/>
          <w:szCs w:val="24"/>
        </w:rPr>
      </w:pPr>
    </w:p>
    <w:p w14:paraId="2A213FFB" w14:textId="77777777" w:rsidR="00F71976" w:rsidRPr="005848F2" w:rsidRDefault="00F71976" w:rsidP="00663C7F">
      <w:pPr>
        <w:tabs>
          <w:tab w:val="left" w:pos="6524"/>
        </w:tabs>
        <w:rPr>
          <w:rFonts w:ascii="Courier New" w:eastAsia="Times New Roman" w:hAnsi="Courier New" w:cs="Courier New"/>
          <w:sz w:val="24"/>
          <w:szCs w:val="24"/>
        </w:rPr>
      </w:pPr>
    </w:p>
    <w:sectPr w:rsidR="00F71976" w:rsidRPr="0058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E"/>
    <w:rsid w:val="00083C59"/>
    <w:rsid w:val="000A4FFF"/>
    <w:rsid w:val="000D765C"/>
    <w:rsid w:val="000F5D47"/>
    <w:rsid w:val="00206E8D"/>
    <w:rsid w:val="0030308C"/>
    <w:rsid w:val="00310306"/>
    <w:rsid w:val="003230BE"/>
    <w:rsid w:val="0035279D"/>
    <w:rsid w:val="00442ABD"/>
    <w:rsid w:val="00454911"/>
    <w:rsid w:val="004B3337"/>
    <w:rsid w:val="004F48DF"/>
    <w:rsid w:val="00533021"/>
    <w:rsid w:val="00583C5A"/>
    <w:rsid w:val="005848F2"/>
    <w:rsid w:val="006155D8"/>
    <w:rsid w:val="00643E9E"/>
    <w:rsid w:val="00663C7F"/>
    <w:rsid w:val="00686C43"/>
    <w:rsid w:val="00712998"/>
    <w:rsid w:val="007924C1"/>
    <w:rsid w:val="00792E94"/>
    <w:rsid w:val="007F69C2"/>
    <w:rsid w:val="00881FC0"/>
    <w:rsid w:val="008A0910"/>
    <w:rsid w:val="008B73FB"/>
    <w:rsid w:val="008C1103"/>
    <w:rsid w:val="008E1DAE"/>
    <w:rsid w:val="008F4703"/>
    <w:rsid w:val="00906397"/>
    <w:rsid w:val="00915152"/>
    <w:rsid w:val="00927C77"/>
    <w:rsid w:val="009955F5"/>
    <w:rsid w:val="009A5D20"/>
    <w:rsid w:val="009A5FCE"/>
    <w:rsid w:val="009C193E"/>
    <w:rsid w:val="009F6A01"/>
    <w:rsid w:val="00A5790B"/>
    <w:rsid w:val="00AD39E6"/>
    <w:rsid w:val="00B56E21"/>
    <w:rsid w:val="00BB09A3"/>
    <w:rsid w:val="00CD1EE6"/>
    <w:rsid w:val="00D1469D"/>
    <w:rsid w:val="00D211C3"/>
    <w:rsid w:val="00DE7BEF"/>
    <w:rsid w:val="00EF2299"/>
    <w:rsid w:val="00F33B38"/>
    <w:rsid w:val="00F628F5"/>
    <w:rsid w:val="00F71976"/>
    <w:rsid w:val="00FA56A4"/>
    <w:rsid w:val="00FC6030"/>
    <w:rsid w:val="00FF0B0B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A673"/>
  <w15:chartTrackingRefBased/>
  <w15:docId w15:val="{67638C61-2020-420C-B600-033EB98A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9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52</cp:revision>
  <dcterms:created xsi:type="dcterms:W3CDTF">2024-02-08T08:14:00Z</dcterms:created>
  <dcterms:modified xsi:type="dcterms:W3CDTF">2024-03-25T14:06:00Z</dcterms:modified>
</cp:coreProperties>
</file>