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DF4E808" w:rsidR="00FB6C0D" w:rsidRPr="00384464" w:rsidRDefault="00384464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84464">
        <w:rPr>
          <w:rFonts w:asciiTheme="majorBidi" w:hAnsiTheme="majorBidi" w:cstheme="majorBidi"/>
          <w:b/>
          <w:bCs/>
          <w:noProof/>
          <w:sz w:val="56"/>
          <w:szCs w:val="56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6FB50680">
            <wp:simplePos x="0" y="0"/>
            <wp:positionH relativeFrom="column">
              <wp:posOffset>5478780</wp:posOffset>
            </wp:positionH>
            <wp:positionV relativeFrom="paragraph">
              <wp:posOffset>-355600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0D" w:rsidRPr="00384464"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073995C3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38D72B16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(Phase </w:t>
      </w:r>
      <w:r w:rsidR="00FC776E">
        <w:rPr>
          <w:rFonts w:asciiTheme="majorBidi" w:hAnsiTheme="majorBidi" w:cstheme="majorBidi"/>
          <w:b/>
          <w:bCs/>
          <w:sz w:val="56"/>
          <w:szCs w:val="56"/>
          <w:lang w:bidi="ar-EG"/>
        </w:rPr>
        <w:t>2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Marawan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Dr. Ali Zidane El Qutaany</w:t>
      </w:r>
    </w:p>
    <w:p w14:paraId="0A35B012" w14:textId="77777777" w:rsidR="00F93B30" w:rsidRDefault="00F93B30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14:paraId="0E7B7B40" w14:textId="05706A90" w:rsidR="0011752E" w:rsidRPr="00753BF8" w:rsidRDefault="00B63225" w:rsidP="00753BF8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56AD7554" wp14:editId="7E81AF7E">
            <wp:simplePos x="0" y="0"/>
            <wp:positionH relativeFrom="margin">
              <wp:posOffset>-1219200</wp:posOffset>
            </wp:positionH>
            <wp:positionV relativeFrom="margin">
              <wp:posOffset>1821815</wp:posOffset>
            </wp:positionV>
            <wp:extent cx="8168640" cy="5850890"/>
            <wp:effectExtent l="0" t="3175" r="635" b="635"/>
            <wp:wrapSquare wrapText="bothSides"/>
            <wp:docPr id="817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982" name="Picture 81737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86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Conceptual ERD:</w:t>
      </w:r>
    </w:p>
    <w:p w14:paraId="4F6D0ECB" w14:textId="6FAB6299" w:rsidR="006D3145" w:rsidRPr="006D3145" w:rsidRDefault="006D3145" w:rsidP="006D314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4A08FF49" wp14:editId="3965E915">
            <wp:simplePos x="0" y="0"/>
            <wp:positionH relativeFrom="margin">
              <wp:posOffset>-1318895</wp:posOffset>
            </wp:positionH>
            <wp:positionV relativeFrom="margin">
              <wp:posOffset>1951990</wp:posOffset>
            </wp:positionV>
            <wp:extent cx="8448040" cy="5536565"/>
            <wp:effectExtent l="0" t="0" r="0" b="0"/>
            <wp:wrapSquare wrapText="bothSides"/>
            <wp:docPr id="1560527682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682" name="Picture 2" descr="A black background with white squar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804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Logical ERD:</w:t>
      </w:r>
    </w:p>
    <w:p w14:paraId="6B74C98E" w14:textId="5F43921D" w:rsidR="00404D33" w:rsidRPr="00615EE5" w:rsidRDefault="0089062D" w:rsidP="00615EE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1BA74463" wp14:editId="0088C1C9">
            <wp:simplePos x="0" y="0"/>
            <wp:positionH relativeFrom="margin">
              <wp:posOffset>-234315</wp:posOffset>
            </wp:positionH>
            <wp:positionV relativeFrom="margin">
              <wp:posOffset>604347</wp:posOffset>
            </wp:positionV>
            <wp:extent cx="6199505" cy="8352790"/>
            <wp:effectExtent l="0" t="0" r="0" b="0"/>
            <wp:wrapSquare wrapText="bothSides"/>
            <wp:docPr id="60546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63200" name="Picture 6054632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835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Physical </w:t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44378745" w14:textId="7836DACC" w:rsidR="00404D33" w:rsidRDefault="00404D33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717"/>
        <w:gridCol w:w="4977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(place, modify, cancel or delete)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F93B30">
      <w:footerReference w:type="default" r:id="rId13"/>
      <w:pgSz w:w="11906" w:h="16838" w:code="9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88D82" w14:textId="77777777" w:rsidR="00C75D8A" w:rsidRDefault="00C75D8A" w:rsidP="001F68B2">
      <w:pPr>
        <w:spacing w:after="0" w:line="240" w:lineRule="auto"/>
      </w:pPr>
      <w:r>
        <w:separator/>
      </w:r>
    </w:p>
  </w:endnote>
  <w:endnote w:type="continuationSeparator" w:id="0">
    <w:p w14:paraId="725D3312" w14:textId="77777777" w:rsidR="00C75D8A" w:rsidRDefault="00C75D8A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D4169" w14:textId="77777777" w:rsidR="00C75D8A" w:rsidRDefault="00C75D8A" w:rsidP="001F68B2">
      <w:pPr>
        <w:spacing w:after="0" w:line="240" w:lineRule="auto"/>
      </w:pPr>
      <w:r>
        <w:separator/>
      </w:r>
    </w:p>
  </w:footnote>
  <w:footnote w:type="continuationSeparator" w:id="0">
    <w:p w14:paraId="11499BEF" w14:textId="77777777" w:rsidR="00C75D8A" w:rsidRDefault="00C75D8A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1752E"/>
    <w:rsid w:val="001217D1"/>
    <w:rsid w:val="0017200B"/>
    <w:rsid w:val="001857CA"/>
    <w:rsid w:val="001E235E"/>
    <w:rsid w:val="001F68B2"/>
    <w:rsid w:val="00236E6E"/>
    <w:rsid w:val="002A08AD"/>
    <w:rsid w:val="00303959"/>
    <w:rsid w:val="003142B5"/>
    <w:rsid w:val="00384464"/>
    <w:rsid w:val="00386BE4"/>
    <w:rsid w:val="004027AE"/>
    <w:rsid w:val="00404D33"/>
    <w:rsid w:val="00407633"/>
    <w:rsid w:val="00435D5A"/>
    <w:rsid w:val="004A0E37"/>
    <w:rsid w:val="004F3D58"/>
    <w:rsid w:val="00502447"/>
    <w:rsid w:val="00556956"/>
    <w:rsid w:val="00615EE5"/>
    <w:rsid w:val="00616CF7"/>
    <w:rsid w:val="00650A89"/>
    <w:rsid w:val="006528D2"/>
    <w:rsid w:val="006D3145"/>
    <w:rsid w:val="006E6799"/>
    <w:rsid w:val="006F27F3"/>
    <w:rsid w:val="007438D1"/>
    <w:rsid w:val="007535C5"/>
    <w:rsid w:val="00753BF8"/>
    <w:rsid w:val="0077486F"/>
    <w:rsid w:val="008138DF"/>
    <w:rsid w:val="00816AA3"/>
    <w:rsid w:val="0089062D"/>
    <w:rsid w:val="00927A85"/>
    <w:rsid w:val="00990EDF"/>
    <w:rsid w:val="009B0A25"/>
    <w:rsid w:val="00AC187E"/>
    <w:rsid w:val="00B15E18"/>
    <w:rsid w:val="00B33C23"/>
    <w:rsid w:val="00B52522"/>
    <w:rsid w:val="00B63225"/>
    <w:rsid w:val="00BC5C93"/>
    <w:rsid w:val="00BD3587"/>
    <w:rsid w:val="00BE427F"/>
    <w:rsid w:val="00BE5AA1"/>
    <w:rsid w:val="00C07D57"/>
    <w:rsid w:val="00C421C3"/>
    <w:rsid w:val="00C75D8A"/>
    <w:rsid w:val="00CD5D2C"/>
    <w:rsid w:val="00CF58EB"/>
    <w:rsid w:val="00D44057"/>
    <w:rsid w:val="00D62507"/>
    <w:rsid w:val="00D85DBB"/>
    <w:rsid w:val="00DA225B"/>
    <w:rsid w:val="00DC2753"/>
    <w:rsid w:val="00DF1ED1"/>
    <w:rsid w:val="00EB3C7E"/>
    <w:rsid w:val="00ED4EC6"/>
    <w:rsid w:val="00F0747F"/>
    <w:rsid w:val="00F822FC"/>
    <w:rsid w:val="00F93B30"/>
    <w:rsid w:val="00FB6C0D"/>
    <w:rsid w:val="00F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41</cp:revision>
  <cp:lastPrinted>2025-05-09T06:46:00Z</cp:lastPrinted>
  <dcterms:created xsi:type="dcterms:W3CDTF">2025-04-24T13:20:00Z</dcterms:created>
  <dcterms:modified xsi:type="dcterms:W3CDTF">2025-05-19T15:35:00Z</dcterms:modified>
</cp:coreProperties>
</file>