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E2923" w14:textId="0A649E55" w:rsidR="00D93A52" w:rsidRPr="00CF4A20" w:rsidRDefault="00D93A52" w:rsidP="00D93A52">
      <w:pPr>
        <w:jc w:val="center"/>
        <w:rPr>
          <w:sz w:val="24"/>
          <w:szCs w:val="24"/>
        </w:rPr>
      </w:pPr>
      <w:bookmarkStart w:id="0" w:name="_GoBack"/>
      <w:r w:rsidRPr="00CF4A20">
        <w:rPr>
          <w:noProof/>
          <w:sz w:val="24"/>
          <w:szCs w:val="24"/>
        </w:rPr>
        <w:drawing>
          <wp:anchor distT="0" distB="0" distL="114300" distR="114300" simplePos="0" relativeHeight="251659264" behindDoc="1" locked="0" layoutInCell="1" allowOverlap="1" wp14:anchorId="7972AB48" wp14:editId="5BC4087D">
            <wp:simplePos x="0" y="0"/>
            <wp:positionH relativeFrom="margin">
              <wp:posOffset>-1799618</wp:posOffset>
            </wp:positionH>
            <wp:positionV relativeFrom="paragraph">
              <wp:posOffset>-4639821</wp:posOffset>
            </wp:positionV>
            <wp:extent cx="8789855" cy="12310281"/>
            <wp:effectExtent l="2076450" t="0" r="4164330" b="20916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stics-stats-big-data-analytics-100613892-large.jpg"/>
                    <pic:cNvPicPr/>
                  </pic:nvPicPr>
                  <pic:blipFill>
                    <a:blip r:embed="rId8">
                      <a:extLst>
                        <a:ext uri="{28A0092B-C50C-407E-A947-70E740481C1C}">
                          <a14:useLocalDpi xmlns:a14="http://schemas.microsoft.com/office/drawing/2010/main" val="0"/>
                        </a:ext>
                      </a:extLst>
                    </a:blip>
                    <a:stretch>
                      <a:fillRect/>
                    </a:stretch>
                  </pic:blipFill>
                  <pic:spPr>
                    <a:xfrm>
                      <a:off x="0" y="0"/>
                      <a:ext cx="8789855" cy="12310281"/>
                    </a:xfrm>
                    <a:prstGeom prst="rect">
                      <a:avLst/>
                    </a:prstGeom>
                    <a:ln w="34925" cap="sq">
                      <a:solidFill>
                        <a:srgbClr val="FFFFFF"/>
                      </a:solidFill>
                      <a:prstDash val="solid"/>
                      <a:miter lim="800000"/>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14:sizeRelH relativeFrom="margin">
              <wp14:pctWidth>0</wp14:pctWidth>
            </wp14:sizeRelH>
            <wp14:sizeRelV relativeFrom="margin">
              <wp14:pctHeight>0</wp14:pctHeight>
            </wp14:sizeRelV>
          </wp:anchor>
        </w:drawing>
      </w:r>
      <w:bookmarkEnd w:id="0"/>
    </w:p>
    <w:p w14:paraId="188ACF6F" w14:textId="01007A68" w:rsidR="00D93A52" w:rsidRPr="00CF4A20" w:rsidRDefault="00D93A52" w:rsidP="00D93A52">
      <w:pPr>
        <w:jc w:val="center"/>
        <w:rPr>
          <w:sz w:val="24"/>
          <w:szCs w:val="24"/>
        </w:rPr>
      </w:pPr>
    </w:p>
    <w:p w14:paraId="20449F35" w14:textId="6FEBD514" w:rsidR="00700FC5" w:rsidRPr="00CF4A20" w:rsidRDefault="00700FC5">
      <w:pPr>
        <w:jc w:val="center"/>
        <w:rPr>
          <w:sz w:val="24"/>
          <w:szCs w:val="24"/>
        </w:rPr>
      </w:pPr>
    </w:p>
    <w:p w14:paraId="1C667CFE" w14:textId="77777777" w:rsidR="00700FC5" w:rsidRPr="00CF4A20" w:rsidRDefault="00700FC5" w:rsidP="00700FC5">
      <w:pPr>
        <w:rPr>
          <w:sz w:val="24"/>
          <w:szCs w:val="24"/>
        </w:rPr>
      </w:pPr>
    </w:p>
    <w:p w14:paraId="7EE3522E" w14:textId="77777777" w:rsidR="00700FC5" w:rsidRPr="00CF4A20" w:rsidRDefault="00700FC5" w:rsidP="00700FC5">
      <w:pPr>
        <w:rPr>
          <w:sz w:val="24"/>
          <w:szCs w:val="24"/>
        </w:rPr>
      </w:pPr>
    </w:p>
    <w:p w14:paraId="04057E43" w14:textId="77777777" w:rsidR="00700FC5" w:rsidRPr="00CF4A20" w:rsidRDefault="00700FC5" w:rsidP="00700FC5">
      <w:pPr>
        <w:rPr>
          <w:sz w:val="24"/>
          <w:szCs w:val="24"/>
        </w:rPr>
      </w:pPr>
    </w:p>
    <w:p w14:paraId="0CAFE522" w14:textId="77777777" w:rsidR="00700FC5" w:rsidRPr="00CF4A20" w:rsidRDefault="00700FC5" w:rsidP="00700FC5">
      <w:pPr>
        <w:rPr>
          <w:sz w:val="24"/>
          <w:szCs w:val="24"/>
        </w:rPr>
      </w:pPr>
    </w:p>
    <w:p w14:paraId="42D71857" w14:textId="77777777" w:rsidR="00700FC5" w:rsidRPr="00CF4A20" w:rsidRDefault="00700FC5" w:rsidP="00700FC5">
      <w:pPr>
        <w:rPr>
          <w:sz w:val="24"/>
          <w:szCs w:val="24"/>
        </w:rPr>
      </w:pPr>
    </w:p>
    <w:p w14:paraId="7D15DBF5" w14:textId="77777777" w:rsidR="00700FC5" w:rsidRPr="00CF4A20" w:rsidRDefault="00700FC5" w:rsidP="00700FC5">
      <w:pPr>
        <w:rPr>
          <w:sz w:val="24"/>
          <w:szCs w:val="24"/>
        </w:rPr>
      </w:pPr>
    </w:p>
    <w:p w14:paraId="1CCF9DDD" w14:textId="77777777" w:rsidR="00700FC5" w:rsidRPr="00CF4A20" w:rsidRDefault="00700FC5" w:rsidP="00700FC5">
      <w:pPr>
        <w:rPr>
          <w:sz w:val="24"/>
          <w:szCs w:val="24"/>
        </w:rPr>
      </w:pPr>
    </w:p>
    <w:p w14:paraId="524FCA89" w14:textId="455A5A53" w:rsidR="00700FC5" w:rsidRPr="00CF4A20" w:rsidRDefault="00B62FCE" w:rsidP="00700FC5">
      <w:pPr>
        <w:rPr>
          <w:sz w:val="24"/>
          <w:szCs w:val="24"/>
        </w:rPr>
      </w:pPr>
      <w:r w:rsidRPr="00CF4A20">
        <w:rPr>
          <w:noProof/>
          <w:sz w:val="24"/>
          <w:szCs w:val="24"/>
        </w:rPr>
        <mc:AlternateContent>
          <mc:Choice Requires="wps">
            <w:drawing>
              <wp:anchor distT="45720" distB="45720" distL="114300" distR="114300" simplePos="0" relativeHeight="251661312" behindDoc="0" locked="0" layoutInCell="1" allowOverlap="1" wp14:anchorId="3867F3B8" wp14:editId="514321EF">
                <wp:simplePos x="0" y="0"/>
                <wp:positionH relativeFrom="margin">
                  <wp:posOffset>1343660</wp:posOffset>
                </wp:positionH>
                <wp:positionV relativeFrom="paragraph">
                  <wp:posOffset>10160</wp:posOffset>
                </wp:positionV>
                <wp:extent cx="4029710" cy="1404620"/>
                <wp:effectExtent l="0" t="901700" r="0" b="904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13676">
                          <a:off x="0" y="0"/>
                          <a:ext cx="4029710" cy="1404620"/>
                        </a:xfrm>
                        <a:prstGeom prst="rect">
                          <a:avLst/>
                        </a:prstGeom>
                        <a:noFill/>
                        <a:ln w="9525">
                          <a:noFill/>
                          <a:miter lim="800000"/>
                          <a:headEnd/>
                          <a:tailEnd/>
                        </a:ln>
                      </wps:spPr>
                      <wps:txbx>
                        <w:txbxContent>
                          <w:p w14:paraId="27AC4724" w14:textId="64CAD1C4" w:rsidR="00D93A52" w:rsidRPr="00700FC5" w:rsidRDefault="00B62FCE" w:rsidP="00D93A52">
                            <w:pPr>
                              <w:jc w:val="center"/>
                              <w:rPr>
                                <w:b/>
                                <w:bCs/>
                                <w:i/>
                                <w:iCs/>
                                <w:color w:val="FFFFFF" w:themeColor="background1"/>
                                <w:sz w:val="50"/>
                                <w:szCs w:val="50"/>
                              </w:rPr>
                            </w:pPr>
                            <w:r>
                              <w:rPr>
                                <w:b/>
                                <w:bCs/>
                                <w:i/>
                                <w:iCs/>
                                <w:color w:val="FFFFFF" w:themeColor="background1"/>
                                <w:sz w:val="50"/>
                                <w:szCs w:val="50"/>
                              </w:rPr>
                              <w:t>Child Wellbeing Index</w:t>
                            </w:r>
                            <w:r w:rsidR="00D93A52" w:rsidRPr="00700FC5">
                              <w:rPr>
                                <w:b/>
                                <w:bCs/>
                                <w:i/>
                                <w:iCs/>
                                <w:color w:val="FFFFFF" w:themeColor="background1"/>
                                <w:sz w:val="50"/>
                                <w:szCs w:val="50"/>
                              </w:rPr>
                              <w:t xml:space="preserve"> </w:t>
                            </w:r>
                            <w:r>
                              <w:rPr>
                                <w:b/>
                                <w:bCs/>
                                <w:i/>
                                <w:iCs/>
                                <w:color w:val="FFFFFF" w:themeColor="background1"/>
                                <w:sz w:val="50"/>
                                <w:szCs w:val="50"/>
                              </w:rPr>
                              <w:t>- SPSS</w:t>
                            </w:r>
                          </w:p>
                          <w:p w14:paraId="78F6E214" w14:textId="6B1D0594" w:rsidR="00D93A52" w:rsidRPr="00700FC5" w:rsidRDefault="00D93A52" w:rsidP="00D93A52">
                            <w:pPr>
                              <w:jc w:val="center"/>
                              <w:rPr>
                                <w:b/>
                                <w:bCs/>
                                <w:i/>
                                <w:iCs/>
                                <w:color w:val="FFFFFF" w:themeColor="background1"/>
                                <w:sz w:val="50"/>
                                <w:szCs w:val="50"/>
                              </w:rPr>
                            </w:pPr>
                            <w:r w:rsidRPr="00700FC5">
                              <w:rPr>
                                <w:b/>
                                <w:bCs/>
                                <w:i/>
                                <w:iCs/>
                                <w:color w:val="FFFFFF" w:themeColor="background1"/>
                                <w:sz w:val="50"/>
                                <w:szCs w:val="50"/>
                              </w:rPr>
                              <w:t>Mohammed Abou Hassan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867F3B8" id="_x0000_t202" coordsize="21600,21600" o:spt="202" path="m,l,21600r21600,l21600,xe">
                <v:stroke joinstyle="miter"/>
                <v:path gradientshapeok="t" o:connecttype="rect"/>
              </v:shapetype>
              <v:shape id="Text Box 2" o:spid="_x0000_s1026" type="#_x0000_t202" style="position:absolute;margin-left:105.8pt;margin-top:.8pt;width:317.3pt;height:110.6pt;rotation:-2060369fd;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" filled="f" stroked="f">
                <v:textbox style="mso-fit-shape-to-text:t">
                  <w:txbxContent>
                    <w:p w14:paraId="27AC4724" w14:textId="64CAD1C4" w:rsidR="00D93A52" w:rsidRPr="00700FC5" w:rsidRDefault="00B62FCE" w:rsidP="00D93A52">
                      <w:pPr>
                        <w:jc w:val="center"/>
                        <w:rPr>
                          <w:b/>
                          <w:bCs/>
                          <w:i/>
                          <w:iCs/>
                          <w:color w:val="FFFFFF" w:themeColor="background1"/>
                          <w:sz w:val="50"/>
                          <w:szCs w:val="50"/>
                        </w:rPr>
                      </w:pPr>
                      <w:r>
                        <w:rPr>
                          <w:b/>
                          <w:bCs/>
                          <w:i/>
                          <w:iCs/>
                          <w:color w:val="FFFFFF" w:themeColor="background1"/>
                          <w:sz w:val="50"/>
                          <w:szCs w:val="50"/>
                        </w:rPr>
                        <w:t>Child Wellbeing Index</w:t>
                      </w:r>
                      <w:r w:rsidR="00D93A52" w:rsidRPr="00700FC5">
                        <w:rPr>
                          <w:b/>
                          <w:bCs/>
                          <w:i/>
                          <w:iCs/>
                          <w:color w:val="FFFFFF" w:themeColor="background1"/>
                          <w:sz w:val="50"/>
                          <w:szCs w:val="50"/>
                        </w:rPr>
                        <w:t xml:space="preserve"> </w:t>
                      </w:r>
                      <w:r>
                        <w:rPr>
                          <w:b/>
                          <w:bCs/>
                          <w:i/>
                          <w:iCs/>
                          <w:color w:val="FFFFFF" w:themeColor="background1"/>
                          <w:sz w:val="50"/>
                          <w:szCs w:val="50"/>
                        </w:rPr>
                        <w:t>- SPSS</w:t>
                      </w:r>
                    </w:p>
                    <w:p w14:paraId="78F6E214" w14:textId="6B1D0594" w:rsidR="00D93A52" w:rsidRPr="00700FC5" w:rsidRDefault="00D93A52" w:rsidP="00D93A52">
                      <w:pPr>
                        <w:jc w:val="center"/>
                        <w:rPr>
                          <w:b/>
                          <w:bCs/>
                          <w:i/>
                          <w:iCs/>
                          <w:color w:val="FFFFFF" w:themeColor="background1"/>
                          <w:sz w:val="50"/>
                          <w:szCs w:val="50"/>
                        </w:rPr>
                      </w:pPr>
                      <w:r w:rsidRPr="00700FC5">
                        <w:rPr>
                          <w:b/>
                          <w:bCs/>
                          <w:i/>
                          <w:iCs/>
                          <w:color w:val="FFFFFF" w:themeColor="background1"/>
                          <w:sz w:val="50"/>
                          <w:szCs w:val="50"/>
                        </w:rPr>
                        <w:t>Mohammed Abou Hassan</w:t>
                      </w:r>
                    </w:p>
                  </w:txbxContent>
                </v:textbox>
                <w10:wrap type="square" anchorx="margin"/>
              </v:shape>
            </w:pict>
          </mc:Fallback>
        </mc:AlternateContent>
      </w:r>
    </w:p>
    <w:p w14:paraId="29C56598" w14:textId="77777777" w:rsidR="00700FC5" w:rsidRPr="00CF4A20" w:rsidRDefault="00700FC5" w:rsidP="00700FC5">
      <w:pPr>
        <w:rPr>
          <w:sz w:val="24"/>
          <w:szCs w:val="24"/>
        </w:rPr>
      </w:pPr>
    </w:p>
    <w:p w14:paraId="22B90388" w14:textId="77777777" w:rsidR="00700FC5" w:rsidRPr="00CF4A20" w:rsidRDefault="00700FC5" w:rsidP="00700FC5">
      <w:pPr>
        <w:rPr>
          <w:sz w:val="24"/>
          <w:szCs w:val="24"/>
        </w:rPr>
      </w:pPr>
    </w:p>
    <w:p w14:paraId="767A30B6" w14:textId="77777777" w:rsidR="00700FC5" w:rsidRPr="00CF4A20" w:rsidRDefault="00700FC5" w:rsidP="00700FC5">
      <w:pPr>
        <w:rPr>
          <w:sz w:val="24"/>
          <w:szCs w:val="24"/>
        </w:rPr>
      </w:pPr>
    </w:p>
    <w:p w14:paraId="7C30F41F" w14:textId="77777777" w:rsidR="00700FC5" w:rsidRPr="00CF4A20" w:rsidRDefault="00700FC5" w:rsidP="00700FC5">
      <w:pPr>
        <w:rPr>
          <w:sz w:val="24"/>
          <w:szCs w:val="24"/>
        </w:rPr>
      </w:pPr>
    </w:p>
    <w:p w14:paraId="3DFE7591" w14:textId="77777777" w:rsidR="00700FC5" w:rsidRPr="00CF4A20" w:rsidRDefault="00700FC5" w:rsidP="00700FC5">
      <w:pPr>
        <w:rPr>
          <w:sz w:val="24"/>
          <w:szCs w:val="24"/>
        </w:rPr>
      </w:pPr>
    </w:p>
    <w:p w14:paraId="6BE1C57C" w14:textId="77777777" w:rsidR="00700FC5" w:rsidRPr="00CF4A20" w:rsidRDefault="00700FC5" w:rsidP="00700FC5">
      <w:pPr>
        <w:rPr>
          <w:sz w:val="24"/>
          <w:szCs w:val="24"/>
        </w:rPr>
      </w:pPr>
    </w:p>
    <w:p w14:paraId="0373763A" w14:textId="77777777" w:rsidR="00700FC5" w:rsidRPr="00CF4A20" w:rsidRDefault="00700FC5" w:rsidP="00700FC5">
      <w:pPr>
        <w:rPr>
          <w:sz w:val="24"/>
          <w:szCs w:val="24"/>
        </w:rPr>
      </w:pPr>
    </w:p>
    <w:p w14:paraId="19CA45F6" w14:textId="77777777" w:rsidR="00700FC5" w:rsidRPr="00CF4A20" w:rsidRDefault="00700FC5" w:rsidP="00700FC5">
      <w:pPr>
        <w:rPr>
          <w:sz w:val="24"/>
          <w:szCs w:val="24"/>
        </w:rPr>
      </w:pPr>
    </w:p>
    <w:p w14:paraId="59BB9970" w14:textId="7FEAA570" w:rsidR="00700FC5" w:rsidRPr="00CF4A20" w:rsidRDefault="00700FC5" w:rsidP="00700FC5">
      <w:pPr>
        <w:rPr>
          <w:sz w:val="24"/>
          <w:szCs w:val="24"/>
        </w:rPr>
      </w:pPr>
    </w:p>
    <w:p w14:paraId="67D9A6EE" w14:textId="23E5F25F" w:rsidR="00D93A52" w:rsidRPr="00CF4A20" w:rsidRDefault="00D93A52" w:rsidP="00700FC5">
      <w:pPr>
        <w:jc w:val="right"/>
        <w:rPr>
          <w:sz w:val="24"/>
          <w:szCs w:val="24"/>
        </w:rPr>
      </w:pPr>
    </w:p>
    <w:p w14:paraId="478FEE4B" w14:textId="77B58D88" w:rsidR="00700FC5" w:rsidRPr="00CF4A20" w:rsidRDefault="00700FC5" w:rsidP="00700FC5">
      <w:pPr>
        <w:jc w:val="right"/>
        <w:rPr>
          <w:sz w:val="24"/>
          <w:szCs w:val="24"/>
        </w:rPr>
      </w:pPr>
    </w:p>
    <w:p w14:paraId="4671349D" w14:textId="77777777" w:rsidR="00007C97" w:rsidRDefault="00007C97" w:rsidP="000A60F7">
      <w:pPr>
        <w:rPr>
          <w:sz w:val="24"/>
          <w:szCs w:val="24"/>
          <w:u w:val="single"/>
        </w:rPr>
      </w:pPr>
    </w:p>
    <w:p w14:paraId="0B4CFE2A" w14:textId="77777777" w:rsidR="00007C97" w:rsidRDefault="00007C97" w:rsidP="000A60F7">
      <w:pPr>
        <w:rPr>
          <w:sz w:val="24"/>
          <w:szCs w:val="24"/>
          <w:u w:val="single"/>
        </w:rPr>
      </w:pPr>
    </w:p>
    <w:p w14:paraId="7B2738B1" w14:textId="77777777" w:rsidR="00007C97" w:rsidRDefault="00007C97" w:rsidP="000A60F7">
      <w:pPr>
        <w:rPr>
          <w:sz w:val="24"/>
          <w:szCs w:val="24"/>
          <w:u w:val="single"/>
        </w:rPr>
      </w:pPr>
    </w:p>
    <w:p w14:paraId="421028CE" w14:textId="77777777" w:rsidR="00007C97" w:rsidRDefault="00007C97" w:rsidP="000A60F7">
      <w:pPr>
        <w:rPr>
          <w:sz w:val="24"/>
          <w:szCs w:val="24"/>
          <w:u w:val="single"/>
        </w:rPr>
      </w:pPr>
    </w:p>
    <w:p w14:paraId="193179CF" w14:textId="77777777" w:rsidR="00007C97" w:rsidRDefault="00007C97" w:rsidP="000A60F7">
      <w:pPr>
        <w:rPr>
          <w:sz w:val="24"/>
          <w:szCs w:val="24"/>
          <w:u w:val="single"/>
        </w:rPr>
      </w:pPr>
    </w:p>
    <w:p w14:paraId="104897B3" w14:textId="77777777" w:rsidR="00007C97" w:rsidRDefault="00007C97" w:rsidP="000A60F7">
      <w:pPr>
        <w:rPr>
          <w:sz w:val="24"/>
          <w:szCs w:val="24"/>
          <w:u w:val="single"/>
        </w:rPr>
      </w:pPr>
    </w:p>
    <w:p w14:paraId="620E3A1F" w14:textId="77777777" w:rsidR="00007C97" w:rsidRDefault="00007C97" w:rsidP="000A60F7">
      <w:pPr>
        <w:rPr>
          <w:sz w:val="24"/>
          <w:szCs w:val="24"/>
          <w:u w:val="single"/>
        </w:rPr>
      </w:pPr>
    </w:p>
    <w:p w14:paraId="6646E28A" w14:textId="77777777" w:rsidR="0061501B" w:rsidRDefault="0061501B" w:rsidP="0061501B">
      <w:pPr>
        <w:pStyle w:val="Footer"/>
      </w:pPr>
      <w:r>
        <w:lastRenderedPageBreak/>
        <w:t>ALL Data have been downloaded from Data.Gov.uk:</w:t>
      </w:r>
    </w:p>
    <w:p w14:paraId="486DAF16" w14:textId="77777777" w:rsidR="0061501B" w:rsidRDefault="00790D4E" w:rsidP="0061501B">
      <w:pPr>
        <w:pStyle w:val="Footer"/>
      </w:pPr>
      <w:hyperlink r:id="rId9" w:history="1">
        <w:r w:rsidR="0061501B" w:rsidRPr="003569DF">
          <w:rPr>
            <w:rStyle w:val="Hyperlink"/>
          </w:rPr>
          <w:t>https://data.gov.uk/dataset/road-safety</w:t>
        </w:r>
      </w:hyperlink>
    </w:p>
    <w:p w14:paraId="32E2A87F" w14:textId="77777777" w:rsidR="0061501B" w:rsidRDefault="00790D4E" w:rsidP="0061501B">
      <w:pPr>
        <w:pStyle w:val="Footer"/>
      </w:pPr>
      <w:hyperlink r:id="rId10" w:history="1">
        <w:r w:rsidR="0061501B" w:rsidRPr="003569DF">
          <w:rPr>
            <w:rStyle w:val="Hyperlink"/>
          </w:rPr>
          <w:t>https://data.gov.uk/dataset/bee-and-flower-abundance-and-diversity-and-bee-pollen-foraging-data-from-farms-in-england</w:t>
        </w:r>
      </w:hyperlink>
    </w:p>
    <w:p w14:paraId="3C66F13F" w14:textId="77777777" w:rsidR="0061501B" w:rsidRDefault="00790D4E" w:rsidP="0061501B">
      <w:pPr>
        <w:pStyle w:val="Footer"/>
      </w:pPr>
      <w:hyperlink r:id="rId11" w:history="1">
        <w:r w:rsidR="0061501B" w:rsidRPr="003569DF">
          <w:rPr>
            <w:rStyle w:val="Hyperlink"/>
          </w:rPr>
          <w:t>https://data.gov.uk/dataset/child_well-being_index_cwi_2009/resource/b9804c8e-9ee1-40e8-ae57-9ba1868a4ff6</w:t>
        </w:r>
      </w:hyperlink>
    </w:p>
    <w:p w14:paraId="4F73EAE6" w14:textId="77777777" w:rsidR="00007C97" w:rsidRDefault="00007C97" w:rsidP="000A60F7">
      <w:pPr>
        <w:rPr>
          <w:sz w:val="24"/>
          <w:szCs w:val="24"/>
          <w:u w:val="single"/>
        </w:rPr>
      </w:pPr>
    </w:p>
    <w:p w14:paraId="5C791746" w14:textId="2D0754F8" w:rsidR="000A60F7" w:rsidRPr="00502486" w:rsidRDefault="000A60F7" w:rsidP="000A60F7">
      <w:pPr>
        <w:rPr>
          <w:b/>
          <w:bCs/>
          <w:sz w:val="30"/>
          <w:szCs w:val="30"/>
          <w:u w:val="single"/>
        </w:rPr>
      </w:pPr>
      <w:r w:rsidRPr="00502486">
        <w:rPr>
          <w:b/>
          <w:bCs/>
          <w:sz w:val="30"/>
          <w:szCs w:val="30"/>
          <w:u w:val="single"/>
        </w:rPr>
        <w:t xml:space="preserve">Multi Regression model: </w:t>
      </w:r>
    </w:p>
    <w:p w14:paraId="31A08DAA" w14:textId="1E65071A" w:rsidR="00AB2EDA" w:rsidRPr="00CF4A20" w:rsidRDefault="000A60F7" w:rsidP="00AB2EDA">
      <w:pPr>
        <w:rPr>
          <w:sz w:val="24"/>
          <w:szCs w:val="24"/>
        </w:rPr>
      </w:pPr>
      <w:r w:rsidRPr="00CF4A20">
        <w:rPr>
          <w:sz w:val="24"/>
          <w:szCs w:val="24"/>
        </w:rPr>
        <w:t xml:space="preserve">For this </w:t>
      </w:r>
      <w:r w:rsidR="00AB2EDA" w:rsidRPr="00CF4A20">
        <w:rPr>
          <w:sz w:val="24"/>
          <w:szCs w:val="24"/>
        </w:rPr>
        <w:t>analysis, a data set called CWI – child wellbeing index</w:t>
      </w:r>
      <w:r w:rsidR="00FC5DEF">
        <w:rPr>
          <w:sz w:val="24"/>
          <w:szCs w:val="24"/>
        </w:rPr>
        <w:t>,</w:t>
      </w:r>
      <w:r w:rsidR="00AB2EDA" w:rsidRPr="00CF4A20">
        <w:rPr>
          <w:sz w:val="24"/>
          <w:szCs w:val="24"/>
        </w:rPr>
        <w:t xml:space="preserve"> is going to be our source of data, where we are going to study the effect of different factors on a child’s wellbeing.</w:t>
      </w:r>
    </w:p>
    <w:p w14:paraId="1BC64B74" w14:textId="38505AD7" w:rsidR="00AB2EDA" w:rsidRPr="00CF4A20" w:rsidRDefault="00AB2EDA" w:rsidP="00AB2EDA">
      <w:pPr>
        <w:rPr>
          <w:sz w:val="24"/>
          <w:szCs w:val="24"/>
        </w:rPr>
      </w:pPr>
      <w:r w:rsidRPr="00CF4A20">
        <w:rPr>
          <w:sz w:val="24"/>
          <w:szCs w:val="24"/>
        </w:rPr>
        <w:t xml:space="preserve">The factors </w:t>
      </w:r>
      <w:r w:rsidR="00FC5DEF">
        <w:rPr>
          <w:sz w:val="24"/>
          <w:szCs w:val="24"/>
        </w:rPr>
        <w:t xml:space="preserve">or </w:t>
      </w:r>
      <w:r w:rsidRPr="00CF4A20">
        <w:rPr>
          <w:sz w:val="24"/>
          <w:szCs w:val="24"/>
        </w:rPr>
        <w:t>independent variables</w:t>
      </w:r>
      <w:r w:rsidR="00FC5DEF">
        <w:rPr>
          <w:sz w:val="24"/>
          <w:szCs w:val="24"/>
        </w:rPr>
        <w:t xml:space="preserve"> (Material wellbeing, Education average score, Crime average score, Housing average score, Environment average score,</w:t>
      </w:r>
      <w:r w:rsidRPr="00CF4A20">
        <w:rPr>
          <w:sz w:val="24"/>
          <w:szCs w:val="24"/>
        </w:rPr>
        <w:t xml:space="preserve"> </w:t>
      </w:r>
      <w:r w:rsidR="00FC5DEF">
        <w:rPr>
          <w:sz w:val="24"/>
          <w:szCs w:val="24"/>
        </w:rPr>
        <w:t xml:space="preserve">Children in need average score, Health and disability average score) </w:t>
      </w:r>
      <w:r w:rsidRPr="00CF4A20">
        <w:rPr>
          <w:sz w:val="24"/>
          <w:szCs w:val="24"/>
        </w:rPr>
        <w:t xml:space="preserve">will be tested to see if they have any correlation with </w:t>
      </w:r>
      <w:r w:rsidR="00FC5DEF">
        <w:rPr>
          <w:sz w:val="24"/>
          <w:szCs w:val="24"/>
        </w:rPr>
        <w:t xml:space="preserve">the dependent variable </w:t>
      </w:r>
      <w:r w:rsidRPr="00CF4A20">
        <w:rPr>
          <w:sz w:val="24"/>
          <w:szCs w:val="24"/>
        </w:rPr>
        <w:t xml:space="preserve">CWI. </w:t>
      </w:r>
    </w:p>
    <w:p w14:paraId="4B800CEC" w14:textId="697030A9" w:rsidR="0040636D" w:rsidRPr="00CF4A20" w:rsidRDefault="00601AD7" w:rsidP="00AB2EDA">
      <w:pPr>
        <w:rPr>
          <w:sz w:val="24"/>
          <w:szCs w:val="24"/>
        </w:rPr>
      </w:pPr>
      <w:r w:rsidRPr="00CF4A20">
        <w:rPr>
          <w:rFonts w:ascii="Times New Roman" w:hAnsi="Times New Roman" w:cs="Times New Roman"/>
          <w:noProof/>
          <w:sz w:val="24"/>
          <w:szCs w:val="24"/>
        </w:rPr>
        <w:drawing>
          <wp:inline distT="0" distB="0" distL="0" distR="0" wp14:anchorId="1007C5B3" wp14:editId="1E5DB71B">
            <wp:extent cx="5731510" cy="5350466"/>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50466"/>
                    </a:xfrm>
                    <a:prstGeom prst="rect">
                      <a:avLst/>
                    </a:prstGeom>
                    <a:noFill/>
                    <a:ln>
                      <a:noFill/>
                    </a:ln>
                  </pic:spPr>
                </pic:pic>
              </a:graphicData>
            </a:graphic>
          </wp:inline>
        </w:drawing>
      </w:r>
    </w:p>
    <w:p w14:paraId="57F448C4" w14:textId="34A6488E" w:rsidR="0040636D" w:rsidRPr="00CF4A20" w:rsidRDefault="0040636D" w:rsidP="0040636D">
      <w:pPr>
        <w:autoSpaceDE w:val="0"/>
        <w:autoSpaceDN w:val="0"/>
        <w:adjustRightInd w:val="0"/>
        <w:spacing w:after="0" w:line="240" w:lineRule="auto"/>
        <w:rPr>
          <w:rFonts w:ascii="Times New Roman" w:hAnsi="Times New Roman" w:cs="Times New Roman"/>
          <w:sz w:val="24"/>
          <w:szCs w:val="24"/>
        </w:rPr>
      </w:pPr>
    </w:p>
    <w:p w14:paraId="51986743" w14:textId="77777777" w:rsidR="0040636D" w:rsidRPr="00CF4A20" w:rsidRDefault="0040636D" w:rsidP="0040636D">
      <w:pPr>
        <w:autoSpaceDE w:val="0"/>
        <w:autoSpaceDN w:val="0"/>
        <w:adjustRightInd w:val="0"/>
        <w:spacing w:after="0" w:line="240" w:lineRule="auto"/>
        <w:rPr>
          <w:rFonts w:ascii="Times New Roman" w:hAnsi="Times New Roman" w:cs="Times New Roman"/>
          <w:sz w:val="24"/>
          <w:szCs w:val="24"/>
        </w:rPr>
      </w:pPr>
    </w:p>
    <w:p w14:paraId="5EBE49EF" w14:textId="77777777" w:rsidR="0040636D" w:rsidRPr="00CF4A20" w:rsidRDefault="0040636D" w:rsidP="0040636D">
      <w:pPr>
        <w:autoSpaceDE w:val="0"/>
        <w:autoSpaceDN w:val="0"/>
        <w:adjustRightInd w:val="0"/>
        <w:spacing w:after="0" w:line="400" w:lineRule="atLeast"/>
        <w:rPr>
          <w:rFonts w:ascii="Times New Roman" w:hAnsi="Times New Roman" w:cs="Times New Roman"/>
          <w:sz w:val="24"/>
          <w:szCs w:val="24"/>
        </w:rPr>
      </w:pPr>
    </w:p>
    <w:p w14:paraId="67926772" w14:textId="0F63E902" w:rsidR="0040636D" w:rsidRPr="00CF4A20" w:rsidRDefault="0040636D" w:rsidP="00AB2EDA">
      <w:pPr>
        <w:rPr>
          <w:sz w:val="24"/>
          <w:szCs w:val="24"/>
        </w:rPr>
      </w:pPr>
      <w:r w:rsidRPr="00CF4A20">
        <w:rPr>
          <w:sz w:val="24"/>
          <w:szCs w:val="24"/>
        </w:rPr>
        <w:t>We start our stud</w:t>
      </w:r>
      <w:r w:rsidR="00A3685E" w:rsidRPr="00CF4A20">
        <w:rPr>
          <w:sz w:val="24"/>
          <w:szCs w:val="24"/>
        </w:rPr>
        <w:t>y of our multi</w:t>
      </w:r>
      <w:r w:rsidR="00C35443">
        <w:rPr>
          <w:sz w:val="24"/>
          <w:szCs w:val="24"/>
        </w:rPr>
        <w:t>-</w:t>
      </w:r>
      <w:r w:rsidR="00A3685E" w:rsidRPr="00CF4A20">
        <w:rPr>
          <w:sz w:val="24"/>
          <w:szCs w:val="24"/>
        </w:rPr>
        <w:t>regression model by presenting the correlation between a</w:t>
      </w:r>
      <w:r w:rsidR="006855BE">
        <w:rPr>
          <w:sz w:val="24"/>
          <w:szCs w:val="24"/>
        </w:rPr>
        <w:t>ll the</w:t>
      </w:r>
      <w:r w:rsidR="00A3685E" w:rsidRPr="00CF4A20">
        <w:rPr>
          <w:sz w:val="24"/>
          <w:szCs w:val="24"/>
        </w:rPr>
        <w:t xml:space="preserve"> independent variables and one dependent which is the CWI score.</w:t>
      </w:r>
    </w:p>
    <w:p w14:paraId="2FD63A7F" w14:textId="3A85A1D6" w:rsidR="00A3685E" w:rsidRPr="00CF4A20" w:rsidRDefault="00A3685E" w:rsidP="00AB2EDA">
      <w:pPr>
        <w:rPr>
          <w:sz w:val="24"/>
          <w:szCs w:val="24"/>
        </w:rPr>
      </w:pPr>
      <w:r w:rsidRPr="00CF4A20">
        <w:rPr>
          <w:sz w:val="24"/>
          <w:szCs w:val="24"/>
        </w:rPr>
        <w:t>It is clear from the matrix above that there is a good correlation between CWI and most of the independent variables except Crime average</w:t>
      </w:r>
      <w:r w:rsidR="00051466">
        <w:rPr>
          <w:sz w:val="24"/>
          <w:szCs w:val="24"/>
        </w:rPr>
        <w:t>.</w:t>
      </w:r>
    </w:p>
    <w:p w14:paraId="7D1C2BA2" w14:textId="3CC2CF6D" w:rsidR="00064AD8" w:rsidRPr="00CF4A20" w:rsidRDefault="00064AD8" w:rsidP="00AB2EDA">
      <w:pPr>
        <w:rPr>
          <w:sz w:val="24"/>
          <w:szCs w:val="24"/>
        </w:rPr>
      </w:pPr>
    </w:p>
    <w:p w14:paraId="189C5FE4" w14:textId="1AC6B0C7" w:rsidR="00064AD8" w:rsidRPr="00CF4A20" w:rsidRDefault="00064AD8" w:rsidP="00AB2EDA">
      <w:pPr>
        <w:rPr>
          <w:sz w:val="24"/>
          <w:szCs w:val="24"/>
        </w:rPr>
      </w:pPr>
      <w:r w:rsidRPr="00CF4A20">
        <w:rPr>
          <w:sz w:val="24"/>
          <w:szCs w:val="24"/>
        </w:rPr>
        <w:t>Procedure:</w:t>
      </w:r>
    </w:p>
    <w:p w14:paraId="537890BE" w14:textId="0CABFB0A" w:rsidR="00064AD8" w:rsidRPr="00CF4A20" w:rsidRDefault="00664596" w:rsidP="00064AD8">
      <w:pPr>
        <w:pStyle w:val="ListParagraph"/>
        <w:numPr>
          <w:ilvl w:val="0"/>
          <w:numId w:val="1"/>
        </w:numPr>
        <w:rPr>
          <w:sz w:val="24"/>
          <w:szCs w:val="24"/>
        </w:rPr>
      </w:pPr>
      <w:r w:rsidRPr="00CF4A20">
        <w:rPr>
          <w:sz w:val="24"/>
          <w:szCs w:val="24"/>
        </w:rPr>
        <w:t xml:space="preserve">From the menu -&gt; </w:t>
      </w:r>
      <w:proofErr w:type="spellStart"/>
      <w:r w:rsidRPr="00CF4A20">
        <w:rPr>
          <w:sz w:val="24"/>
          <w:szCs w:val="24"/>
        </w:rPr>
        <w:t>Analyze</w:t>
      </w:r>
      <w:proofErr w:type="spellEnd"/>
      <w:r w:rsidRPr="00CF4A20">
        <w:rPr>
          <w:sz w:val="24"/>
          <w:szCs w:val="24"/>
        </w:rPr>
        <w:t xml:space="preserve"> -&gt; Regression -&gt; Linear </w:t>
      </w:r>
    </w:p>
    <w:p w14:paraId="3CCA6901" w14:textId="77042220" w:rsidR="00664596" w:rsidRPr="00CF4A20" w:rsidRDefault="00664596" w:rsidP="00064AD8">
      <w:pPr>
        <w:pStyle w:val="ListParagraph"/>
        <w:numPr>
          <w:ilvl w:val="0"/>
          <w:numId w:val="1"/>
        </w:numPr>
        <w:rPr>
          <w:sz w:val="24"/>
          <w:szCs w:val="24"/>
        </w:rPr>
      </w:pPr>
      <w:r w:rsidRPr="00CF4A20">
        <w:rPr>
          <w:sz w:val="24"/>
          <w:szCs w:val="24"/>
        </w:rPr>
        <w:t xml:space="preserve">Choose CWI score as dependent variable and have the rest of the variable as independent </w:t>
      </w:r>
    </w:p>
    <w:p w14:paraId="57A05EAF" w14:textId="17C6E3AA" w:rsidR="00664596" w:rsidRPr="00CF4A20" w:rsidRDefault="00664596" w:rsidP="00064AD8">
      <w:pPr>
        <w:pStyle w:val="ListParagraph"/>
        <w:numPr>
          <w:ilvl w:val="0"/>
          <w:numId w:val="1"/>
        </w:numPr>
        <w:rPr>
          <w:sz w:val="24"/>
          <w:szCs w:val="24"/>
        </w:rPr>
      </w:pPr>
      <w:r w:rsidRPr="00CF4A20">
        <w:rPr>
          <w:sz w:val="24"/>
          <w:szCs w:val="24"/>
        </w:rPr>
        <w:t>Method: Choose Enter and that will ask SPSS to give you standard multiple regression</w:t>
      </w:r>
    </w:p>
    <w:p w14:paraId="50FE661A" w14:textId="4A8FEE6B" w:rsidR="00664596" w:rsidRPr="00CF4A20" w:rsidRDefault="0005579D" w:rsidP="00064AD8">
      <w:pPr>
        <w:pStyle w:val="ListParagraph"/>
        <w:numPr>
          <w:ilvl w:val="0"/>
          <w:numId w:val="1"/>
        </w:numPr>
        <w:rPr>
          <w:sz w:val="24"/>
          <w:szCs w:val="24"/>
        </w:rPr>
      </w:pPr>
      <w:r w:rsidRPr="00CF4A20">
        <w:rPr>
          <w:sz w:val="24"/>
          <w:szCs w:val="24"/>
        </w:rPr>
        <w:t xml:space="preserve">Tick the box marked Estimates, Confidence Intervals, Model fit, </w:t>
      </w:r>
      <w:proofErr w:type="spellStart"/>
      <w:r w:rsidRPr="00CF4A20">
        <w:rPr>
          <w:sz w:val="24"/>
          <w:szCs w:val="24"/>
        </w:rPr>
        <w:t>Descriptives</w:t>
      </w:r>
      <w:proofErr w:type="spellEnd"/>
      <w:r w:rsidRPr="00CF4A20">
        <w:rPr>
          <w:sz w:val="24"/>
          <w:szCs w:val="24"/>
        </w:rPr>
        <w:t>, Part and partial correlations and Collinearity diagnostics</w:t>
      </w:r>
    </w:p>
    <w:p w14:paraId="0EBA5771" w14:textId="2E37A239" w:rsidR="0005579D" w:rsidRPr="00CF4A20" w:rsidRDefault="0005579D" w:rsidP="0054417A">
      <w:pPr>
        <w:rPr>
          <w:sz w:val="24"/>
          <w:szCs w:val="24"/>
        </w:rPr>
      </w:pPr>
    </w:p>
    <w:p w14:paraId="27573CF9" w14:textId="6D812DA5" w:rsidR="0054417A" w:rsidRPr="00CF4A20" w:rsidRDefault="0054417A" w:rsidP="0054417A">
      <w:pPr>
        <w:rPr>
          <w:sz w:val="24"/>
          <w:szCs w:val="24"/>
        </w:rPr>
      </w:pPr>
      <w:r w:rsidRPr="00CF4A20">
        <w:rPr>
          <w:sz w:val="24"/>
          <w:szCs w:val="24"/>
        </w:rPr>
        <w:t>Step 1: Checking the assumptions</w:t>
      </w:r>
    </w:p>
    <w:p w14:paraId="0FC11180" w14:textId="311AB970" w:rsidR="0054417A" w:rsidRPr="00CF4A20" w:rsidRDefault="0054417A" w:rsidP="0054417A">
      <w:pPr>
        <w:rPr>
          <w:b/>
          <w:bCs/>
          <w:sz w:val="24"/>
          <w:szCs w:val="24"/>
          <w:u w:val="single"/>
        </w:rPr>
      </w:pPr>
      <w:r w:rsidRPr="00CF4A20">
        <w:rPr>
          <w:b/>
          <w:bCs/>
          <w:sz w:val="24"/>
          <w:szCs w:val="24"/>
          <w:u w:val="single"/>
        </w:rPr>
        <w:t xml:space="preserve">Multicollinearity: </w:t>
      </w:r>
    </w:p>
    <w:p w14:paraId="6948D8CC" w14:textId="1D7C60B7" w:rsidR="0054417A" w:rsidRPr="00CF4A20" w:rsidRDefault="00312F44" w:rsidP="0054417A">
      <w:pPr>
        <w:rPr>
          <w:b/>
          <w:bCs/>
          <w:sz w:val="24"/>
          <w:szCs w:val="24"/>
          <w:u w:val="single"/>
        </w:rPr>
      </w:pPr>
      <w:r w:rsidRPr="00CF4A20">
        <w:rPr>
          <w:noProof/>
          <w:sz w:val="24"/>
          <w:szCs w:val="24"/>
        </w:rPr>
        <w:drawing>
          <wp:inline distT="0" distB="0" distL="0" distR="0" wp14:anchorId="47970EA4" wp14:editId="559AAF25">
            <wp:extent cx="5132705" cy="30451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6860" cy="3053522"/>
                    </a:xfrm>
                    <a:prstGeom prst="rect">
                      <a:avLst/>
                    </a:prstGeom>
                  </pic:spPr>
                </pic:pic>
              </a:graphicData>
            </a:graphic>
          </wp:inline>
        </w:drawing>
      </w:r>
    </w:p>
    <w:p w14:paraId="0A8A7904" w14:textId="77777777" w:rsidR="0054417A" w:rsidRPr="00CF4A20" w:rsidRDefault="0054417A" w:rsidP="0054417A">
      <w:pPr>
        <w:rPr>
          <w:b/>
          <w:bCs/>
          <w:sz w:val="24"/>
          <w:szCs w:val="24"/>
          <w:u w:val="single"/>
        </w:rPr>
      </w:pPr>
    </w:p>
    <w:p w14:paraId="4F7F0120" w14:textId="77777777" w:rsidR="006964C6" w:rsidRPr="00CF4A20" w:rsidRDefault="0054417A" w:rsidP="0054417A">
      <w:pPr>
        <w:rPr>
          <w:sz w:val="24"/>
          <w:szCs w:val="24"/>
        </w:rPr>
      </w:pPr>
      <w:r w:rsidRPr="00CF4A20">
        <w:rPr>
          <w:sz w:val="24"/>
          <w:szCs w:val="24"/>
        </w:rPr>
        <w:t xml:space="preserve">The correlations between the variables in my model are provided in the table labelled Correlations. We </w:t>
      </w:r>
      <w:r w:rsidR="0012639F" w:rsidRPr="00CF4A20">
        <w:rPr>
          <w:sz w:val="24"/>
          <w:szCs w:val="24"/>
        </w:rPr>
        <w:t>must</w:t>
      </w:r>
      <w:r w:rsidRPr="00CF4A20">
        <w:rPr>
          <w:sz w:val="24"/>
          <w:szCs w:val="24"/>
        </w:rPr>
        <w:t xml:space="preserve"> check if our independent variable </w:t>
      </w:r>
      <w:r w:rsidR="00312F44" w:rsidRPr="00CF4A20">
        <w:rPr>
          <w:sz w:val="24"/>
          <w:szCs w:val="24"/>
        </w:rPr>
        <w:t>shows</w:t>
      </w:r>
      <w:r w:rsidRPr="00CF4A20">
        <w:rPr>
          <w:sz w:val="24"/>
          <w:szCs w:val="24"/>
        </w:rPr>
        <w:t xml:space="preserve"> at least some relationship with our dependent variables. We can see </w:t>
      </w:r>
      <w:r w:rsidR="00312F44" w:rsidRPr="00CF4A20">
        <w:rPr>
          <w:sz w:val="24"/>
          <w:szCs w:val="24"/>
        </w:rPr>
        <w:t>from the numbers highlighted</w:t>
      </w:r>
      <w:r w:rsidR="00EA53EB" w:rsidRPr="00CF4A20">
        <w:rPr>
          <w:sz w:val="24"/>
          <w:szCs w:val="24"/>
        </w:rPr>
        <w:t xml:space="preserve"> above (.926, .675, </w:t>
      </w:r>
      <w:r w:rsidR="00EA53EB" w:rsidRPr="00CF4A20">
        <w:rPr>
          <w:sz w:val="24"/>
          <w:szCs w:val="24"/>
        </w:rPr>
        <w:lastRenderedPageBreak/>
        <w:t>.740, .706, .613, .951</w:t>
      </w:r>
      <w:r w:rsidR="00585309" w:rsidRPr="00CF4A20">
        <w:rPr>
          <w:sz w:val="24"/>
          <w:szCs w:val="24"/>
        </w:rPr>
        <w:t>) that</w:t>
      </w:r>
      <w:r w:rsidR="00312F44" w:rsidRPr="00CF4A20">
        <w:rPr>
          <w:sz w:val="24"/>
          <w:szCs w:val="24"/>
        </w:rPr>
        <w:t xml:space="preserve"> </w:t>
      </w:r>
      <w:r w:rsidR="0012639F" w:rsidRPr="00CF4A20">
        <w:rPr>
          <w:sz w:val="24"/>
          <w:szCs w:val="24"/>
        </w:rPr>
        <w:t xml:space="preserve">the dependent variable is correlated to each of the independent ones. </w:t>
      </w:r>
    </w:p>
    <w:p w14:paraId="5E2081C1" w14:textId="0B1C7AE3" w:rsidR="0054417A" w:rsidRPr="00CF4A20" w:rsidRDefault="0012639F" w:rsidP="00095065">
      <w:pPr>
        <w:rPr>
          <w:sz w:val="24"/>
          <w:szCs w:val="24"/>
        </w:rPr>
      </w:pPr>
      <w:r w:rsidRPr="00CF4A20">
        <w:rPr>
          <w:sz w:val="24"/>
          <w:szCs w:val="24"/>
        </w:rPr>
        <w:t xml:space="preserve">Also, we need to check if the </w:t>
      </w:r>
      <w:r w:rsidR="00B1604A" w:rsidRPr="00CF4A20">
        <w:rPr>
          <w:sz w:val="24"/>
          <w:szCs w:val="24"/>
        </w:rPr>
        <w:t>inter</w:t>
      </w:r>
      <w:r w:rsidRPr="00CF4A20">
        <w:rPr>
          <w:sz w:val="24"/>
          <w:szCs w:val="24"/>
        </w:rPr>
        <w:t>correlation between each of the dependent variables is high</w:t>
      </w:r>
      <w:r w:rsidR="00095065" w:rsidRPr="00CF4A20">
        <w:rPr>
          <w:sz w:val="24"/>
          <w:szCs w:val="24"/>
        </w:rPr>
        <w:t>.</w:t>
      </w:r>
      <w:r w:rsidR="006964C6" w:rsidRPr="00CF4A20">
        <w:rPr>
          <w:sz w:val="24"/>
          <w:szCs w:val="24"/>
        </w:rPr>
        <w:t xml:space="preserve"> </w:t>
      </w:r>
      <w:r w:rsidR="00095065" w:rsidRPr="00CF4A20">
        <w:rPr>
          <w:sz w:val="24"/>
          <w:szCs w:val="24"/>
        </w:rPr>
        <w:t xml:space="preserve">In general, when two independent variables are strongly intercorrelated (Correlation &gt; 0.7), we either </w:t>
      </w:r>
      <w:r w:rsidR="00C35443" w:rsidRPr="00CF4A20">
        <w:rPr>
          <w:sz w:val="24"/>
          <w:szCs w:val="24"/>
        </w:rPr>
        <w:t>must</w:t>
      </w:r>
      <w:r w:rsidR="00095065" w:rsidRPr="00CF4A20">
        <w:rPr>
          <w:sz w:val="24"/>
          <w:szCs w:val="24"/>
        </w:rPr>
        <w:t xml:space="preserve"> omit one </w:t>
      </w:r>
      <w:r w:rsidR="006855BE">
        <w:rPr>
          <w:sz w:val="24"/>
          <w:szCs w:val="24"/>
        </w:rPr>
        <w:t xml:space="preserve">(or more) </w:t>
      </w:r>
      <w:r w:rsidR="00095065" w:rsidRPr="00CF4A20">
        <w:rPr>
          <w:sz w:val="24"/>
          <w:szCs w:val="24"/>
        </w:rPr>
        <w:t xml:space="preserve">of the correlated variables or combine the two of them to form one variable. </w:t>
      </w:r>
    </w:p>
    <w:p w14:paraId="540B9A86" w14:textId="59981E14" w:rsidR="006964C6" w:rsidRPr="00CF4A20" w:rsidRDefault="006964C6" w:rsidP="0054417A">
      <w:pPr>
        <w:rPr>
          <w:sz w:val="24"/>
          <w:szCs w:val="24"/>
        </w:rPr>
      </w:pPr>
      <w:r w:rsidRPr="00CF4A20">
        <w:rPr>
          <w:noProof/>
          <w:sz w:val="24"/>
          <w:szCs w:val="24"/>
        </w:rPr>
        <w:drawing>
          <wp:inline distT="0" distB="0" distL="0" distR="0" wp14:anchorId="1077F32A" wp14:editId="215F2195">
            <wp:extent cx="5731510" cy="1857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57375"/>
                    </a:xfrm>
                    <a:prstGeom prst="rect">
                      <a:avLst/>
                    </a:prstGeom>
                  </pic:spPr>
                </pic:pic>
              </a:graphicData>
            </a:graphic>
          </wp:inline>
        </w:drawing>
      </w:r>
    </w:p>
    <w:p w14:paraId="74E4B5C4" w14:textId="77777777" w:rsidR="00494941" w:rsidRDefault="005333A3" w:rsidP="00494941">
      <w:pPr>
        <w:rPr>
          <w:sz w:val="24"/>
          <w:szCs w:val="24"/>
        </w:rPr>
      </w:pPr>
      <w:r w:rsidRPr="00CF4A20">
        <w:rPr>
          <w:sz w:val="24"/>
          <w:szCs w:val="24"/>
        </w:rPr>
        <w:t>The values highlighted</w:t>
      </w:r>
      <w:r w:rsidR="00095065" w:rsidRPr="00CF4A20">
        <w:rPr>
          <w:sz w:val="24"/>
          <w:szCs w:val="24"/>
        </w:rPr>
        <w:t xml:space="preserve"> in the Correlations table above</w:t>
      </w:r>
      <w:r w:rsidRPr="00CF4A20">
        <w:rPr>
          <w:sz w:val="24"/>
          <w:szCs w:val="24"/>
        </w:rPr>
        <w:t xml:space="preserve"> (.743, .949, .703) indicate there is strong correlation between the following independent variables: </w:t>
      </w:r>
    </w:p>
    <w:p w14:paraId="4F7F9FE6" w14:textId="5052005C" w:rsidR="006964C6" w:rsidRPr="00CF4A20" w:rsidRDefault="005333A3" w:rsidP="00494941">
      <w:pPr>
        <w:rPr>
          <w:sz w:val="24"/>
          <w:szCs w:val="24"/>
        </w:rPr>
      </w:pPr>
      <w:r w:rsidRPr="00CF4A20">
        <w:rPr>
          <w:sz w:val="24"/>
          <w:szCs w:val="24"/>
        </w:rPr>
        <w:t>Materials-</w:t>
      </w:r>
      <w:r w:rsidR="00B4773A" w:rsidRPr="00CF4A20">
        <w:rPr>
          <w:sz w:val="24"/>
          <w:szCs w:val="24"/>
        </w:rPr>
        <w:t>wellbeing</w:t>
      </w:r>
      <w:r w:rsidRPr="00CF4A20">
        <w:rPr>
          <w:sz w:val="24"/>
          <w:szCs w:val="24"/>
        </w:rPr>
        <w:t xml:space="preserve"> </w:t>
      </w:r>
      <w:r w:rsidR="00B4773A" w:rsidRPr="00CF4A20">
        <w:rPr>
          <w:sz w:val="24"/>
          <w:szCs w:val="24"/>
        </w:rPr>
        <w:t>average &lt;</w:t>
      </w:r>
      <w:r w:rsidRPr="00CF4A20">
        <w:rPr>
          <w:sz w:val="24"/>
          <w:szCs w:val="24"/>
        </w:rPr>
        <w:t xml:space="preserve"> -- &gt; Housing average score (.743)</w:t>
      </w:r>
    </w:p>
    <w:p w14:paraId="50913279" w14:textId="3CCB28C8" w:rsidR="005333A3" w:rsidRPr="00CF4A20" w:rsidRDefault="005333A3" w:rsidP="0054417A">
      <w:pPr>
        <w:rPr>
          <w:sz w:val="24"/>
          <w:szCs w:val="24"/>
        </w:rPr>
      </w:pPr>
      <w:r w:rsidRPr="00CF4A20">
        <w:rPr>
          <w:sz w:val="24"/>
          <w:szCs w:val="24"/>
        </w:rPr>
        <w:t>Materials-</w:t>
      </w:r>
      <w:r w:rsidR="00B4773A" w:rsidRPr="00CF4A20">
        <w:rPr>
          <w:sz w:val="24"/>
          <w:szCs w:val="24"/>
        </w:rPr>
        <w:t>wellbeing</w:t>
      </w:r>
      <w:r w:rsidRPr="00CF4A20">
        <w:rPr>
          <w:sz w:val="24"/>
          <w:szCs w:val="24"/>
        </w:rPr>
        <w:t xml:space="preserve"> </w:t>
      </w:r>
      <w:r w:rsidR="00B4773A" w:rsidRPr="00CF4A20">
        <w:rPr>
          <w:sz w:val="24"/>
          <w:szCs w:val="24"/>
        </w:rPr>
        <w:t>average &lt;</w:t>
      </w:r>
      <w:r w:rsidRPr="00CF4A20">
        <w:rPr>
          <w:sz w:val="24"/>
          <w:szCs w:val="24"/>
        </w:rPr>
        <w:t xml:space="preserve"> -- </w:t>
      </w:r>
      <w:r w:rsidR="00B4773A" w:rsidRPr="00CF4A20">
        <w:rPr>
          <w:sz w:val="24"/>
          <w:szCs w:val="24"/>
        </w:rPr>
        <w:t>&gt; Children</w:t>
      </w:r>
      <w:r w:rsidRPr="00CF4A20">
        <w:rPr>
          <w:sz w:val="24"/>
          <w:szCs w:val="24"/>
        </w:rPr>
        <w:t xml:space="preserve"> in need average score (.949)</w:t>
      </w:r>
    </w:p>
    <w:p w14:paraId="2AD7373D" w14:textId="210E05DD" w:rsidR="00F27E1D" w:rsidRPr="00CF4A20" w:rsidRDefault="005333A3" w:rsidP="00494941">
      <w:pPr>
        <w:rPr>
          <w:sz w:val="24"/>
          <w:szCs w:val="24"/>
        </w:rPr>
      </w:pPr>
      <w:r w:rsidRPr="00CF4A20">
        <w:rPr>
          <w:sz w:val="24"/>
          <w:szCs w:val="24"/>
        </w:rPr>
        <w:t>Children in need average score &lt;-- &gt; Education average score (.703)</w:t>
      </w:r>
      <w:r w:rsidR="00494941">
        <w:rPr>
          <w:sz w:val="24"/>
          <w:szCs w:val="24"/>
        </w:rPr>
        <w:t xml:space="preserve">. </w:t>
      </w:r>
      <w:r w:rsidR="00F27E1D" w:rsidRPr="00CF4A20">
        <w:rPr>
          <w:sz w:val="24"/>
          <w:szCs w:val="24"/>
        </w:rPr>
        <w:t xml:space="preserve">Also, </w:t>
      </w:r>
      <w:r w:rsidR="00B400A4" w:rsidRPr="00CF4A20">
        <w:rPr>
          <w:sz w:val="24"/>
          <w:szCs w:val="24"/>
        </w:rPr>
        <w:t xml:space="preserve">when </w:t>
      </w:r>
      <w:r w:rsidR="00F27E1D" w:rsidRPr="00CF4A20">
        <w:rPr>
          <w:sz w:val="24"/>
          <w:szCs w:val="24"/>
        </w:rPr>
        <w:t>having a look at the Coefficients table below, we can see that the</w:t>
      </w:r>
      <w:r w:rsidR="00766C1F" w:rsidRPr="00CF4A20">
        <w:rPr>
          <w:sz w:val="24"/>
          <w:szCs w:val="24"/>
        </w:rPr>
        <w:t xml:space="preserve"> very high</w:t>
      </w:r>
      <w:r w:rsidR="00F27E1D" w:rsidRPr="00CF4A20">
        <w:rPr>
          <w:sz w:val="24"/>
          <w:szCs w:val="24"/>
        </w:rPr>
        <w:t xml:space="preserve"> values of VIF</w:t>
      </w:r>
      <w:r w:rsidR="00766C1F" w:rsidRPr="00CF4A20">
        <w:rPr>
          <w:sz w:val="24"/>
          <w:szCs w:val="24"/>
        </w:rPr>
        <w:t xml:space="preserve"> highlighted (should be less than 10) confirm</w:t>
      </w:r>
      <w:r w:rsidR="00B400A4" w:rsidRPr="00CF4A20">
        <w:rPr>
          <w:sz w:val="24"/>
          <w:szCs w:val="24"/>
        </w:rPr>
        <w:t xml:space="preserve"> the multicollinearity concerns.</w:t>
      </w:r>
    </w:p>
    <w:p w14:paraId="44D9AEC9" w14:textId="5EA30BF6" w:rsidR="00494941" w:rsidRDefault="00766C1F" w:rsidP="00494941">
      <w:pPr>
        <w:rPr>
          <w:sz w:val="24"/>
          <w:szCs w:val="24"/>
        </w:rPr>
      </w:pPr>
      <w:r w:rsidRPr="00CF4A20">
        <w:rPr>
          <w:noProof/>
          <w:sz w:val="24"/>
          <w:szCs w:val="24"/>
        </w:rPr>
        <w:drawing>
          <wp:inline distT="0" distB="0" distL="0" distR="0" wp14:anchorId="3E82C249" wp14:editId="3E39A610">
            <wp:extent cx="5731510" cy="20224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2475"/>
                    </a:xfrm>
                    <a:prstGeom prst="rect">
                      <a:avLst/>
                    </a:prstGeom>
                  </pic:spPr>
                </pic:pic>
              </a:graphicData>
            </a:graphic>
          </wp:inline>
        </w:drawing>
      </w:r>
      <w:r w:rsidR="00EF032E" w:rsidRPr="00CF4A20">
        <w:rPr>
          <w:sz w:val="24"/>
          <w:szCs w:val="24"/>
        </w:rPr>
        <w:t>I</w:t>
      </w:r>
      <w:r w:rsidRPr="00CF4A20">
        <w:rPr>
          <w:sz w:val="24"/>
          <w:szCs w:val="24"/>
        </w:rPr>
        <w:t xml:space="preserve"> omitted the </w:t>
      </w:r>
      <w:r w:rsidR="00D7008A">
        <w:rPr>
          <w:sz w:val="24"/>
          <w:szCs w:val="24"/>
        </w:rPr>
        <w:t>variable</w:t>
      </w:r>
      <w:r w:rsidR="00C35443">
        <w:rPr>
          <w:sz w:val="24"/>
          <w:szCs w:val="24"/>
        </w:rPr>
        <w:t>s</w:t>
      </w:r>
      <w:r w:rsidR="00D7008A">
        <w:rPr>
          <w:sz w:val="24"/>
          <w:szCs w:val="24"/>
        </w:rPr>
        <w:t xml:space="preserve"> with high multicollinearity and retested to find the best suitable combination of variables with suitable values of VIF. The new Correlation table is shown </w:t>
      </w:r>
      <w:r w:rsidR="00494941">
        <w:rPr>
          <w:sz w:val="24"/>
          <w:szCs w:val="24"/>
        </w:rPr>
        <w:lastRenderedPageBreak/>
        <w:t>below:</w:t>
      </w:r>
      <w:r w:rsidR="00494941">
        <w:rPr>
          <w:noProof/>
        </w:rPr>
        <w:drawing>
          <wp:inline distT="0" distB="0" distL="0" distR="0" wp14:anchorId="3491F3EB" wp14:editId="548A94AC">
            <wp:extent cx="6218231" cy="2390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17" cy="2409046"/>
                    </a:xfrm>
                    <a:prstGeom prst="rect">
                      <a:avLst/>
                    </a:prstGeom>
                  </pic:spPr>
                </pic:pic>
              </a:graphicData>
            </a:graphic>
          </wp:inline>
        </w:drawing>
      </w:r>
    </w:p>
    <w:p w14:paraId="7CF94606" w14:textId="48DF8D32" w:rsidR="009D107A" w:rsidRPr="00CF4A20" w:rsidRDefault="002F622F" w:rsidP="00E65640">
      <w:pPr>
        <w:rPr>
          <w:sz w:val="24"/>
          <w:szCs w:val="24"/>
        </w:rPr>
      </w:pPr>
      <w:r>
        <w:rPr>
          <w:noProof/>
        </w:rPr>
        <w:drawing>
          <wp:inline distT="0" distB="0" distL="0" distR="0" wp14:anchorId="43389F8B" wp14:editId="090901F3">
            <wp:extent cx="5731510" cy="1905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05000"/>
                    </a:xfrm>
                    <a:prstGeom prst="rect">
                      <a:avLst/>
                    </a:prstGeom>
                  </pic:spPr>
                </pic:pic>
              </a:graphicData>
            </a:graphic>
          </wp:inline>
        </w:drawing>
      </w:r>
    </w:p>
    <w:p w14:paraId="62951B34" w14:textId="3E83969B" w:rsidR="009D107A" w:rsidRDefault="002F622F" w:rsidP="00E65640">
      <w:pPr>
        <w:rPr>
          <w:sz w:val="24"/>
          <w:szCs w:val="24"/>
        </w:rPr>
      </w:pPr>
      <w:r>
        <w:rPr>
          <w:sz w:val="24"/>
          <w:szCs w:val="24"/>
        </w:rPr>
        <w:t>VIF in the table above is lower than 10</w:t>
      </w:r>
      <w:r w:rsidR="00E65513">
        <w:rPr>
          <w:sz w:val="24"/>
          <w:szCs w:val="24"/>
        </w:rPr>
        <w:t xml:space="preserve"> and tolerance is lower than 1</w:t>
      </w:r>
      <w:r>
        <w:rPr>
          <w:sz w:val="24"/>
          <w:szCs w:val="24"/>
        </w:rPr>
        <w:t xml:space="preserve"> which</w:t>
      </w:r>
      <w:r w:rsidR="00E65513">
        <w:rPr>
          <w:sz w:val="24"/>
          <w:szCs w:val="24"/>
        </w:rPr>
        <w:t xml:space="preserve"> means multicollinearity is no longer a reason for concern anymore.</w:t>
      </w:r>
    </w:p>
    <w:p w14:paraId="4C0B5DC4" w14:textId="69A9932A" w:rsidR="002F622F" w:rsidRDefault="002F622F" w:rsidP="00E65640">
      <w:pPr>
        <w:rPr>
          <w:sz w:val="24"/>
          <w:szCs w:val="24"/>
        </w:rPr>
      </w:pPr>
      <w:r>
        <w:rPr>
          <w:sz w:val="24"/>
          <w:szCs w:val="24"/>
        </w:rPr>
        <w:t>After having a model with acceptable levels of multicollinearity between variables, it is time to check other tables that analyse our model furthermore.</w:t>
      </w:r>
    </w:p>
    <w:p w14:paraId="264020D8" w14:textId="48866ACA" w:rsidR="00E65513" w:rsidRDefault="00E65513" w:rsidP="00E65640">
      <w:pPr>
        <w:rPr>
          <w:sz w:val="24"/>
          <w:szCs w:val="24"/>
        </w:rPr>
      </w:pPr>
      <w:r>
        <w:rPr>
          <w:sz w:val="24"/>
          <w:szCs w:val="24"/>
        </w:rPr>
        <w:t xml:space="preserve">In the model summary table </w:t>
      </w:r>
      <w:r w:rsidR="002229A7">
        <w:rPr>
          <w:sz w:val="24"/>
          <w:szCs w:val="24"/>
        </w:rPr>
        <w:t>below,</w:t>
      </w:r>
      <w:r>
        <w:rPr>
          <w:sz w:val="24"/>
          <w:szCs w:val="24"/>
        </w:rPr>
        <w:t xml:space="preserve"> we can see R squared is 0.841 which means 84.1% of the variability in the outcome can be explained by our choice our predictors and our model. It is worth mentioning that the R square and adjusted R square have very close values (0.841 and 0.838) which is a pointer that our model can generalize in a good way. </w:t>
      </w:r>
      <w:r w:rsidR="00601AD7">
        <w:rPr>
          <w:noProof/>
        </w:rPr>
        <w:drawing>
          <wp:inline distT="0" distB="0" distL="0" distR="0" wp14:anchorId="67BB9AED" wp14:editId="28E11CDD">
            <wp:extent cx="5855970" cy="2314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0157" cy="2316230"/>
                    </a:xfrm>
                    <a:prstGeom prst="rect">
                      <a:avLst/>
                    </a:prstGeom>
                  </pic:spPr>
                </pic:pic>
              </a:graphicData>
            </a:graphic>
          </wp:inline>
        </w:drawing>
      </w:r>
    </w:p>
    <w:p w14:paraId="30A24D51" w14:textId="19204F88" w:rsidR="00E65513" w:rsidRDefault="00E65513" w:rsidP="00E65640">
      <w:pPr>
        <w:rPr>
          <w:sz w:val="24"/>
          <w:szCs w:val="24"/>
        </w:rPr>
      </w:pPr>
    </w:p>
    <w:p w14:paraId="47931BB1" w14:textId="26978F5A" w:rsidR="002F622F" w:rsidRDefault="002F622F" w:rsidP="00E65640">
      <w:pPr>
        <w:rPr>
          <w:sz w:val="24"/>
          <w:szCs w:val="24"/>
        </w:rPr>
      </w:pPr>
    </w:p>
    <w:p w14:paraId="4AB247F1" w14:textId="5F11D81C" w:rsidR="007C59FD" w:rsidRDefault="007C59FD" w:rsidP="007C59FD">
      <w:pPr>
        <w:rPr>
          <w:sz w:val="24"/>
          <w:szCs w:val="24"/>
        </w:rPr>
      </w:pPr>
      <w:r>
        <w:rPr>
          <w:sz w:val="24"/>
          <w:szCs w:val="24"/>
        </w:rPr>
        <w:t xml:space="preserve">Also looking at the </w:t>
      </w:r>
      <w:proofErr w:type="spellStart"/>
      <w:r>
        <w:rPr>
          <w:sz w:val="24"/>
          <w:szCs w:val="24"/>
        </w:rPr>
        <w:t>Anova</w:t>
      </w:r>
      <w:proofErr w:type="spellEnd"/>
      <w:r>
        <w:rPr>
          <w:sz w:val="24"/>
          <w:szCs w:val="24"/>
        </w:rPr>
        <w:t xml:space="preserve"> table that test the null hypothesis we can see Sig = 0.000 which means the model reached statistical significance.</w:t>
      </w:r>
    </w:p>
    <w:p w14:paraId="13E37AF7" w14:textId="7B670183" w:rsidR="009D107A" w:rsidRDefault="007C59FD" w:rsidP="006855BE">
      <w:pPr>
        <w:rPr>
          <w:sz w:val="24"/>
          <w:szCs w:val="24"/>
        </w:rPr>
      </w:pPr>
      <w:r>
        <w:rPr>
          <w:sz w:val="24"/>
          <w:szCs w:val="24"/>
        </w:rPr>
        <w:t xml:space="preserve">Evaluating each of the independent variables: To see which of the independent variables included in the model contributed to the prediction of the dependent variable we are going to check the table above labelled Coefficients. </w:t>
      </w:r>
      <w:r w:rsidR="00D9545F">
        <w:rPr>
          <w:sz w:val="24"/>
          <w:szCs w:val="24"/>
        </w:rPr>
        <w:t xml:space="preserve">Checking Beta Standardized coefficients will </w:t>
      </w:r>
      <w:r w:rsidR="00051466">
        <w:rPr>
          <w:sz w:val="24"/>
          <w:szCs w:val="24"/>
        </w:rPr>
        <w:t>reveal that Environment average score has the biggest contribution to explaining the dependent variable (it is statistically significant too Sign 0.000).</w:t>
      </w:r>
    </w:p>
    <w:p w14:paraId="39B205B0" w14:textId="7D90F797" w:rsidR="002229A7" w:rsidRDefault="002229A7" w:rsidP="006855BE">
      <w:pPr>
        <w:rPr>
          <w:sz w:val="24"/>
          <w:szCs w:val="24"/>
        </w:rPr>
      </w:pPr>
    </w:p>
    <w:p w14:paraId="3D776713" w14:textId="77777777" w:rsidR="002229A7" w:rsidRPr="00CF4A20" w:rsidRDefault="002229A7" w:rsidP="006855BE">
      <w:pPr>
        <w:rPr>
          <w:sz w:val="24"/>
          <w:szCs w:val="24"/>
        </w:rPr>
      </w:pPr>
    </w:p>
    <w:p w14:paraId="71880D19" w14:textId="25C43262" w:rsidR="009D107A" w:rsidRPr="00CF4A20" w:rsidRDefault="009D107A" w:rsidP="00E65640">
      <w:pPr>
        <w:rPr>
          <w:sz w:val="24"/>
          <w:szCs w:val="24"/>
        </w:rPr>
      </w:pPr>
      <w:r w:rsidRPr="002229A7">
        <w:rPr>
          <w:b/>
          <w:bCs/>
          <w:sz w:val="30"/>
          <w:szCs w:val="30"/>
          <w:u w:val="single"/>
        </w:rPr>
        <w:t>ANOVA:</w:t>
      </w:r>
      <w:r w:rsidR="000D09C4" w:rsidRPr="00CF4A20">
        <w:rPr>
          <w:sz w:val="24"/>
          <w:szCs w:val="24"/>
          <w:u w:val="single"/>
        </w:rPr>
        <w:t xml:space="preserve"> </w:t>
      </w:r>
      <w:r w:rsidR="000D09C4" w:rsidRPr="00CF4A20">
        <w:rPr>
          <w:sz w:val="24"/>
          <w:szCs w:val="24"/>
        </w:rPr>
        <w:t>One-way between groups analysis of variance was conducted to explore the impact of treatment (</w:t>
      </w:r>
      <w:r w:rsidR="00E70C4A" w:rsidRPr="00CF4A20">
        <w:rPr>
          <w:sz w:val="24"/>
          <w:szCs w:val="24"/>
        </w:rPr>
        <w:t xml:space="preserve">4 </w:t>
      </w:r>
      <w:r w:rsidR="000D09C4" w:rsidRPr="00CF4A20">
        <w:rPr>
          <w:sz w:val="24"/>
          <w:szCs w:val="24"/>
        </w:rPr>
        <w:t>different levels</w:t>
      </w:r>
      <w:r w:rsidR="00E70C4A" w:rsidRPr="00CF4A20">
        <w:rPr>
          <w:sz w:val="24"/>
          <w:szCs w:val="24"/>
        </w:rPr>
        <w:t xml:space="preserve"> are “</w:t>
      </w:r>
      <w:proofErr w:type="spellStart"/>
      <w:r w:rsidR="00E70C4A" w:rsidRPr="00CF4A20">
        <w:rPr>
          <w:sz w:val="24"/>
          <w:szCs w:val="24"/>
        </w:rPr>
        <w:t>Meja</w:t>
      </w:r>
      <w:proofErr w:type="spellEnd"/>
      <w:r w:rsidR="00E70C4A" w:rsidRPr="00CF4A20">
        <w:rPr>
          <w:sz w:val="24"/>
          <w:szCs w:val="24"/>
        </w:rPr>
        <w:t>+</w:t>
      </w:r>
      <w:r w:rsidR="00153855">
        <w:rPr>
          <w:sz w:val="24"/>
          <w:szCs w:val="24"/>
        </w:rPr>
        <w:t xml:space="preserve"> (different than </w:t>
      </w:r>
      <w:proofErr w:type="spellStart"/>
      <w:r w:rsidR="00153855">
        <w:rPr>
          <w:sz w:val="24"/>
          <w:szCs w:val="24"/>
        </w:rPr>
        <w:t>Meja</w:t>
      </w:r>
      <w:proofErr w:type="spellEnd"/>
      <w:r w:rsidR="00153855">
        <w:rPr>
          <w:sz w:val="24"/>
          <w:szCs w:val="24"/>
        </w:rPr>
        <w:t xml:space="preserve">+) </w:t>
      </w:r>
      <w:r w:rsidR="00E70C4A" w:rsidRPr="00CF4A20">
        <w:rPr>
          <w:sz w:val="24"/>
          <w:szCs w:val="24"/>
        </w:rPr>
        <w:t xml:space="preserve">, </w:t>
      </w:r>
      <w:proofErr w:type="spellStart"/>
      <w:r w:rsidR="00E70C4A" w:rsidRPr="00CF4A20">
        <w:rPr>
          <w:sz w:val="24"/>
          <w:szCs w:val="24"/>
        </w:rPr>
        <w:t>Meja</w:t>
      </w:r>
      <w:proofErr w:type="spellEnd"/>
      <w:r w:rsidR="00E70C4A" w:rsidRPr="00CF4A20">
        <w:rPr>
          <w:sz w:val="24"/>
          <w:szCs w:val="24"/>
        </w:rPr>
        <w:t>+, Cut+, Control</w:t>
      </w:r>
      <w:r w:rsidR="000D09C4" w:rsidRPr="00CF4A20">
        <w:rPr>
          <w:sz w:val="24"/>
          <w:szCs w:val="24"/>
        </w:rPr>
        <w:t>) on percentage senesced</w:t>
      </w:r>
      <w:r w:rsidR="002229A7">
        <w:rPr>
          <w:sz w:val="24"/>
          <w:szCs w:val="24"/>
        </w:rPr>
        <w:t xml:space="preserve"> which is our dependent variable. </w:t>
      </w:r>
    </w:p>
    <w:p w14:paraId="0B7E7C6B" w14:textId="77777777" w:rsidR="00807663" w:rsidRPr="00CF4A20" w:rsidRDefault="00807663" w:rsidP="00807663">
      <w:pPr>
        <w:shd w:val="clear" w:color="auto" w:fill="FFFFFF"/>
        <w:spacing w:after="0" w:line="0" w:lineRule="auto"/>
        <w:rPr>
          <w:rFonts w:ascii="ff4" w:eastAsia="Times New Roman" w:hAnsi="ff4" w:cs="Times New Roman"/>
          <w:color w:val="231F20"/>
          <w:sz w:val="24"/>
          <w:szCs w:val="24"/>
          <w:lang w:eastAsia="en-IE"/>
        </w:rPr>
      </w:pPr>
      <w:r w:rsidRPr="00CF4A20">
        <w:rPr>
          <w:rFonts w:ascii="ff5" w:eastAsia="Times New Roman" w:hAnsi="ff5" w:cs="Times New Roman"/>
          <w:color w:val="231F20"/>
          <w:sz w:val="24"/>
          <w:szCs w:val="24"/>
          <w:lang w:eastAsia="en-IE"/>
        </w:rPr>
        <w:t>Changes in agricultural practice across Europe and North America have been associated</w:t>
      </w:r>
    </w:p>
    <w:p w14:paraId="0E77B997" w14:textId="77777777" w:rsidR="00807663" w:rsidRPr="00CF4A20" w:rsidRDefault="00807663" w:rsidP="00807663">
      <w:pPr>
        <w:shd w:val="clear" w:color="auto" w:fill="FFFFFF"/>
        <w:spacing w:after="0" w:line="0" w:lineRule="auto"/>
        <w:rPr>
          <w:rFonts w:ascii="ff5" w:eastAsia="Times New Roman" w:hAnsi="ff5" w:cs="Times New Roman"/>
          <w:color w:val="231F20"/>
          <w:sz w:val="24"/>
          <w:szCs w:val="24"/>
          <w:lang w:eastAsia="en-IE"/>
        </w:rPr>
      </w:pPr>
      <w:r w:rsidRPr="00CF4A20">
        <w:rPr>
          <w:rFonts w:ascii="ff5" w:eastAsia="Times New Roman" w:hAnsi="ff5" w:cs="Times New Roman"/>
          <w:color w:val="231F20"/>
          <w:sz w:val="24"/>
          <w:szCs w:val="24"/>
          <w:lang w:eastAsia="en-IE"/>
        </w:rPr>
        <w:t>with range contractions and a decline in the abundance of wild bees</w:t>
      </w:r>
    </w:p>
    <w:p w14:paraId="662CF7AB" w14:textId="42DA5D91" w:rsidR="007B29EC" w:rsidRPr="00CF4A20" w:rsidRDefault="007B5C50" w:rsidP="00E65640">
      <w:pPr>
        <w:rPr>
          <w:sz w:val="24"/>
          <w:szCs w:val="24"/>
        </w:rPr>
      </w:pPr>
      <w:r w:rsidRPr="00CF4A20">
        <w:rPr>
          <w:sz w:val="24"/>
          <w:szCs w:val="24"/>
          <w:u w:val="single"/>
        </w:rPr>
        <w:t>Interpretation of output from one-way between groups ANOVA with post-hoc tests</w:t>
      </w:r>
      <w:r w:rsidRPr="00CF4A20">
        <w:rPr>
          <w:sz w:val="24"/>
          <w:szCs w:val="24"/>
        </w:rPr>
        <w:t>:</w:t>
      </w:r>
    </w:p>
    <w:p w14:paraId="4E444E14" w14:textId="4EDC33E1" w:rsidR="007B5C50" w:rsidRPr="00CF4A20" w:rsidRDefault="007B5C50" w:rsidP="00E65640">
      <w:pPr>
        <w:rPr>
          <w:sz w:val="24"/>
          <w:szCs w:val="24"/>
        </w:rPr>
      </w:pPr>
      <w:r w:rsidRPr="00CF4A20">
        <w:rPr>
          <w:sz w:val="24"/>
          <w:szCs w:val="24"/>
        </w:rPr>
        <w:t>Test of homo</w:t>
      </w:r>
      <w:r w:rsidR="00974C79" w:rsidRPr="00CF4A20">
        <w:rPr>
          <w:sz w:val="24"/>
          <w:szCs w:val="24"/>
        </w:rPr>
        <w:t xml:space="preserve">geneity of variances: The homogeneity of variance option gives us </w:t>
      </w:r>
      <w:proofErr w:type="spellStart"/>
      <w:r w:rsidR="00974C79" w:rsidRPr="00CF4A20">
        <w:rPr>
          <w:sz w:val="24"/>
          <w:szCs w:val="24"/>
        </w:rPr>
        <w:t>Lavene’s</w:t>
      </w:r>
      <w:proofErr w:type="spellEnd"/>
      <w:r w:rsidR="00974C79" w:rsidRPr="00CF4A20">
        <w:rPr>
          <w:sz w:val="24"/>
          <w:szCs w:val="24"/>
        </w:rPr>
        <w:t xml:space="preserve"> test, </w:t>
      </w:r>
      <w:r w:rsidR="008A4BF3" w:rsidRPr="00CF4A20">
        <w:rPr>
          <w:sz w:val="24"/>
          <w:szCs w:val="24"/>
        </w:rPr>
        <w:t>which tests</w:t>
      </w:r>
      <w:r w:rsidR="00974C79" w:rsidRPr="00CF4A20">
        <w:rPr>
          <w:sz w:val="24"/>
          <w:szCs w:val="24"/>
        </w:rPr>
        <w:t xml:space="preserve"> whether the variance in </w:t>
      </w:r>
      <w:r w:rsidR="00814033" w:rsidRPr="00CF4A20">
        <w:rPr>
          <w:sz w:val="24"/>
          <w:szCs w:val="24"/>
        </w:rPr>
        <w:t>“</w:t>
      </w:r>
      <w:r w:rsidR="00974C79" w:rsidRPr="00CF4A20">
        <w:rPr>
          <w:sz w:val="24"/>
          <w:szCs w:val="24"/>
        </w:rPr>
        <w:t xml:space="preserve">percentage </w:t>
      </w:r>
      <w:r w:rsidR="002229A7" w:rsidRPr="00CF4A20">
        <w:rPr>
          <w:sz w:val="24"/>
          <w:szCs w:val="24"/>
        </w:rPr>
        <w:t>senesced</w:t>
      </w:r>
      <w:r w:rsidR="00814033" w:rsidRPr="00CF4A20">
        <w:rPr>
          <w:sz w:val="24"/>
          <w:szCs w:val="24"/>
        </w:rPr>
        <w:t>”</w:t>
      </w:r>
      <w:r w:rsidR="00974C79" w:rsidRPr="00CF4A20">
        <w:rPr>
          <w:sz w:val="24"/>
          <w:szCs w:val="24"/>
        </w:rPr>
        <w:t xml:space="preserve"> is the same for each of the groups tested</w:t>
      </w:r>
      <w:r w:rsidR="009C544E" w:rsidRPr="00CF4A20">
        <w:rPr>
          <w:sz w:val="24"/>
          <w:szCs w:val="24"/>
        </w:rPr>
        <w:t xml:space="preserve"> (Treatment levels).</w:t>
      </w:r>
    </w:p>
    <w:p w14:paraId="60E9B4A8" w14:textId="1D2B65B2" w:rsidR="009C544E" w:rsidRPr="00CF4A20" w:rsidRDefault="009C544E" w:rsidP="00E65640">
      <w:pPr>
        <w:rPr>
          <w:sz w:val="24"/>
          <w:szCs w:val="24"/>
        </w:rPr>
      </w:pPr>
      <w:r w:rsidRPr="00CF4A20">
        <w:rPr>
          <w:sz w:val="24"/>
          <w:szCs w:val="24"/>
        </w:rPr>
        <w:t>Treatment was not accepted by SPSS as a factor, so I had to use the Automatic recoding suggested by IBM because SPSS only sees the factors if they were numeric.</w:t>
      </w:r>
    </w:p>
    <w:p w14:paraId="0EDB6500" w14:textId="17FADABB" w:rsidR="00974C79" w:rsidRPr="00CF4A20" w:rsidRDefault="009C544E" w:rsidP="00E65640">
      <w:pPr>
        <w:rPr>
          <w:sz w:val="24"/>
          <w:szCs w:val="24"/>
        </w:rPr>
      </w:pPr>
      <w:r w:rsidRPr="00CF4A20">
        <w:rPr>
          <w:sz w:val="24"/>
          <w:szCs w:val="24"/>
        </w:rPr>
        <w:t xml:space="preserve">The significance value for </w:t>
      </w:r>
      <w:proofErr w:type="spellStart"/>
      <w:r w:rsidRPr="00CF4A20">
        <w:rPr>
          <w:sz w:val="24"/>
          <w:szCs w:val="24"/>
        </w:rPr>
        <w:t>Levene’s</w:t>
      </w:r>
      <w:proofErr w:type="spellEnd"/>
      <w:r w:rsidRPr="00CF4A20">
        <w:rPr>
          <w:sz w:val="24"/>
          <w:szCs w:val="24"/>
        </w:rPr>
        <w:t xml:space="preserve"> test is 0.096 which is greater than 0.0</w:t>
      </w:r>
      <w:r w:rsidR="00530324" w:rsidRPr="00CF4A20">
        <w:rPr>
          <w:sz w:val="24"/>
          <w:szCs w:val="24"/>
        </w:rPr>
        <w:t>5 and then we have not violated the assumption of homogeneity of variance.</w:t>
      </w:r>
    </w:p>
    <w:p w14:paraId="32878F49" w14:textId="0953E2E7" w:rsidR="00974C79" w:rsidRPr="00CF4A20" w:rsidRDefault="00530324" w:rsidP="00530324">
      <w:pPr>
        <w:rPr>
          <w:sz w:val="24"/>
          <w:szCs w:val="24"/>
        </w:rPr>
      </w:pPr>
      <w:r w:rsidRPr="00CF4A20">
        <w:rPr>
          <w:sz w:val="24"/>
          <w:szCs w:val="24"/>
          <w:u w:val="single"/>
        </w:rPr>
        <w:t>ANOVA</w:t>
      </w:r>
      <w:r w:rsidRPr="00CF4A20">
        <w:rPr>
          <w:sz w:val="24"/>
          <w:szCs w:val="24"/>
        </w:rPr>
        <w:t>: The table here gives the between -groups and within groups sums of squares in addition to degrees of freedom</w:t>
      </w:r>
      <w:r w:rsidR="00911D03" w:rsidRPr="00CF4A20">
        <w:rPr>
          <w:sz w:val="24"/>
          <w:szCs w:val="24"/>
        </w:rPr>
        <w:t>.</w:t>
      </w:r>
    </w:p>
    <w:p w14:paraId="72347F06" w14:textId="77777777" w:rsidR="00911D03" w:rsidRPr="00CF4A20" w:rsidRDefault="00911D03" w:rsidP="00530324">
      <w:pPr>
        <w:rPr>
          <w:sz w:val="24"/>
          <w:szCs w:val="24"/>
        </w:rPr>
      </w:pPr>
    </w:p>
    <w:p w14:paraId="29F944D7" w14:textId="73A5384B" w:rsidR="005322D0" w:rsidRPr="00CF4A20" w:rsidRDefault="005322D0" w:rsidP="00530324">
      <w:pPr>
        <w:rPr>
          <w:sz w:val="24"/>
          <w:szCs w:val="24"/>
        </w:rPr>
      </w:pPr>
      <w:r w:rsidRPr="00CF4A20">
        <w:rPr>
          <w:noProof/>
          <w:sz w:val="24"/>
          <w:szCs w:val="24"/>
        </w:rPr>
        <w:drawing>
          <wp:inline distT="0" distB="0" distL="0" distR="0" wp14:anchorId="220415D3" wp14:editId="11C5FDC5">
            <wp:extent cx="3523809" cy="13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3809" cy="1390476"/>
                    </a:xfrm>
                    <a:prstGeom prst="rect">
                      <a:avLst/>
                    </a:prstGeom>
                  </pic:spPr>
                </pic:pic>
              </a:graphicData>
            </a:graphic>
          </wp:inline>
        </w:drawing>
      </w:r>
    </w:p>
    <w:p w14:paraId="246D8B43" w14:textId="6DE10B92" w:rsidR="005322D0" w:rsidRPr="00CF4A20" w:rsidRDefault="005322D0" w:rsidP="00530324">
      <w:pPr>
        <w:rPr>
          <w:sz w:val="24"/>
          <w:szCs w:val="24"/>
        </w:rPr>
      </w:pPr>
      <w:r w:rsidRPr="00CF4A20">
        <w:rPr>
          <w:noProof/>
          <w:sz w:val="24"/>
          <w:szCs w:val="24"/>
        </w:rPr>
        <w:lastRenderedPageBreak/>
        <w:drawing>
          <wp:inline distT="0" distB="0" distL="0" distR="0" wp14:anchorId="2D0E4E9A" wp14:editId="18EA418A">
            <wp:extent cx="5333333" cy="18571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3333" cy="1857143"/>
                    </a:xfrm>
                    <a:prstGeom prst="rect">
                      <a:avLst/>
                    </a:prstGeom>
                  </pic:spPr>
                </pic:pic>
              </a:graphicData>
            </a:graphic>
          </wp:inline>
        </w:drawing>
      </w:r>
    </w:p>
    <w:p w14:paraId="6D85C1F8" w14:textId="71EBDFB5" w:rsidR="005322D0" w:rsidRPr="00CF4A20" w:rsidRDefault="005322D0" w:rsidP="00530324">
      <w:pPr>
        <w:rPr>
          <w:sz w:val="24"/>
          <w:szCs w:val="24"/>
        </w:rPr>
      </w:pPr>
    </w:p>
    <w:p w14:paraId="08FA8556" w14:textId="08FFCB1A" w:rsidR="00530324" w:rsidRPr="00CF4A20" w:rsidRDefault="00530324" w:rsidP="00530324">
      <w:pPr>
        <w:rPr>
          <w:sz w:val="24"/>
          <w:szCs w:val="24"/>
        </w:rPr>
      </w:pPr>
      <w:r w:rsidRPr="00CF4A20">
        <w:rPr>
          <w:sz w:val="24"/>
          <w:szCs w:val="24"/>
        </w:rPr>
        <w:t xml:space="preserve">We are interested in the column labelled Sig. which is equal 0.002 </w:t>
      </w:r>
      <w:r w:rsidR="00C27DDF" w:rsidRPr="00CF4A20">
        <w:rPr>
          <w:sz w:val="24"/>
          <w:szCs w:val="24"/>
        </w:rPr>
        <w:t xml:space="preserve">&lt; 0.05 </w:t>
      </w:r>
      <w:r w:rsidRPr="00CF4A20">
        <w:rPr>
          <w:sz w:val="24"/>
          <w:szCs w:val="24"/>
        </w:rPr>
        <w:t xml:space="preserve">in our case which means </w:t>
      </w:r>
      <w:r w:rsidR="00C27DDF" w:rsidRPr="00CF4A20">
        <w:rPr>
          <w:sz w:val="24"/>
          <w:szCs w:val="24"/>
        </w:rPr>
        <w:t>there is</w:t>
      </w:r>
      <w:r w:rsidR="000D09C4" w:rsidRPr="00CF4A20">
        <w:rPr>
          <w:sz w:val="24"/>
          <w:szCs w:val="24"/>
        </w:rPr>
        <w:t xml:space="preserve"> a</w:t>
      </w:r>
      <w:r w:rsidR="00C27DDF" w:rsidRPr="00CF4A20">
        <w:rPr>
          <w:sz w:val="24"/>
          <w:szCs w:val="24"/>
        </w:rPr>
        <w:t xml:space="preserve"> significant difference somewhere among the mean scores on the Treatment variable over its groups. We check the Multiple Comparison table</w:t>
      </w:r>
      <w:r w:rsidR="005322D0" w:rsidRPr="00CF4A20">
        <w:rPr>
          <w:sz w:val="24"/>
          <w:szCs w:val="24"/>
        </w:rPr>
        <w:t xml:space="preserve"> below</w:t>
      </w:r>
      <w:r w:rsidR="00C27DDF" w:rsidRPr="00CF4A20">
        <w:rPr>
          <w:sz w:val="24"/>
          <w:szCs w:val="24"/>
        </w:rPr>
        <w:t xml:space="preserve"> to see the differences between each pair of the groups. </w:t>
      </w:r>
      <w:r w:rsidR="005322D0" w:rsidRPr="00CF4A20">
        <w:rPr>
          <w:noProof/>
          <w:sz w:val="24"/>
          <w:szCs w:val="24"/>
        </w:rPr>
        <w:drawing>
          <wp:inline distT="0" distB="0" distL="0" distR="0" wp14:anchorId="6AF0BD39" wp14:editId="2815534D">
            <wp:extent cx="5731510" cy="3750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50310"/>
                    </a:xfrm>
                    <a:prstGeom prst="rect">
                      <a:avLst/>
                    </a:prstGeom>
                  </pic:spPr>
                </pic:pic>
              </a:graphicData>
            </a:graphic>
          </wp:inline>
        </w:drawing>
      </w:r>
    </w:p>
    <w:p w14:paraId="67D37C24" w14:textId="77777777" w:rsidR="00E70C4A" w:rsidRPr="00CF4A20" w:rsidRDefault="00911D03" w:rsidP="00530324">
      <w:pPr>
        <w:rPr>
          <w:sz w:val="24"/>
          <w:szCs w:val="24"/>
        </w:rPr>
      </w:pPr>
      <w:r w:rsidRPr="00CF4A20">
        <w:rPr>
          <w:sz w:val="24"/>
          <w:szCs w:val="24"/>
        </w:rPr>
        <w:t xml:space="preserve">The asterisks in this table mean the two groups compared are significantly different from each other which are </w:t>
      </w:r>
      <w:proofErr w:type="spellStart"/>
      <w:r w:rsidRPr="00CF4A20">
        <w:rPr>
          <w:sz w:val="24"/>
          <w:szCs w:val="24"/>
        </w:rPr>
        <w:t>Meja</w:t>
      </w:r>
      <w:proofErr w:type="spellEnd"/>
      <w:r w:rsidRPr="00CF4A20">
        <w:rPr>
          <w:sz w:val="24"/>
          <w:szCs w:val="24"/>
        </w:rPr>
        <w:t>+ and Cut+ with signif</w:t>
      </w:r>
      <w:r w:rsidR="000D09C4" w:rsidRPr="00CF4A20">
        <w:rPr>
          <w:sz w:val="24"/>
          <w:szCs w:val="24"/>
        </w:rPr>
        <w:t>ic</w:t>
      </w:r>
      <w:r w:rsidRPr="00CF4A20">
        <w:rPr>
          <w:sz w:val="24"/>
          <w:szCs w:val="24"/>
        </w:rPr>
        <w:t xml:space="preserve">ance value Sig. = </w:t>
      </w:r>
      <w:r w:rsidR="000D09C4" w:rsidRPr="00CF4A20">
        <w:rPr>
          <w:sz w:val="24"/>
          <w:szCs w:val="24"/>
        </w:rPr>
        <w:t xml:space="preserve">0.001. </w:t>
      </w:r>
    </w:p>
    <w:p w14:paraId="29B1CF88" w14:textId="4CFED8E4" w:rsidR="00911D03" w:rsidRPr="00CF4A20" w:rsidRDefault="000D09C4" w:rsidP="00530324">
      <w:pPr>
        <w:rPr>
          <w:sz w:val="24"/>
          <w:szCs w:val="24"/>
        </w:rPr>
      </w:pPr>
      <w:r w:rsidRPr="00CF4A20">
        <w:rPr>
          <w:sz w:val="24"/>
          <w:szCs w:val="24"/>
        </w:rPr>
        <w:t xml:space="preserve">Only these two groups are statistically significantly different from one another in terms of percentage senesced. </w:t>
      </w:r>
    </w:p>
    <w:p w14:paraId="502DE68D" w14:textId="18FD96F1" w:rsidR="000D09C4" w:rsidRPr="00CF4A20" w:rsidRDefault="000D09C4" w:rsidP="00530324">
      <w:pPr>
        <w:rPr>
          <w:sz w:val="24"/>
          <w:szCs w:val="24"/>
          <w:u w:val="single"/>
        </w:rPr>
      </w:pPr>
      <w:r w:rsidRPr="00CF4A20">
        <w:rPr>
          <w:sz w:val="24"/>
          <w:szCs w:val="24"/>
          <w:u w:val="single"/>
        </w:rPr>
        <w:t>Mean plots:</w:t>
      </w:r>
    </w:p>
    <w:p w14:paraId="229EA95A" w14:textId="7D4CF5A6" w:rsidR="000D09C4" w:rsidRPr="00CF4A20" w:rsidRDefault="000D09C4" w:rsidP="000D09C4">
      <w:pPr>
        <w:autoSpaceDE w:val="0"/>
        <w:autoSpaceDN w:val="0"/>
        <w:adjustRightInd w:val="0"/>
        <w:spacing w:after="0" w:line="240" w:lineRule="auto"/>
        <w:rPr>
          <w:rFonts w:ascii="Times New Roman" w:hAnsi="Times New Roman" w:cs="Times New Roman"/>
          <w:sz w:val="24"/>
          <w:szCs w:val="24"/>
        </w:rPr>
      </w:pPr>
      <w:r w:rsidRPr="00CF4A20">
        <w:rPr>
          <w:rFonts w:ascii="Times New Roman" w:hAnsi="Times New Roman" w:cs="Times New Roman"/>
          <w:noProof/>
          <w:sz w:val="24"/>
          <w:szCs w:val="24"/>
        </w:rPr>
        <w:lastRenderedPageBreak/>
        <w:drawing>
          <wp:inline distT="0" distB="0" distL="0" distR="0" wp14:anchorId="7B73C021" wp14:editId="7D0955C1">
            <wp:extent cx="3711790" cy="29718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185" cy="2973718"/>
                    </a:xfrm>
                    <a:prstGeom prst="rect">
                      <a:avLst/>
                    </a:prstGeom>
                    <a:noFill/>
                    <a:ln>
                      <a:noFill/>
                    </a:ln>
                  </pic:spPr>
                </pic:pic>
              </a:graphicData>
            </a:graphic>
          </wp:inline>
        </w:drawing>
      </w:r>
    </w:p>
    <w:p w14:paraId="3BD3A2CF" w14:textId="77777777" w:rsidR="000D09C4" w:rsidRPr="00CF4A20" w:rsidRDefault="000D09C4" w:rsidP="000D09C4">
      <w:pPr>
        <w:autoSpaceDE w:val="0"/>
        <w:autoSpaceDN w:val="0"/>
        <w:adjustRightInd w:val="0"/>
        <w:spacing w:after="0" w:line="240" w:lineRule="auto"/>
        <w:rPr>
          <w:rFonts w:ascii="Times New Roman" w:hAnsi="Times New Roman" w:cs="Times New Roman"/>
          <w:sz w:val="24"/>
          <w:szCs w:val="24"/>
        </w:rPr>
      </w:pPr>
    </w:p>
    <w:p w14:paraId="24FBCF0A" w14:textId="7FAD406B" w:rsidR="000D1AD1" w:rsidRPr="00CF4A20" w:rsidRDefault="000D09C4" w:rsidP="000B05AF">
      <w:pPr>
        <w:rPr>
          <w:sz w:val="24"/>
          <w:szCs w:val="24"/>
        </w:rPr>
      </w:pPr>
      <w:r w:rsidRPr="00CF4A20">
        <w:rPr>
          <w:sz w:val="24"/>
          <w:szCs w:val="24"/>
        </w:rPr>
        <w:t xml:space="preserve">By looking at this graph we can see the differences in means between the different groups and we can </w:t>
      </w:r>
      <w:r w:rsidR="00253FCF" w:rsidRPr="00CF4A20">
        <w:rPr>
          <w:sz w:val="24"/>
          <w:szCs w:val="24"/>
        </w:rPr>
        <w:t>confirm</w:t>
      </w:r>
      <w:r w:rsidRPr="00CF4A20">
        <w:rPr>
          <w:sz w:val="24"/>
          <w:szCs w:val="24"/>
        </w:rPr>
        <w:t xml:space="preserve"> the Cut+ and </w:t>
      </w:r>
      <w:r w:rsidR="00253FCF" w:rsidRPr="00CF4A20">
        <w:rPr>
          <w:sz w:val="24"/>
          <w:szCs w:val="24"/>
        </w:rPr>
        <w:t>“</w:t>
      </w:r>
      <w:proofErr w:type="spellStart"/>
      <w:r w:rsidRPr="00CF4A20">
        <w:rPr>
          <w:sz w:val="24"/>
          <w:szCs w:val="24"/>
        </w:rPr>
        <w:t>Meja</w:t>
      </w:r>
      <w:proofErr w:type="spellEnd"/>
      <w:r w:rsidRPr="00CF4A20">
        <w:rPr>
          <w:sz w:val="24"/>
          <w:szCs w:val="24"/>
        </w:rPr>
        <w:t>+ have the biggest difference in mean of percentage.</w:t>
      </w:r>
    </w:p>
    <w:p w14:paraId="52B2F752" w14:textId="77777777" w:rsidR="006E3C12" w:rsidRPr="00CF4A20" w:rsidRDefault="00DC6C91" w:rsidP="006E3C12">
      <w:pPr>
        <w:rPr>
          <w:sz w:val="24"/>
          <w:szCs w:val="24"/>
        </w:rPr>
      </w:pPr>
      <w:r w:rsidRPr="00CF4A20">
        <w:rPr>
          <w:sz w:val="24"/>
          <w:szCs w:val="24"/>
          <w:u w:val="single"/>
        </w:rPr>
        <w:t xml:space="preserve">Two-way </w:t>
      </w:r>
      <w:proofErr w:type="spellStart"/>
      <w:r w:rsidRPr="00CF4A20">
        <w:rPr>
          <w:sz w:val="24"/>
          <w:szCs w:val="24"/>
          <w:u w:val="single"/>
        </w:rPr>
        <w:t>Anova</w:t>
      </w:r>
      <w:proofErr w:type="spellEnd"/>
      <w:r w:rsidRPr="00CF4A20">
        <w:rPr>
          <w:sz w:val="24"/>
          <w:szCs w:val="24"/>
        </w:rPr>
        <w:t xml:space="preserve">: </w:t>
      </w:r>
      <w:r w:rsidR="006E3C12" w:rsidRPr="00CF4A20">
        <w:rPr>
          <w:sz w:val="24"/>
          <w:szCs w:val="24"/>
        </w:rPr>
        <w:t>Our aim here is to introduce a second independent variable and to study the effect of treatment and mean ozone on percentage senesced.</w:t>
      </w:r>
    </w:p>
    <w:p w14:paraId="036131A0" w14:textId="7CFB5E9E" w:rsidR="006E3C12" w:rsidRPr="00CF4A20" w:rsidRDefault="006E3C12" w:rsidP="006E3C12">
      <w:pPr>
        <w:rPr>
          <w:sz w:val="24"/>
          <w:szCs w:val="24"/>
        </w:rPr>
      </w:pPr>
      <w:proofErr w:type="spellStart"/>
      <w:r w:rsidRPr="00CF4A20">
        <w:rPr>
          <w:sz w:val="24"/>
          <w:szCs w:val="24"/>
        </w:rPr>
        <w:t>Levene’s</w:t>
      </w:r>
      <w:proofErr w:type="spellEnd"/>
      <w:r w:rsidRPr="00CF4A20">
        <w:rPr>
          <w:sz w:val="24"/>
          <w:szCs w:val="24"/>
        </w:rPr>
        <w:t xml:space="preserve"> Test gave us Sig 0.032 which is a significant value which means the variance of our dependent variable (percentage senesced) across the groups is not equal. </w:t>
      </w:r>
    </w:p>
    <w:p w14:paraId="5269DC4B" w14:textId="3A1A2A46" w:rsidR="00344AE8" w:rsidRPr="00CF4A20" w:rsidRDefault="00344AE8" w:rsidP="006E3C12">
      <w:pPr>
        <w:rPr>
          <w:sz w:val="24"/>
          <w:szCs w:val="24"/>
        </w:rPr>
      </w:pPr>
      <w:r w:rsidRPr="00CF4A20">
        <w:rPr>
          <w:noProof/>
          <w:sz w:val="24"/>
          <w:szCs w:val="24"/>
        </w:rPr>
        <w:drawing>
          <wp:inline distT="0" distB="0" distL="0" distR="0" wp14:anchorId="18D495C0" wp14:editId="2E81A3D1">
            <wp:extent cx="3371429" cy="2000000"/>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1429" cy="2000000"/>
                    </a:xfrm>
                    <a:prstGeom prst="rect">
                      <a:avLst/>
                    </a:prstGeom>
                  </pic:spPr>
                </pic:pic>
              </a:graphicData>
            </a:graphic>
          </wp:inline>
        </w:drawing>
      </w:r>
    </w:p>
    <w:p w14:paraId="243CD91C" w14:textId="7994E249" w:rsidR="006E3C12" w:rsidRPr="00CF4A20" w:rsidRDefault="006E3C12" w:rsidP="006E3C12">
      <w:pPr>
        <w:rPr>
          <w:sz w:val="24"/>
          <w:szCs w:val="24"/>
        </w:rPr>
      </w:pPr>
      <w:r w:rsidRPr="00CF4A20">
        <w:rPr>
          <w:sz w:val="24"/>
          <w:szCs w:val="24"/>
        </w:rPr>
        <w:t xml:space="preserve">So I changed the significance level to 0.01 to make it more stringent. </w:t>
      </w:r>
      <w:r w:rsidR="001824D9" w:rsidRPr="00CF4A20">
        <w:rPr>
          <w:sz w:val="24"/>
          <w:szCs w:val="24"/>
        </w:rPr>
        <w:t>Looking at the table labelled Tests of  Between-subjects effects, the column that has treatment*</w:t>
      </w:r>
      <w:proofErr w:type="spellStart"/>
      <w:r w:rsidR="001824D9" w:rsidRPr="00CF4A20">
        <w:rPr>
          <w:sz w:val="24"/>
          <w:szCs w:val="24"/>
        </w:rPr>
        <w:t>meanOzone</w:t>
      </w:r>
      <w:proofErr w:type="spellEnd"/>
      <w:r w:rsidR="001824D9" w:rsidRPr="00CF4A20">
        <w:rPr>
          <w:sz w:val="24"/>
          <w:szCs w:val="24"/>
        </w:rPr>
        <w:t xml:space="preserve"> shows no </w:t>
      </w:r>
      <w:r w:rsidR="00344AE8" w:rsidRPr="00CF4A20">
        <w:rPr>
          <w:sz w:val="24"/>
          <w:szCs w:val="24"/>
        </w:rPr>
        <w:t>significant</w:t>
      </w:r>
      <w:r w:rsidR="001824D9" w:rsidRPr="00CF4A20">
        <w:rPr>
          <w:sz w:val="24"/>
          <w:szCs w:val="24"/>
        </w:rPr>
        <w:t xml:space="preserve"> interaction between the two independent variables  (Sig = 0.191) hence we can conclude there is no significant difference in the effect of treatment on percentage senesced for a particular mean ozone. </w:t>
      </w:r>
    </w:p>
    <w:p w14:paraId="02EA0C80" w14:textId="67EE3176" w:rsidR="001824D9" w:rsidRPr="00CF4A20" w:rsidRDefault="001824D9" w:rsidP="006E3C12">
      <w:pPr>
        <w:rPr>
          <w:sz w:val="24"/>
          <w:szCs w:val="24"/>
        </w:rPr>
      </w:pPr>
    </w:p>
    <w:p w14:paraId="3F961754" w14:textId="2AEE8906" w:rsidR="00344AE8" w:rsidRPr="00CF4A20" w:rsidRDefault="001824D9" w:rsidP="006855BE">
      <w:pPr>
        <w:rPr>
          <w:sz w:val="24"/>
          <w:szCs w:val="24"/>
        </w:rPr>
      </w:pPr>
      <w:r w:rsidRPr="00CF4A20">
        <w:rPr>
          <w:sz w:val="24"/>
          <w:szCs w:val="24"/>
          <w:u w:val="single"/>
        </w:rPr>
        <w:t>Main effects:</w:t>
      </w:r>
      <w:r w:rsidRPr="00CF4A20">
        <w:rPr>
          <w:sz w:val="24"/>
          <w:szCs w:val="24"/>
        </w:rPr>
        <w:t xml:space="preserve"> From the table</w:t>
      </w:r>
      <w:r w:rsidR="00344AE8" w:rsidRPr="00CF4A20">
        <w:rPr>
          <w:sz w:val="24"/>
          <w:szCs w:val="24"/>
        </w:rPr>
        <w:t xml:space="preserve"> below</w:t>
      </w:r>
      <w:r w:rsidRPr="00CF4A20">
        <w:rPr>
          <w:sz w:val="24"/>
          <w:szCs w:val="24"/>
        </w:rPr>
        <w:t xml:space="preserve"> we can safely interpret the main effects</w:t>
      </w:r>
      <w:r w:rsidR="00344AE8" w:rsidRPr="00CF4A20">
        <w:rPr>
          <w:sz w:val="24"/>
          <w:szCs w:val="24"/>
        </w:rPr>
        <w:t xml:space="preserve"> because there was no significant interactions effect. </w:t>
      </w:r>
      <w:r w:rsidRPr="00CF4A20">
        <w:rPr>
          <w:sz w:val="24"/>
          <w:szCs w:val="24"/>
        </w:rPr>
        <w:t xml:space="preserve"> We can clearly see that no </w:t>
      </w:r>
      <w:proofErr w:type="spellStart"/>
      <w:r w:rsidRPr="00CF4A20">
        <w:rPr>
          <w:sz w:val="24"/>
          <w:szCs w:val="24"/>
        </w:rPr>
        <w:t>significan</w:t>
      </w:r>
      <w:r w:rsidR="00344AE8" w:rsidRPr="00CF4A20">
        <w:rPr>
          <w:sz w:val="24"/>
          <w:szCs w:val="24"/>
        </w:rPr>
        <w:t>t</w:t>
      </w:r>
      <w:r w:rsidRPr="00CF4A20">
        <w:rPr>
          <w:sz w:val="24"/>
          <w:szCs w:val="24"/>
        </w:rPr>
        <w:t>main</w:t>
      </w:r>
      <w:proofErr w:type="spellEnd"/>
      <w:r w:rsidRPr="00CF4A20">
        <w:rPr>
          <w:sz w:val="24"/>
          <w:szCs w:val="24"/>
        </w:rPr>
        <w:t xml:space="preserve"> effect for </w:t>
      </w:r>
      <w:r w:rsidRPr="00CF4A20">
        <w:rPr>
          <w:sz w:val="24"/>
          <w:szCs w:val="24"/>
        </w:rPr>
        <w:lastRenderedPageBreak/>
        <w:t xml:space="preserve">mean ozone. </w:t>
      </w:r>
      <w:r w:rsidR="00344AE8" w:rsidRPr="00CF4A20">
        <w:rPr>
          <w:sz w:val="24"/>
          <w:szCs w:val="24"/>
        </w:rPr>
        <w:t>Only treatment with Sig. 0.023 has significant main effect.</w:t>
      </w:r>
      <w:r w:rsidR="006855BE" w:rsidRPr="006855BE">
        <w:rPr>
          <w:noProof/>
          <w:sz w:val="24"/>
          <w:szCs w:val="24"/>
        </w:rPr>
        <w:t xml:space="preserve"> </w:t>
      </w:r>
      <w:r w:rsidR="006855BE" w:rsidRPr="00CF4A20">
        <w:rPr>
          <w:noProof/>
          <w:sz w:val="24"/>
          <w:szCs w:val="24"/>
        </w:rPr>
        <w:drawing>
          <wp:inline distT="0" distB="0" distL="0" distR="0" wp14:anchorId="2EC1F9B8" wp14:editId="3819EB5B">
            <wp:extent cx="5731510" cy="2781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81935"/>
                    </a:xfrm>
                    <a:prstGeom prst="rect">
                      <a:avLst/>
                    </a:prstGeom>
                  </pic:spPr>
                </pic:pic>
              </a:graphicData>
            </a:graphic>
          </wp:inline>
        </w:drawing>
      </w:r>
    </w:p>
    <w:p w14:paraId="5EEE686B" w14:textId="6D3F5C64" w:rsidR="00344AE8" w:rsidRPr="00CF4A20" w:rsidRDefault="00344AE8" w:rsidP="00344AE8">
      <w:pPr>
        <w:rPr>
          <w:sz w:val="24"/>
          <w:szCs w:val="24"/>
        </w:rPr>
      </w:pPr>
    </w:p>
    <w:p w14:paraId="1E9C60BD" w14:textId="7037F8A4" w:rsidR="000B05AF" w:rsidRPr="00CF4A20" w:rsidRDefault="000B05AF" w:rsidP="000B05AF">
      <w:pPr>
        <w:rPr>
          <w:sz w:val="24"/>
          <w:szCs w:val="24"/>
        </w:rPr>
      </w:pPr>
    </w:p>
    <w:p w14:paraId="2E4A9E72" w14:textId="7C517495" w:rsidR="000B05AF" w:rsidRPr="00CF4A20" w:rsidRDefault="009B2FBC" w:rsidP="000B05AF">
      <w:pPr>
        <w:rPr>
          <w:sz w:val="24"/>
          <w:szCs w:val="24"/>
          <w:u w:val="single"/>
        </w:rPr>
      </w:pPr>
      <w:r w:rsidRPr="00CF4A20">
        <w:rPr>
          <w:sz w:val="24"/>
          <w:szCs w:val="24"/>
          <w:u w:val="single"/>
        </w:rPr>
        <w:t>Logistic Regression:</w:t>
      </w:r>
    </w:p>
    <w:p w14:paraId="5BF27C14" w14:textId="4105DFFD" w:rsidR="009B2FBC" w:rsidRDefault="00BE30FD" w:rsidP="000B05AF">
      <w:pPr>
        <w:rPr>
          <w:sz w:val="24"/>
          <w:szCs w:val="24"/>
        </w:rPr>
      </w:pPr>
      <w:r w:rsidRPr="00CF4A20">
        <w:rPr>
          <w:sz w:val="24"/>
          <w:szCs w:val="24"/>
        </w:rPr>
        <w:t>Samples were</w:t>
      </w:r>
      <w:r w:rsidR="009B2FBC" w:rsidRPr="00CF4A20">
        <w:rPr>
          <w:sz w:val="24"/>
          <w:szCs w:val="24"/>
        </w:rPr>
        <w:t xml:space="preserve"> </w:t>
      </w:r>
      <w:r w:rsidRPr="00CF4A20">
        <w:rPr>
          <w:sz w:val="24"/>
          <w:szCs w:val="24"/>
        </w:rPr>
        <w:t xml:space="preserve">taken from an English road safety </w:t>
      </w:r>
      <w:r w:rsidR="009B2FBC" w:rsidRPr="00CF4A20">
        <w:rPr>
          <w:sz w:val="24"/>
          <w:szCs w:val="24"/>
        </w:rPr>
        <w:t>stud</w:t>
      </w:r>
      <w:r w:rsidRPr="00CF4A20">
        <w:rPr>
          <w:sz w:val="24"/>
          <w:szCs w:val="24"/>
        </w:rPr>
        <w:t>y</w:t>
      </w:r>
      <w:r w:rsidR="009B2FBC" w:rsidRPr="00CF4A20">
        <w:rPr>
          <w:sz w:val="24"/>
          <w:szCs w:val="24"/>
        </w:rPr>
        <w:t xml:space="preserve"> to </w:t>
      </w:r>
      <w:r w:rsidRPr="00CF4A20">
        <w:rPr>
          <w:sz w:val="24"/>
          <w:szCs w:val="24"/>
        </w:rPr>
        <w:t>analyse the factors affecting the severity of an injury in car accidents. The study is published on data.gov.uk in the form of three separate Excel files each of them highlighting a different area of the accidents (casualties, vehicles, area …)</w:t>
      </w:r>
      <w:r w:rsidR="00311D4B" w:rsidRPr="00CF4A20">
        <w:rPr>
          <w:sz w:val="24"/>
          <w:szCs w:val="24"/>
        </w:rPr>
        <w:t xml:space="preserve">. Two of these files were combined in R to using the accident ID to produce one file that has all predictors we need </w:t>
      </w:r>
      <w:r w:rsidR="00673D50" w:rsidRPr="00CF4A20">
        <w:rPr>
          <w:sz w:val="24"/>
          <w:szCs w:val="24"/>
        </w:rPr>
        <w:t>for our analysis</w:t>
      </w:r>
      <w:r w:rsidR="00311D4B" w:rsidRPr="00CF4A20">
        <w:rPr>
          <w:sz w:val="24"/>
          <w:szCs w:val="24"/>
        </w:rPr>
        <w:t xml:space="preserve">. The severity of the crash was recoded in SPSS using 1 (severe) and 0 (not severe), creating a new dummy variable called </w:t>
      </w:r>
      <w:proofErr w:type="spellStart"/>
      <w:r w:rsidR="00311D4B" w:rsidRPr="00CF4A20">
        <w:rPr>
          <w:sz w:val="24"/>
          <w:szCs w:val="24"/>
        </w:rPr>
        <w:t>dummy_severity</w:t>
      </w:r>
      <w:proofErr w:type="spellEnd"/>
      <w:r w:rsidR="00311D4B" w:rsidRPr="00CF4A20">
        <w:rPr>
          <w:sz w:val="24"/>
          <w:szCs w:val="24"/>
        </w:rPr>
        <w:t xml:space="preserve">. </w:t>
      </w:r>
    </w:p>
    <w:p w14:paraId="196ED450" w14:textId="72562B9E" w:rsidR="003D6089" w:rsidRPr="00CF4A20" w:rsidRDefault="003D6089" w:rsidP="000B05AF">
      <w:pPr>
        <w:rPr>
          <w:sz w:val="24"/>
          <w:szCs w:val="24"/>
        </w:rPr>
      </w:pPr>
      <w:r>
        <w:rPr>
          <w:sz w:val="24"/>
          <w:szCs w:val="24"/>
        </w:rPr>
        <w:t xml:space="preserve">The independent variables used for this </w:t>
      </w:r>
      <w:r w:rsidR="009967D8">
        <w:rPr>
          <w:sz w:val="24"/>
          <w:szCs w:val="24"/>
        </w:rPr>
        <w:t xml:space="preserve">analysis are Age of driver, Weather conditions, light conditions, speed limit and number of vehicles. The dependent variable is the severity of the accident and it has two categories which are ”severe” and ”not severe” </w:t>
      </w:r>
    </w:p>
    <w:p w14:paraId="672962E6" w14:textId="69272A0A" w:rsidR="005F3B02" w:rsidRPr="00CF4A20" w:rsidRDefault="005F3B02" w:rsidP="000B05AF">
      <w:pPr>
        <w:rPr>
          <w:sz w:val="24"/>
          <w:szCs w:val="24"/>
        </w:rPr>
      </w:pPr>
      <w:r w:rsidRPr="00CF4A20">
        <w:rPr>
          <w:sz w:val="24"/>
          <w:szCs w:val="24"/>
        </w:rPr>
        <w:t>The reason behind choosing one dummy variable is because we followed the rule that says number of dummies is k-1 (k = number of categories).</w:t>
      </w:r>
    </w:p>
    <w:p w14:paraId="1E84B3D3" w14:textId="3354F0BE" w:rsidR="005F3B02" w:rsidRPr="00CF4A20" w:rsidRDefault="005F3B02" w:rsidP="000B05AF">
      <w:pPr>
        <w:rPr>
          <w:sz w:val="24"/>
          <w:szCs w:val="24"/>
        </w:rPr>
      </w:pPr>
      <w:r w:rsidRPr="00CF4A20">
        <w:rPr>
          <w:sz w:val="24"/>
          <w:szCs w:val="24"/>
        </w:rPr>
        <w:t>Few things we need to watch out for when doing this analysis like sample size, multicollinearity and outliers.</w:t>
      </w:r>
    </w:p>
    <w:p w14:paraId="5CA46E2E" w14:textId="0F28F6DF" w:rsidR="005F3B02" w:rsidRPr="00CF4A20" w:rsidRDefault="005E77F7" w:rsidP="000B05AF">
      <w:pPr>
        <w:rPr>
          <w:sz w:val="24"/>
          <w:szCs w:val="24"/>
        </w:rPr>
      </w:pPr>
      <w:r w:rsidRPr="00CF4A20">
        <w:rPr>
          <w:sz w:val="24"/>
          <w:szCs w:val="24"/>
        </w:rPr>
        <w:t>Options: we need to make sure the “No scientific notation for small numbers in tables” box has a tick next to it</w:t>
      </w:r>
      <w:r w:rsidR="00EA5104" w:rsidRPr="00CF4A20">
        <w:rPr>
          <w:sz w:val="24"/>
          <w:szCs w:val="24"/>
        </w:rPr>
        <w:t>.</w:t>
      </w:r>
    </w:p>
    <w:p w14:paraId="31936F73" w14:textId="1E4B9FB5" w:rsidR="00EA5104" w:rsidRPr="00CF4A20" w:rsidRDefault="00EA5104" w:rsidP="000B05AF">
      <w:pPr>
        <w:rPr>
          <w:sz w:val="24"/>
          <w:szCs w:val="24"/>
        </w:rPr>
      </w:pPr>
      <w:r w:rsidRPr="00CF4A20">
        <w:rPr>
          <w:sz w:val="24"/>
          <w:szCs w:val="24"/>
        </w:rPr>
        <w:t xml:space="preserve">To start our analysis, we checked the number of cases mentioned in the Case Processing Summary table and we could see that numbers matched what we expected. </w:t>
      </w:r>
    </w:p>
    <w:p w14:paraId="563AA37E" w14:textId="48767854" w:rsidR="00EA5104" w:rsidRPr="00CF4A20" w:rsidRDefault="00EA5104" w:rsidP="000B05AF">
      <w:pPr>
        <w:rPr>
          <w:sz w:val="24"/>
          <w:szCs w:val="24"/>
        </w:rPr>
      </w:pPr>
      <w:r w:rsidRPr="00CF4A20">
        <w:rPr>
          <w:sz w:val="24"/>
          <w:szCs w:val="24"/>
        </w:rPr>
        <w:t xml:space="preserve">The next table we checked was the Dependent Variable Encoding table. We could see that SPSS dealt with the DV using 0 and 1 which was expected. </w:t>
      </w:r>
    </w:p>
    <w:p w14:paraId="2E64AAE8" w14:textId="626416DF" w:rsidR="00EA5104" w:rsidRPr="00CF4A20" w:rsidRDefault="00EA5104" w:rsidP="000B05AF">
      <w:pPr>
        <w:rPr>
          <w:sz w:val="24"/>
          <w:szCs w:val="24"/>
        </w:rPr>
      </w:pPr>
      <w:r w:rsidRPr="00CF4A20">
        <w:rPr>
          <w:sz w:val="24"/>
          <w:szCs w:val="24"/>
        </w:rPr>
        <w:lastRenderedPageBreak/>
        <w:t xml:space="preserve">Block 0: This block has the results of the analysis without any of our independent variables used in the model. This serves like a baseline </w:t>
      </w:r>
      <w:r w:rsidR="00505BD3" w:rsidRPr="00CF4A20">
        <w:rPr>
          <w:sz w:val="24"/>
          <w:szCs w:val="24"/>
        </w:rPr>
        <w:t xml:space="preserve">for comparing the model with our predictor variables included later on. </w:t>
      </w:r>
    </w:p>
    <w:p w14:paraId="34CE51D6" w14:textId="72F2F208" w:rsidR="00505BD3" w:rsidRPr="00CF4A20" w:rsidRDefault="00505BD3" w:rsidP="000B05AF">
      <w:pPr>
        <w:rPr>
          <w:sz w:val="24"/>
          <w:szCs w:val="24"/>
        </w:rPr>
      </w:pPr>
      <w:r w:rsidRPr="00CF4A20">
        <w:rPr>
          <w:sz w:val="24"/>
          <w:szCs w:val="24"/>
        </w:rPr>
        <w:t>The percentage found in the table below (</w:t>
      </w:r>
      <w:r w:rsidR="00784CF6" w:rsidRPr="00CF4A20">
        <w:rPr>
          <w:sz w:val="24"/>
          <w:szCs w:val="24"/>
        </w:rPr>
        <w:t>is 91.8</w:t>
      </w:r>
      <w:r w:rsidRPr="00CF4A20">
        <w:rPr>
          <w:sz w:val="24"/>
          <w:szCs w:val="24"/>
        </w:rPr>
        <w:t>%) means SPSS guesse</w:t>
      </w:r>
      <w:r w:rsidR="00784CF6" w:rsidRPr="00CF4A20">
        <w:rPr>
          <w:sz w:val="24"/>
          <w:szCs w:val="24"/>
        </w:rPr>
        <w:t>d</w:t>
      </w:r>
      <w:r w:rsidRPr="00CF4A20">
        <w:rPr>
          <w:sz w:val="24"/>
          <w:szCs w:val="24"/>
        </w:rPr>
        <w:t xml:space="preserve"> all </w:t>
      </w:r>
      <w:r w:rsidR="00784CF6" w:rsidRPr="00CF4A20">
        <w:rPr>
          <w:sz w:val="24"/>
          <w:szCs w:val="24"/>
        </w:rPr>
        <w:t>accidents</w:t>
      </w:r>
      <w:r w:rsidRPr="00CF4A20">
        <w:rPr>
          <w:sz w:val="24"/>
          <w:szCs w:val="24"/>
        </w:rPr>
        <w:t xml:space="preserve"> have this percentage to </w:t>
      </w:r>
      <w:r w:rsidR="00784CF6" w:rsidRPr="00CF4A20">
        <w:rPr>
          <w:sz w:val="24"/>
          <w:szCs w:val="24"/>
        </w:rPr>
        <w:t>be non-severe.</w:t>
      </w:r>
      <w:r w:rsidRPr="00CF4A20">
        <w:rPr>
          <w:sz w:val="24"/>
          <w:szCs w:val="24"/>
        </w:rPr>
        <w:t xml:space="preserve"> </w:t>
      </w:r>
    </w:p>
    <w:p w14:paraId="16D0E5F1" w14:textId="0DF2D748" w:rsidR="00EA5104" w:rsidRPr="00CF4A20" w:rsidRDefault="00505BD3" w:rsidP="000B05AF">
      <w:pPr>
        <w:rPr>
          <w:sz w:val="24"/>
          <w:szCs w:val="24"/>
        </w:rPr>
      </w:pPr>
      <w:r w:rsidRPr="00CF4A20">
        <w:rPr>
          <w:sz w:val="24"/>
          <w:szCs w:val="24"/>
          <w:u w:val="single"/>
        </w:rPr>
        <w:t xml:space="preserve">Block 1: </w:t>
      </w:r>
      <w:r w:rsidRPr="00CF4A20">
        <w:rPr>
          <w:sz w:val="24"/>
          <w:szCs w:val="24"/>
        </w:rPr>
        <w:t>This is where our model is tested.</w:t>
      </w:r>
    </w:p>
    <w:p w14:paraId="14BC76B9" w14:textId="5E162986" w:rsidR="001E73C3" w:rsidRPr="00CF4A20" w:rsidRDefault="00505BD3" w:rsidP="001E73C3">
      <w:pPr>
        <w:rPr>
          <w:sz w:val="24"/>
          <w:szCs w:val="24"/>
        </w:rPr>
      </w:pPr>
      <w:r w:rsidRPr="00CF4A20">
        <w:rPr>
          <w:sz w:val="24"/>
          <w:szCs w:val="24"/>
        </w:rPr>
        <w:t xml:space="preserve">The Omnibus Tests of Model Coefficients gives us an indication of how well the model is doing over and above the results obtained for Block 0 with none of the predictors </w:t>
      </w:r>
      <w:r w:rsidR="001E73C3" w:rsidRPr="00CF4A20">
        <w:rPr>
          <w:sz w:val="24"/>
          <w:szCs w:val="24"/>
        </w:rPr>
        <w:t xml:space="preserve">in the model. It is referred to as “goodness of fit” test. For our set of results Sig. is 0.053 which is considered as an acceptable answer (not ideal as the Sig. should be &lt; 0.05) and therefore </w:t>
      </w:r>
      <w:r w:rsidR="002B6EC4" w:rsidRPr="00CF4A20">
        <w:rPr>
          <w:sz w:val="24"/>
          <w:szCs w:val="24"/>
        </w:rPr>
        <w:t xml:space="preserve">our model (including all </w:t>
      </w:r>
      <w:r w:rsidR="009967D8" w:rsidRPr="00CF4A20">
        <w:rPr>
          <w:sz w:val="24"/>
          <w:szCs w:val="24"/>
        </w:rPr>
        <w:t>predictors) is</w:t>
      </w:r>
      <w:r w:rsidR="002B6EC4" w:rsidRPr="00CF4A20">
        <w:rPr>
          <w:sz w:val="24"/>
          <w:szCs w:val="24"/>
        </w:rPr>
        <w:t xml:space="preserve"> better than SPSS’s original guess shown in block 0.</w:t>
      </w:r>
    </w:p>
    <w:p w14:paraId="6C797E51" w14:textId="77777777" w:rsidR="001E73C3" w:rsidRPr="00CF4A20" w:rsidRDefault="001E73C3" w:rsidP="001E73C3">
      <w:pPr>
        <w:rPr>
          <w:sz w:val="24"/>
          <w:szCs w:val="24"/>
        </w:rPr>
      </w:pPr>
    </w:p>
    <w:p w14:paraId="3C5E66BC" w14:textId="1D2340CB" w:rsidR="00505BD3" w:rsidRPr="00CF4A20" w:rsidRDefault="001E73C3" w:rsidP="001E73C3">
      <w:pPr>
        <w:rPr>
          <w:sz w:val="24"/>
          <w:szCs w:val="24"/>
        </w:rPr>
      </w:pPr>
      <w:r w:rsidRPr="00CF4A20">
        <w:rPr>
          <w:sz w:val="24"/>
          <w:szCs w:val="24"/>
        </w:rPr>
        <w:t xml:space="preserve"> </w:t>
      </w:r>
      <w:r w:rsidR="00505BD3" w:rsidRPr="00CF4A20">
        <w:rPr>
          <w:sz w:val="24"/>
          <w:szCs w:val="24"/>
        </w:rPr>
        <w:t xml:space="preserve"> </w:t>
      </w:r>
      <w:r w:rsidRPr="00CF4A20">
        <w:rPr>
          <w:noProof/>
          <w:sz w:val="24"/>
          <w:szCs w:val="24"/>
        </w:rPr>
        <w:drawing>
          <wp:inline distT="0" distB="0" distL="0" distR="0" wp14:anchorId="7A597E0E" wp14:editId="2B160237">
            <wp:extent cx="5957635" cy="50482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7237" cy="5073333"/>
                    </a:xfrm>
                    <a:prstGeom prst="rect">
                      <a:avLst/>
                    </a:prstGeom>
                  </pic:spPr>
                </pic:pic>
              </a:graphicData>
            </a:graphic>
          </wp:inline>
        </w:drawing>
      </w:r>
    </w:p>
    <w:p w14:paraId="4CDD5897" w14:textId="2DCE3DF3" w:rsidR="00E14BF2" w:rsidRPr="00CF4A20" w:rsidRDefault="00E14BF2" w:rsidP="00E14BF2">
      <w:pPr>
        <w:rPr>
          <w:sz w:val="24"/>
          <w:szCs w:val="24"/>
        </w:rPr>
      </w:pPr>
    </w:p>
    <w:p w14:paraId="4684598E" w14:textId="77777777" w:rsidR="00B36800" w:rsidRDefault="00B36800" w:rsidP="002B6EC4">
      <w:pPr>
        <w:rPr>
          <w:sz w:val="24"/>
          <w:szCs w:val="24"/>
        </w:rPr>
      </w:pPr>
    </w:p>
    <w:p w14:paraId="03C5913A" w14:textId="77777777" w:rsidR="00B36800" w:rsidRDefault="00B36800" w:rsidP="002B6EC4">
      <w:pPr>
        <w:rPr>
          <w:sz w:val="24"/>
          <w:szCs w:val="24"/>
        </w:rPr>
      </w:pPr>
    </w:p>
    <w:p w14:paraId="21DC4329" w14:textId="77777777" w:rsidR="00B36800" w:rsidRDefault="00B36800" w:rsidP="002B6EC4">
      <w:pPr>
        <w:rPr>
          <w:sz w:val="24"/>
          <w:szCs w:val="24"/>
        </w:rPr>
      </w:pPr>
    </w:p>
    <w:p w14:paraId="003B963F" w14:textId="4D611E82" w:rsidR="002B6EC4" w:rsidRPr="00CF4A20" w:rsidRDefault="002B6EC4" w:rsidP="002B6EC4">
      <w:pPr>
        <w:rPr>
          <w:sz w:val="24"/>
          <w:szCs w:val="24"/>
        </w:rPr>
      </w:pPr>
      <w:proofErr w:type="spellStart"/>
      <w:r w:rsidRPr="00CF4A20">
        <w:rPr>
          <w:sz w:val="24"/>
          <w:szCs w:val="24"/>
        </w:rPr>
        <w:t>O</w:t>
      </w:r>
      <w:r w:rsidR="008F16AC" w:rsidRPr="00CF4A20">
        <w:rPr>
          <w:sz w:val="24"/>
          <w:szCs w:val="24"/>
        </w:rPr>
        <w:t>smer-Lemeshow</w:t>
      </w:r>
      <w:proofErr w:type="spellEnd"/>
      <w:r w:rsidR="008F16AC" w:rsidRPr="00CF4A20">
        <w:rPr>
          <w:sz w:val="24"/>
          <w:szCs w:val="24"/>
        </w:rPr>
        <w:t xml:space="preserve"> (called the most reliable test of model </w:t>
      </w:r>
      <w:proofErr w:type="spellStart"/>
      <w:r w:rsidR="008F16AC" w:rsidRPr="00CF4A20">
        <w:rPr>
          <w:sz w:val="24"/>
          <w:szCs w:val="24"/>
        </w:rPr>
        <w:t>vaialable</w:t>
      </w:r>
      <w:proofErr w:type="spellEnd"/>
      <w:r w:rsidR="008F16AC" w:rsidRPr="00CF4A20">
        <w:rPr>
          <w:sz w:val="24"/>
          <w:szCs w:val="24"/>
        </w:rPr>
        <w:t xml:space="preserve"> in SPSS) supports our model.  </w:t>
      </w:r>
      <w:r w:rsidRPr="00CF4A20">
        <w:rPr>
          <w:sz w:val="24"/>
          <w:szCs w:val="24"/>
        </w:rPr>
        <w:t>In this test we found Chi-Square = 0.957, df =8 with significance of 0.999</w:t>
      </w:r>
      <w:r w:rsidR="00153607" w:rsidRPr="00CF4A20">
        <w:rPr>
          <w:sz w:val="24"/>
          <w:szCs w:val="24"/>
        </w:rPr>
        <w:t xml:space="preserve"> ( &gt; 0.05)</w:t>
      </w:r>
    </w:p>
    <w:p w14:paraId="6CB668EE" w14:textId="77777777" w:rsidR="00153607" w:rsidRPr="00CF4A20" w:rsidRDefault="00FC50B0" w:rsidP="002B6EC4">
      <w:pPr>
        <w:rPr>
          <w:sz w:val="24"/>
          <w:szCs w:val="24"/>
        </w:rPr>
      </w:pPr>
      <w:r w:rsidRPr="00CF4A20">
        <w:rPr>
          <w:sz w:val="24"/>
          <w:szCs w:val="24"/>
        </w:rPr>
        <w:t>which means this test support</w:t>
      </w:r>
      <w:r w:rsidR="002B6EC4" w:rsidRPr="00CF4A20">
        <w:rPr>
          <w:sz w:val="24"/>
          <w:szCs w:val="24"/>
        </w:rPr>
        <w:t>s</w:t>
      </w:r>
      <w:r w:rsidRPr="00CF4A20">
        <w:rPr>
          <w:sz w:val="24"/>
          <w:szCs w:val="24"/>
        </w:rPr>
        <w:t xml:space="preserve"> our model.</w:t>
      </w:r>
    </w:p>
    <w:p w14:paraId="01DEBFFA" w14:textId="7D9AD095" w:rsidR="008F16AC" w:rsidRPr="00CF4A20" w:rsidRDefault="00FC50B0" w:rsidP="002B6EC4">
      <w:pPr>
        <w:rPr>
          <w:sz w:val="24"/>
          <w:szCs w:val="24"/>
        </w:rPr>
      </w:pPr>
      <w:r w:rsidRPr="00CF4A20">
        <w:rPr>
          <w:sz w:val="24"/>
          <w:szCs w:val="24"/>
        </w:rPr>
        <w:t xml:space="preserve"> This finding is also supported by Cox &amp; Snell R Square </w:t>
      </w:r>
      <w:r w:rsidR="00153607" w:rsidRPr="00CF4A20">
        <w:rPr>
          <w:sz w:val="24"/>
          <w:szCs w:val="24"/>
        </w:rPr>
        <w:t>–</w:t>
      </w:r>
      <w:r w:rsidRPr="00CF4A20">
        <w:rPr>
          <w:sz w:val="24"/>
          <w:szCs w:val="24"/>
        </w:rPr>
        <w:t xml:space="preserve"> </w:t>
      </w:r>
      <w:proofErr w:type="spellStart"/>
      <w:r w:rsidR="00153607" w:rsidRPr="00CF4A20">
        <w:rPr>
          <w:sz w:val="24"/>
          <w:szCs w:val="24"/>
        </w:rPr>
        <w:t>Nagelkerke</w:t>
      </w:r>
      <w:proofErr w:type="spellEnd"/>
      <w:r w:rsidR="00153607" w:rsidRPr="00CF4A20">
        <w:rPr>
          <w:sz w:val="24"/>
          <w:szCs w:val="24"/>
        </w:rPr>
        <w:t xml:space="preserve"> R Square </w:t>
      </w:r>
      <w:r w:rsidRPr="00CF4A20">
        <w:rPr>
          <w:sz w:val="24"/>
          <w:szCs w:val="24"/>
        </w:rPr>
        <w:t>gave a result of 0.</w:t>
      </w:r>
      <w:r w:rsidR="00153607" w:rsidRPr="00CF4A20">
        <w:rPr>
          <w:sz w:val="24"/>
          <w:szCs w:val="24"/>
        </w:rPr>
        <w:t xml:space="preserve">2000 and </w:t>
      </w:r>
      <w:r w:rsidR="009967D8" w:rsidRPr="00CF4A20">
        <w:rPr>
          <w:sz w:val="24"/>
          <w:szCs w:val="24"/>
        </w:rPr>
        <w:t>0.463 which</w:t>
      </w:r>
      <w:r w:rsidR="00E14BF2" w:rsidRPr="00CF4A20">
        <w:rPr>
          <w:sz w:val="24"/>
          <w:szCs w:val="24"/>
        </w:rPr>
        <w:t xml:space="preserve"> suggest</w:t>
      </w:r>
      <w:r w:rsidR="00456747" w:rsidRPr="00CF4A20">
        <w:rPr>
          <w:sz w:val="24"/>
          <w:szCs w:val="24"/>
        </w:rPr>
        <w:t>s</w:t>
      </w:r>
      <w:r w:rsidR="00E14BF2" w:rsidRPr="00CF4A20">
        <w:rPr>
          <w:sz w:val="24"/>
          <w:szCs w:val="24"/>
        </w:rPr>
        <w:t xml:space="preserve"> </w:t>
      </w:r>
      <w:r w:rsidR="00456747" w:rsidRPr="00CF4A20">
        <w:rPr>
          <w:sz w:val="24"/>
          <w:szCs w:val="24"/>
        </w:rPr>
        <w:t>between 20</w:t>
      </w:r>
      <w:r w:rsidR="00E14BF2" w:rsidRPr="00CF4A20">
        <w:rPr>
          <w:sz w:val="24"/>
          <w:szCs w:val="24"/>
        </w:rPr>
        <w:t xml:space="preserve">% </w:t>
      </w:r>
      <w:r w:rsidR="00456747" w:rsidRPr="00CF4A20">
        <w:rPr>
          <w:sz w:val="24"/>
          <w:szCs w:val="24"/>
        </w:rPr>
        <w:t xml:space="preserve"> to 46.3% </w:t>
      </w:r>
      <w:r w:rsidR="00E14BF2" w:rsidRPr="00CF4A20">
        <w:rPr>
          <w:sz w:val="24"/>
          <w:szCs w:val="24"/>
        </w:rPr>
        <w:t xml:space="preserve">of variability is explained by our model and our </w:t>
      </w:r>
      <w:r w:rsidR="00C83DD3" w:rsidRPr="00CF4A20">
        <w:rPr>
          <w:sz w:val="24"/>
          <w:szCs w:val="24"/>
        </w:rPr>
        <w:t>s</w:t>
      </w:r>
      <w:r w:rsidR="00E14BF2" w:rsidRPr="00CF4A20">
        <w:rPr>
          <w:sz w:val="24"/>
          <w:szCs w:val="24"/>
        </w:rPr>
        <w:t>et of variables used.</w:t>
      </w:r>
    </w:p>
    <w:p w14:paraId="07764E88" w14:textId="60AF736C" w:rsidR="00077318" w:rsidRPr="00CF4A20" w:rsidRDefault="00077318" w:rsidP="000B05AF">
      <w:pPr>
        <w:rPr>
          <w:sz w:val="24"/>
          <w:szCs w:val="24"/>
        </w:rPr>
      </w:pPr>
    </w:p>
    <w:p w14:paraId="45EBE308" w14:textId="39F96257" w:rsidR="00077318" w:rsidRPr="00CF4A20" w:rsidRDefault="00077318" w:rsidP="000B05AF">
      <w:pPr>
        <w:rPr>
          <w:sz w:val="24"/>
          <w:szCs w:val="24"/>
        </w:rPr>
      </w:pPr>
      <w:r w:rsidRPr="00CF4A20">
        <w:rPr>
          <w:noProof/>
          <w:sz w:val="24"/>
          <w:szCs w:val="24"/>
        </w:rPr>
        <w:drawing>
          <wp:inline distT="0" distB="0" distL="0" distR="0" wp14:anchorId="2F3E694A" wp14:editId="770F4882">
            <wp:extent cx="5731510" cy="4876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876800"/>
                    </a:xfrm>
                    <a:prstGeom prst="rect">
                      <a:avLst/>
                    </a:prstGeom>
                  </pic:spPr>
                </pic:pic>
              </a:graphicData>
            </a:graphic>
          </wp:inline>
        </w:drawing>
      </w:r>
    </w:p>
    <w:p w14:paraId="120AB100" w14:textId="77777777" w:rsidR="0091726B" w:rsidRPr="00CF4A20" w:rsidRDefault="008C2A30" w:rsidP="0091726B">
      <w:pPr>
        <w:rPr>
          <w:sz w:val="24"/>
          <w:szCs w:val="24"/>
        </w:rPr>
      </w:pPr>
      <w:r w:rsidRPr="00CF4A20">
        <w:rPr>
          <w:sz w:val="24"/>
          <w:szCs w:val="24"/>
        </w:rPr>
        <w:t xml:space="preserve">Wald test shown in the “Variables in the Equation” table, gives a good idea about the predictor that is contributing significantly to our model. By checking the Sign. Column it is </w:t>
      </w:r>
      <w:r w:rsidR="00254F98" w:rsidRPr="00CF4A20">
        <w:rPr>
          <w:sz w:val="24"/>
          <w:szCs w:val="24"/>
        </w:rPr>
        <w:t>we cannot find any predictor with p value less than 0.005 so none of them contribute significantly to the model</w:t>
      </w:r>
      <w:r w:rsidR="00423227" w:rsidRPr="00CF4A20">
        <w:rPr>
          <w:sz w:val="24"/>
          <w:szCs w:val="24"/>
        </w:rPr>
        <w:t>. Exp(B) column show</w:t>
      </w:r>
      <w:r w:rsidR="0091726B" w:rsidRPr="00CF4A20">
        <w:rPr>
          <w:sz w:val="24"/>
          <w:szCs w:val="24"/>
        </w:rPr>
        <w:t>s</w:t>
      </w:r>
      <w:r w:rsidR="00423227" w:rsidRPr="00CF4A20">
        <w:rPr>
          <w:sz w:val="24"/>
          <w:szCs w:val="24"/>
        </w:rPr>
        <w:t xml:space="preserve"> </w:t>
      </w:r>
      <w:r w:rsidR="0091726B" w:rsidRPr="00CF4A20">
        <w:rPr>
          <w:sz w:val="24"/>
          <w:szCs w:val="24"/>
        </w:rPr>
        <w:t>that the odds for a severe injury is 1.19 times more for one category in weather condition than for another category, all other factors being equal.</w:t>
      </w:r>
    </w:p>
    <w:p w14:paraId="722EB9A8" w14:textId="12298F0E" w:rsidR="0091726B" w:rsidRPr="00CF4A20" w:rsidRDefault="00251A44" w:rsidP="0091726B">
      <w:pPr>
        <w:rPr>
          <w:sz w:val="24"/>
          <w:szCs w:val="24"/>
        </w:rPr>
      </w:pPr>
      <w:r w:rsidRPr="00CF4A20">
        <w:rPr>
          <w:sz w:val="24"/>
          <w:szCs w:val="24"/>
          <w:lang w:val="en-US"/>
        </w:rPr>
        <w:lastRenderedPageBreak/>
        <w:t>In the classification table the PAC of 75.1 (Percentage accuracy in classification) indicates that the model correctly classified 91.8% of cases overall</w:t>
      </w:r>
      <w:r>
        <w:rPr>
          <w:sz w:val="24"/>
          <w:szCs w:val="24"/>
          <w:lang w:val="en-US"/>
        </w:rPr>
        <w:t>.</w:t>
      </w:r>
    </w:p>
    <w:p w14:paraId="30C13312" w14:textId="1E53487C" w:rsidR="0061501B" w:rsidRDefault="00251A44" w:rsidP="00120253">
      <w:pPr>
        <w:rPr>
          <w:sz w:val="24"/>
          <w:szCs w:val="24"/>
          <w:lang w:val="en-US"/>
        </w:rPr>
      </w:pPr>
      <w:r w:rsidRPr="00CF4A20">
        <w:rPr>
          <w:noProof/>
          <w:sz w:val="24"/>
          <w:szCs w:val="24"/>
        </w:rPr>
        <w:drawing>
          <wp:inline distT="0" distB="0" distL="0" distR="0" wp14:anchorId="62EEE190" wp14:editId="0150478E">
            <wp:extent cx="4952381" cy="1904762"/>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2381" cy="1904762"/>
                    </a:xfrm>
                    <a:prstGeom prst="rect">
                      <a:avLst/>
                    </a:prstGeom>
                  </pic:spPr>
                </pic:pic>
              </a:graphicData>
            </a:graphic>
          </wp:inline>
        </w:drawing>
      </w:r>
    </w:p>
    <w:p w14:paraId="3FB69DF5" w14:textId="77777777" w:rsidR="0061501B" w:rsidRPr="0061501B" w:rsidRDefault="0061501B" w:rsidP="0061501B">
      <w:pPr>
        <w:rPr>
          <w:sz w:val="24"/>
          <w:szCs w:val="24"/>
          <w:lang w:val="en-US"/>
        </w:rPr>
      </w:pPr>
    </w:p>
    <w:p w14:paraId="13F104B5" w14:textId="77777777" w:rsidR="0061501B" w:rsidRDefault="0061501B" w:rsidP="0061501B">
      <w:pPr>
        <w:pStyle w:val="Footer"/>
      </w:pPr>
    </w:p>
    <w:p w14:paraId="7C106CEC" w14:textId="5BD6A3A6" w:rsidR="0061501B" w:rsidRPr="0061501B" w:rsidRDefault="0061501B" w:rsidP="0061501B">
      <w:pPr>
        <w:rPr>
          <w:sz w:val="24"/>
          <w:szCs w:val="24"/>
        </w:rPr>
      </w:pPr>
    </w:p>
    <w:p w14:paraId="5450F830" w14:textId="77777777" w:rsidR="0091726B" w:rsidRPr="0061501B" w:rsidRDefault="0091726B" w:rsidP="0061501B">
      <w:pPr>
        <w:ind w:firstLine="720"/>
        <w:rPr>
          <w:sz w:val="24"/>
          <w:szCs w:val="24"/>
          <w:lang w:val="en-US"/>
        </w:rPr>
      </w:pPr>
    </w:p>
    <w:sectPr w:rsidR="0091726B" w:rsidRPr="006150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C8C42" w14:textId="77777777" w:rsidR="00790D4E" w:rsidRDefault="00790D4E" w:rsidP="00700FC5">
      <w:pPr>
        <w:spacing w:after="0" w:line="240" w:lineRule="auto"/>
      </w:pPr>
      <w:r>
        <w:separator/>
      </w:r>
    </w:p>
  </w:endnote>
  <w:endnote w:type="continuationSeparator" w:id="0">
    <w:p w14:paraId="73457D82" w14:textId="77777777" w:rsidR="00790D4E" w:rsidRDefault="00790D4E" w:rsidP="00700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f5">
    <w:altName w:val="Cambria"/>
    <w:panose1 w:val="020B0604020202020204"/>
    <w:charset w:val="00"/>
    <w:family w:val="roman"/>
    <w:notTrueType/>
    <w:pitch w:val="default"/>
  </w:font>
  <w:font w:name="ff4">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57B2F" w14:textId="77777777" w:rsidR="00790D4E" w:rsidRDefault="00790D4E" w:rsidP="00700FC5">
      <w:pPr>
        <w:spacing w:after="0" w:line="240" w:lineRule="auto"/>
      </w:pPr>
      <w:r>
        <w:separator/>
      </w:r>
    </w:p>
  </w:footnote>
  <w:footnote w:type="continuationSeparator" w:id="0">
    <w:p w14:paraId="3759B45C" w14:textId="77777777" w:rsidR="00790D4E" w:rsidRDefault="00790D4E" w:rsidP="00700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B67F3"/>
    <w:multiLevelType w:val="hybridMultilevel"/>
    <w:tmpl w:val="3782C8F6"/>
    <w:lvl w:ilvl="0" w:tplc="3E2C85EE">
      <w:start w:val="1"/>
      <w:numFmt w:val="bullet"/>
      <w:lvlText w:val="•"/>
      <w:lvlJc w:val="left"/>
      <w:pPr>
        <w:tabs>
          <w:tab w:val="num" w:pos="720"/>
        </w:tabs>
        <w:ind w:left="720" w:hanging="360"/>
      </w:pPr>
      <w:rPr>
        <w:rFonts w:ascii="Arial" w:hAnsi="Arial" w:hint="default"/>
      </w:rPr>
    </w:lvl>
    <w:lvl w:ilvl="1" w:tplc="7B968D6E" w:tentative="1">
      <w:start w:val="1"/>
      <w:numFmt w:val="bullet"/>
      <w:lvlText w:val="•"/>
      <w:lvlJc w:val="left"/>
      <w:pPr>
        <w:tabs>
          <w:tab w:val="num" w:pos="1440"/>
        </w:tabs>
        <w:ind w:left="1440" w:hanging="360"/>
      </w:pPr>
      <w:rPr>
        <w:rFonts w:ascii="Arial" w:hAnsi="Arial" w:hint="default"/>
      </w:rPr>
    </w:lvl>
    <w:lvl w:ilvl="2" w:tplc="30301C12" w:tentative="1">
      <w:start w:val="1"/>
      <w:numFmt w:val="bullet"/>
      <w:lvlText w:val="•"/>
      <w:lvlJc w:val="left"/>
      <w:pPr>
        <w:tabs>
          <w:tab w:val="num" w:pos="2160"/>
        </w:tabs>
        <w:ind w:left="2160" w:hanging="360"/>
      </w:pPr>
      <w:rPr>
        <w:rFonts w:ascii="Arial" w:hAnsi="Arial" w:hint="default"/>
      </w:rPr>
    </w:lvl>
    <w:lvl w:ilvl="3" w:tplc="2EB2C678" w:tentative="1">
      <w:start w:val="1"/>
      <w:numFmt w:val="bullet"/>
      <w:lvlText w:val="•"/>
      <w:lvlJc w:val="left"/>
      <w:pPr>
        <w:tabs>
          <w:tab w:val="num" w:pos="2880"/>
        </w:tabs>
        <w:ind w:left="2880" w:hanging="360"/>
      </w:pPr>
      <w:rPr>
        <w:rFonts w:ascii="Arial" w:hAnsi="Arial" w:hint="default"/>
      </w:rPr>
    </w:lvl>
    <w:lvl w:ilvl="4" w:tplc="6D9672DE" w:tentative="1">
      <w:start w:val="1"/>
      <w:numFmt w:val="bullet"/>
      <w:lvlText w:val="•"/>
      <w:lvlJc w:val="left"/>
      <w:pPr>
        <w:tabs>
          <w:tab w:val="num" w:pos="3600"/>
        </w:tabs>
        <w:ind w:left="3600" w:hanging="360"/>
      </w:pPr>
      <w:rPr>
        <w:rFonts w:ascii="Arial" w:hAnsi="Arial" w:hint="default"/>
      </w:rPr>
    </w:lvl>
    <w:lvl w:ilvl="5" w:tplc="28B8A934" w:tentative="1">
      <w:start w:val="1"/>
      <w:numFmt w:val="bullet"/>
      <w:lvlText w:val="•"/>
      <w:lvlJc w:val="left"/>
      <w:pPr>
        <w:tabs>
          <w:tab w:val="num" w:pos="4320"/>
        </w:tabs>
        <w:ind w:left="4320" w:hanging="360"/>
      </w:pPr>
      <w:rPr>
        <w:rFonts w:ascii="Arial" w:hAnsi="Arial" w:hint="default"/>
      </w:rPr>
    </w:lvl>
    <w:lvl w:ilvl="6" w:tplc="E034D77A" w:tentative="1">
      <w:start w:val="1"/>
      <w:numFmt w:val="bullet"/>
      <w:lvlText w:val="•"/>
      <w:lvlJc w:val="left"/>
      <w:pPr>
        <w:tabs>
          <w:tab w:val="num" w:pos="5040"/>
        </w:tabs>
        <w:ind w:left="5040" w:hanging="360"/>
      </w:pPr>
      <w:rPr>
        <w:rFonts w:ascii="Arial" w:hAnsi="Arial" w:hint="default"/>
      </w:rPr>
    </w:lvl>
    <w:lvl w:ilvl="7" w:tplc="EC18EF30" w:tentative="1">
      <w:start w:val="1"/>
      <w:numFmt w:val="bullet"/>
      <w:lvlText w:val="•"/>
      <w:lvlJc w:val="left"/>
      <w:pPr>
        <w:tabs>
          <w:tab w:val="num" w:pos="5760"/>
        </w:tabs>
        <w:ind w:left="5760" w:hanging="360"/>
      </w:pPr>
      <w:rPr>
        <w:rFonts w:ascii="Arial" w:hAnsi="Arial" w:hint="default"/>
      </w:rPr>
    </w:lvl>
    <w:lvl w:ilvl="8" w:tplc="A3DA82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1072CC"/>
    <w:multiLevelType w:val="hybridMultilevel"/>
    <w:tmpl w:val="F77E526E"/>
    <w:lvl w:ilvl="0" w:tplc="22E8852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B5"/>
    <w:rsid w:val="000034B5"/>
    <w:rsid w:val="00007C97"/>
    <w:rsid w:val="00051466"/>
    <w:rsid w:val="0005579D"/>
    <w:rsid w:val="00064AD8"/>
    <w:rsid w:val="00077318"/>
    <w:rsid w:val="00095065"/>
    <w:rsid w:val="000A60F7"/>
    <w:rsid w:val="000B05AF"/>
    <w:rsid w:val="000B1E0B"/>
    <w:rsid w:val="000D09C4"/>
    <w:rsid w:val="000D1AD1"/>
    <w:rsid w:val="00110E07"/>
    <w:rsid w:val="00120253"/>
    <w:rsid w:val="0012639F"/>
    <w:rsid w:val="00152019"/>
    <w:rsid w:val="00153607"/>
    <w:rsid w:val="00153855"/>
    <w:rsid w:val="001824D9"/>
    <w:rsid w:val="00186981"/>
    <w:rsid w:val="001A4A47"/>
    <w:rsid w:val="001E73C3"/>
    <w:rsid w:val="002204AD"/>
    <w:rsid w:val="002229A7"/>
    <w:rsid w:val="002461D3"/>
    <w:rsid w:val="00251A44"/>
    <w:rsid w:val="00253FCF"/>
    <w:rsid w:val="00254F98"/>
    <w:rsid w:val="002B6EC4"/>
    <w:rsid w:val="002F622F"/>
    <w:rsid w:val="00311D4B"/>
    <w:rsid w:val="00312F44"/>
    <w:rsid w:val="00326EFA"/>
    <w:rsid w:val="00344AE8"/>
    <w:rsid w:val="0037202B"/>
    <w:rsid w:val="003A3B31"/>
    <w:rsid w:val="003A52E3"/>
    <w:rsid w:val="003C3092"/>
    <w:rsid w:val="003D6089"/>
    <w:rsid w:val="0040636D"/>
    <w:rsid w:val="00423227"/>
    <w:rsid w:val="00456747"/>
    <w:rsid w:val="00494941"/>
    <w:rsid w:val="004B142D"/>
    <w:rsid w:val="004E785A"/>
    <w:rsid w:val="00502486"/>
    <w:rsid w:val="00505BD3"/>
    <w:rsid w:val="00530324"/>
    <w:rsid w:val="005322D0"/>
    <w:rsid w:val="005333A3"/>
    <w:rsid w:val="0054417A"/>
    <w:rsid w:val="00585309"/>
    <w:rsid w:val="005E77F7"/>
    <w:rsid w:val="005F3B02"/>
    <w:rsid w:val="00601AD7"/>
    <w:rsid w:val="0061501B"/>
    <w:rsid w:val="00664596"/>
    <w:rsid w:val="00673D50"/>
    <w:rsid w:val="006758D4"/>
    <w:rsid w:val="006855BE"/>
    <w:rsid w:val="006964C6"/>
    <w:rsid w:val="006E3C12"/>
    <w:rsid w:val="00700FC5"/>
    <w:rsid w:val="00703CA0"/>
    <w:rsid w:val="00766C1F"/>
    <w:rsid w:val="00784CF6"/>
    <w:rsid w:val="00790D4E"/>
    <w:rsid w:val="0079604E"/>
    <w:rsid w:val="007B29EC"/>
    <w:rsid w:val="007B5C50"/>
    <w:rsid w:val="007C59FD"/>
    <w:rsid w:val="00807663"/>
    <w:rsid w:val="00814033"/>
    <w:rsid w:val="00820EE7"/>
    <w:rsid w:val="008A4BF3"/>
    <w:rsid w:val="008C2A30"/>
    <w:rsid w:val="008F16AC"/>
    <w:rsid w:val="00911D03"/>
    <w:rsid w:val="0091726B"/>
    <w:rsid w:val="009657D9"/>
    <w:rsid w:val="00974C79"/>
    <w:rsid w:val="00986ACA"/>
    <w:rsid w:val="009967D8"/>
    <w:rsid w:val="009B2FBC"/>
    <w:rsid w:val="009C544E"/>
    <w:rsid w:val="009D107A"/>
    <w:rsid w:val="009D55F1"/>
    <w:rsid w:val="00A15C8D"/>
    <w:rsid w:val="00A35E1D"/>
    <w:rsid w:val="00A3685E"/>
    <w:rsid w:val="00A4082F"/>
    <w:rsid w:val="00AB2EDA"/>
    <w:rsid w:val="00B1604A"/>
    <w:rsid w:val="00B2610B"/>
    <w:rsid w:val="00B36800"/>
    <w:rsid w:val="00B400A4"/>
    <w:rsid w:val="00B4773A"/>
    <w:rsid w:val="00B62FCE"/>
    <w:rsid w:val="00B85B9C"/>
    <w:rsid w:val="00BE1614"/>
    <w:rsid w:val="00BE30FD"/>
    <w:rsid w:val="00C27DDF"/>
    <w:rsid w:val="00C35443"/>
    <w:rsid w:val="00C36467"/>
    <w:rsid w:val="00C83DD3"/>
    <w:rsid w:val="00CF4A20"/>
    <w:rsid w:val="00D516FD"/>
    <w:rsid w:val="00D5719B"/>
    <w:rsid w:val="00D7008A"/>
    <w:rsid w:val="00D93A52"/>
    <w:rsid w:val="00D9545F"/>
    <w:rsid w:val="00DA1589"/>
    <w:rsid w:val="00DC1F93"/>
    <w:rsid w:val="00DC329F"/>
    <w:rsid w:val="00DC6C91"/>
    <w:rsid w:val="00E14BF2"/>
    <w:rsid w:val="00E31F82"/>
    <w:rsid w:val="00E65513"/>
    <w:rsid w:val="00E65640"/>
    <w:rsid w:val="00E70C4A"/>
    <w:rsid w:val="00EA5104"/>
    <w:rsid w:val="00EA53EB"/>
    <w:rsid w:val="00ED3CC9"/>
    <w:rsid w:val="00EF032E"/>
    <w:rsid w:val="00F07C26"/>
    <w:rsid w:val="00F27E1D"/>
    <w:rsid w:val="00FC50B0"/>
    <w:rsid w:val="00FC5DE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592B"/>
  <w15:chartTrackingRefBased/>
  <w15:docId w15:val="{E96DF686-C315-4B98-B865-3E60C454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FC5"/>
  </w:style>
  <w:style w:type="paragraph" w:styleId="Footer">
    <w:name w:val="footer"/>
    <w:basedOn w:val="Normal"/>
    <w:link w:val="FooterChar"/>
    <w:uiPriority w:val="99"/>
    <w:unhideWhenUsed/>
    <w:rsid w:val="00700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FC5"/>
  </w:style>
  <w:style w:type="paragraph" w:styleId="ListParagraph">
    <w:name w:val="List Paragraph"/>
    <w:basedOn w:val="Normal"/>
    <w:uiPriority w:val="34"/>
    <w:qFormat/>
    <w:rsid w:val="00064AD8"/>
    <w:pPr>
      <w:ind w:left="720"/>
      <w:contextualSpacing/>
    </w:pPr>
  </w:style>
  <w:style w:type="character" w:customStyle="1" w:styleId="nowrap">
    <w:name w:val="nowrap"/>
    <w:basedOn w:val="DefaultParagraphFont"/>
    <w:rsid w:val="007B29EC"/>
  </w:style>
  <w:style w:type="character" w:styleId="Hyperlink">
    <w:name w:val="Hyperlink"/>
    <w:basedOn w:val="DefaultParagraphFont"/>
    <w:uiPriority w:val="99"/>
    <w:unhideWhenUsed/>
    <w:rsid w:val="00B85B9C"/>
    <w:rPr>
      <w:color w:val="0563C1" w:themeColor="hyperlink"/>
      <w:u w:val="single"/>
    </w:rPr>
  </w:style>
  <w:style w:type="character" w:styleId="UnresolvedMention">
    <w:name w:val="Unresolved Mention"/>
    <w:basedOn w:val="DefaultParagraphFont"/>
    <w:uiPriority w:val="99"/>
    <w:semiHidden/>
    <w:unhideWhenUsed/>
    <w:rsid w:val="00B85B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8193">
      <w:bodyDiv w:val="1"/>
      <w:marLeft w:val="0"/>
      <w:marRight w:val="0"/>
      <w:marTop w:val="0"/>
      <w:marBottom w:val="0"/>
      <w:divBdr>
        <w:top w:val="none" w:sz="0" w:space="0" w:color="auto"/>
        <w:left w:val="none" w:sz="0" w:space="0" w:color="auto"/>
        <w:bottom w:val="none" w:sz="0" w:space="0" w:color="auto"/>
        <w:right w:val="none" w:sz="0" w:space="0" w:color="auto"/>
      </w:divBdr>
      <w:divsChild>
        <w:div w:id="1260336949">
          <w:marLeft w:val="0"/>
          <w:marRight w:val="0"/>
          <w:marTop w:val="0"/>
          <w:marBottom w:val="0"/>
          <w:divBdr>
            <w:top w:val="none" w:sz="0" w:space="0" w:color="auto"/>
            <w:left w:val="none" w:sz="0" w:space="0" w:color="auto"/>
            <w:bottom w:val="none" w:sz="0" w:space="0" w:color="auto"/>
            <w:right w:val="none" w:sz="0" w:space="0" w:color="auto"/>
          </w:divBdr>
        </w:div>
        <w:div w:id="1956907442">
          <w:marLeft w:val="0"/>
          <w:marRight w:val="0"/>
          <w:marTop w:val="0"/>
          <w:marBottom w:val="0"/>
          <w:divBdr>
            <w:top w:val="none" w:sz="0" w:space="0" w:color="auto"/>
            <w:left w:val="none" w:sz="0" w:space="0" w:color="auto"/>
            <w:bottom w:val="none" w:sz="0" w:space="0" w:color="auto"/>
            <w:right w:val="none" w:sz="0" w:space="0" w:color="auto"/>
          </w:divBdr>
        </w:div>
      </w:divsChild>
    </w:div>
    <w:div w:id="248587835">
      <w:bodyDiv w:val="1"/>
      <w:marLeft w:val="0"/>
      <w:marRight w:val="0"/>
      <w:marTop w:val="0"/>
      <w:marBottom w:val="0"/>
      <w:divBdr>
        <w:top w:val="none" w:sz="0" w:space="0" w:color="auto"/>
        <w:left w:val="none" w:sz="0" w:space="0" w:color="auto"/>
        <w:bottom w:val="none" w:sz="0" w:space="0" w:color="auto"/>
        <w:right w:val="none" w:sz="0" w:space="0" w:color="auto"/>
      </w:divBdr>
      <w:divsChild>
        <w:div w:id="1192571077">
          <w:marLeft w:val="0"/>
          <w:marRight w:val="0"/>
          <w:marTop w:val="0"/>
          <w:marBottom w:val="0"/>
          <w:divBdr>
            <w:top w:val="none" w:sz="0" w:space="0" w:color="auto"/>
            <w:left w:val="none" w:sz="0" w:space="0" w:color="auto"/>
            <w:bottom w:val="none" w:sz="0" w:space="0" w:color="auto"/>
            <w:right w:val="none" w:sz="0" w:space="0" w:color="auto"/>
          </w:divBdr>
        </w:div>
        <w:div w:id="503396378">
          <w:marLeft w:val="0"/>
          <w:marRight w:val="0"/>
          <w:marTop w:val="0"/>
          <w:marBottom w:val="0"/>
          <w:divBdr>
            <w:top w:val="none" w:sz="0" w:space="0" w:color="auto"/>
            <w:left w:val="none" w:sz="0" w:space="0" w:color="auto"/>
            <w:bottom w:val="none" w:sz="0" w:space="0" w:color="auto"/>
            <w:right w:val="none" w:sz="0" w:space="0" w:color="auto"/>
          </w:divBdr>
        </w:div>
        <w:div w:id="1646276548">
          <w:marLeft w:val="0"/>
          <w:marRight w:val="0"/>
          <w:marTop w:val="0"/>
          <w:marBottom w:val="0"/>
          <w:divBdr>
            <w:top w:val="none" w:sz="0" w:space="0" w:color="auto"/>
            <w:left w:val="none" w:sz="0" w:space="0" w:color="auto"/>
            <w:bottom w:val="none" w:sz="0" w:space="0" w:color="auto"/>
            <w:right w:val="none" w:sz="0" w:space="0" w:color="auto"/>
          </w:divBdr>
        </w:div>
      </w:divsChild>
    </w:div>
    <w:div w:id="1623611719">
      <w:bodyDiv w:val="1"/>
      <w:marLeft w:val="0"/>
      <w:marRight w:val="0"/>
      <w:marTop w:val="0"/>
      <w:marBottom w:val="0"/>
      <w:divBdr>
        <w:top w:val="none" w:sz="0" w:space="0" w:color="auto"/>
        <w:left w:val="none" w:sz="0" w:space="0" w:color="auto"/>
        <w:bottom w:val="none" w:sz="0" w:space="0" w:color="auto"/>
        <w:right w:val="none" w:sz="0" w:space="0" w:color="auto"/>
      </w:divBdr>
      <w:divsChild>
        <w:div w:id="1934624381">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uk/dataset/child_well-being_index_cwi_2009/resource/b9804c8e-9ee1-40e8-ae57-9ba1868a4ff6"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data.gov.uk/dataset/bee-and-flower-abundance-and-diversity-and-bee-pollen-foraging-data-from-farms-in-englan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ata.gov.uk/dataset/road-safet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91F-13B8-014A-A762-30CF5541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Abou Hassan</dc:creator>
  <cp:keywords/>
  <dc:description/>
  <cp:lastModifiedBy>Mohammed Abou Hassan</cp:lastModifiedBy>
  <cp:revision>2</cp:revision>
  <cp:lastPrinted>2017-12-03T17:25:00Z</cp:lastPrinted>
  <dcterms:created xsi:type="dcterms:W3CDTF">2019-07-28T11:28:00Z</dcterms:created>
  <dcterms:modified xsi:type="dcterms:W3CDTF">2019-07-28T11:28:00Z</dcterms:modified>
</cp:coreProperties>
</file>