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Secure Software Development Lifecycle (SSDLC) &amp; Code Review SOP</w:t>
      </w:r>
    </w:p>
    <w:p>
      <w:r>
        <w:rPr>
          <w:b/>
        </w:rPr>
        <w:t>Document Code: DOC-SOP-03 | Type: SOP | Current Version: 2.0</w:t>
        <w:br/>
      </w:r>
      <w:r>
        <w:t>Organization: ApexNova Global Technologies | Department: ENG_DEV | Precedence: Level 2</w:t>
      </w:r>
    </w:p>
    <w:p>
      <w:pPr>
        <w:pStyle w:val="Heading2"/>
      </w:pPr>
      <w:r>
        <w:t>Version 2.0 (Dual peer reviews required, zero Critical/High SAST flaws allowed, pre-commit secret scanning, and 80% test coverage minimum.)</w:t>
      </w:r>
    </w:p>
    <w:p>
      <w:pPr>
        <w:pStyle w:val="Heading3"/>
      </w:pPr>
      <w:r>
        <w:rPr>
          <w:color w:val="1E40AF"/>
        </w:rPr>
        <w:t>Section 3.1: Branch Protection &amp; Dual Peer Review</w:t>
      </w:r>
    </w:p>
    <w:p>
      <w:r>
        <w:t>Direct pushes to main/master branches are disabled. Every pull request requires at least two approved reviews from senior engineers before merge eligibility.</w:t>
      </w:r>
    </w:p>
    <w:p>
      <w:pPr>
        <w:pStyle w:val="Heading3"/>
      </w:pPr>
      <w:r>
        <w:rPr>
          <w:color w:val="1E40AF"/>
        </w:rPr>
        <w:t>Section 3.2: Automated Static Security Testing (SAST) Gates</w:t>
      </w:r>
    </w:p>
    <w:p>
      <w:r>
        <w:t>CI/CD pipelines enforce automated SAST and dependency vulnerability scans (Snyk/SonarQube). Merges are blocked if any Critical or High security flaws are detected.</w:t>
      </w:r>
    </w:p>
    <w:p>
      <w:pPr>
        <w:pStyle w:val="Heading3"/>
      </w:pPr>
      <w:r>
        <w:rPr>
          <w:color w:val="1E40AF"/>
        </w:rPr>
        <w:t>Section 3.3: Secret Scanning &amp; Credential Exposure</w:t>
      </w:r>
    </w:p>
    <w:p>
      <w:r>
        <w:t>Pre-commit git hooks block commits containing API keys, private certificates, or database credentials. Exposed tokens trigger immediate credential invalidation.</w:t>
      </w:r>
    </w:p>
    <w:p>
      <w:pPr>
        <w:pStyle w:val="Heading3"/>
      </w:pPr>
      <w:r>
        <w:rPr>
          <w:color w:val="1E40AF"/>
        </w:rPr>
        <w:t>Section 3.4: Unit &amp; Integration Test Coverage Threshold</w:t>
      </w:r>
    </w:p>
    <w:p>
      <w:r>
        <w:t>All new code additions must maintain a minimum 80% automated unit and integration test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