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Arial" w:hAnsi="Arial" w:eastAsia="Times New Roman" w:cs="Arial"/>
          <w:b/>
          <w:bCs/>
          <w:color w:val="333333"/>
          <w:sz w:val="20"/>
          <w:szCs w:val="36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shd w:fill="FFFFFF" w:val="clear"/>
        </w:rPr>
        <w:t>Hands on 4</w:t>
      </w:r>
    </w:p>
    <w:p>
      <w:pPr>
        <w:pStyle w:val="Normal"/>
        <w:bidi w:val="0"/>
        <w:spacing w:lineRule="auto" w:line="240" w:before="0" w:after="0"/>
        <w:jc w:val="center"/>
        <w:rPr>
          <w:rFonts w:ascii="Arial" w:hAnsi="Arial" w:eastAsia="Times New Roman" w:cs="Arial"/>
          <w:b/>
          <w:bCs/>
          <w:color w:val="333333"/>
          <w:sz w:val="20"/>
          <w:szCs w:val="36"/>
          <w:shd w:fill="FFFFFF" w:val="clear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shd w:fill="FFFFFF" w:val="clear"/>
        </w:rPr>
        <w:t>Difference between JPA, Hibernate and Spring Data JPA </w:t>
      </w:r>
      <w:r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</w:rPr>
        <w:b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1"/>
          <w:szCs w:val="21"/>
        </w:rPr>
        <w:br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shd w:fill="FFFFFF" w:val="clear"/>
        </w:rPr>
        <w:t xml:space="preserve">🔹 </w:t>
      </w:r>
      <w:r>
        <w:rPr>
          <w:rStyle w:val="Strong"/>
          <w:rFonts w:eastAsia="Times New Roman" w:cs="Arial" w:ascii="Arial" w:hAnsi="Arial"/>
          <w:color w:val="333333"/>
          <w:sz w:val="28"/>
          <w:szCs w:val="28"/>
          <w:shd w:fill="FFFFFF" w:val="clear"/>
        </w:rPr>
        <w:t>JPA (Java Persistence API)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8"/>
          <w:szCs w:val="28"/>
        </w:rPr>
        <w:t xml:space="preserve">A </w:t>
      </w:r>
      <w:r>
        <w:rPr>
          <w:rStyle w:val="Strong"/>
          <w:sz w:val="28"/>
          <w:szCs w:val="28"/>
        </w:rPr>
        <w:t>specification</w:t>
      </w:r>
      <w:r>
        <w:rPr>
          <w:sz w:val="28"/>
          <w:szCs w:val="28"/>
        </w:rPr>
        <w:t xml:space="preserve"> (interface) for object-relational mapping (ORM).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8"/>
          <w:szCs w:val="28"/>
        </w:rPr>
        <w:t xml:space="preserve">Does </w:t>
      </w:r>
      <w:r>
        <w:rPr>
          <w:rStyle w:val="Strong"/>
          <w:sz w:val="28"/>
          <w:szCs w:val="28"/>
        </w:rPr>
        <w:t>not provide implementation</w:t>
      </w:r>
      <w:r>
        <w:rPr>
          <w:sz w:val="28"/>
          <w:szCs w:val="28"/>
        </w:rPr>
        <w:t>—just guidelines.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8"/>
          <w:szCs w:val="28"/>
        </w:rPr>
        <w:t xml:space="preserve">Defines standard annotations and APIs (like </w:t>
      </w:r>
      <w:r>
        <w:rPr>
          <w:rStyle w:val="SourceText"/>
          <w:sz w:val="28"/>
          <w:szCs w:val="28"/>
        </w:rPr>
        <w:t>@Entity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@Id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EntityManager</w:t>
      </w:r>
      <w:r>
        <w:rPr>
          <w:sz w:val="28"/>
          <w:szCs w:val="28"/>
        </w:rPr>
        <w:t>, etc.).</w:t>
      </w:r>
    </w:p>
    <w:p>
      <w:pPr>
        <w:pStyle w:val="HorizontalLine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bidi w:val="0"/>
        <w:jc w:val="start"/>
        <w:rPr/>
      </w:pPr>
      <w:r>
        <w:rPr>
          <w:sz w:val="28"/>
          <w:szCs w:val="28"/>
        </w:rPr>
        <w:t xml:space="preserve">🔹 </w:t>
      </w:r>
      <w:r>
        <w:rPr>
          <w:rStyle w:val="Strong"/>
          <w:b/>
          <w:bCs/>
          <w:sz w:val="28"/>
          <w:szCs w:val="28"/>
        </w:rPr>
        <w:t>Hibernat</w:t>
      </w:r>
      <w:r>
        <w:rPr>
          <w:rStyle w:val="Strong"/>
          <w:b/>
          <w:bCs/>
          <w:sz w:val="28"/>
          <w:szCs w:val="28"/>
        </w:rPr>
        <w:t>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8"/>
          <w:szCs w:val="28"/>
        </w:rPr>
        <w:t xml:space="preserve">A </w:t>
      </w:r>
      <w:r>
        <w:rPr>
          <w:rStyle w:val="Strong"/>
          <w:sz w:val="28"/>
          <w:szCs w:val="28"/>
        </w:rPr>
        <w:t>concrete implementation of JPA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8"/>
          <w:szCs w:val="28"/>
        </w:rPr>
        <w:t xml:space="preserve">Offers additional features beyond JPA, like </w:t>
      </w:r>
      <w:r>
        <w:rPr>
          <w:rStyle w:val="Strong"/>
          <w:sz w:val="28"/>
          <w:szCs w:val="28"/>
        </w:rPr>
        <w:t>lazy loading, caching</w:t>
      </w:r>
      <w:r>
        <w:rPr>
          <w:sz w:val="28"/>
          <w:szCs w:val="28"/>
        </w:rPr>
        <w:t xml:space="preserve">, and </w:t>
      </w:r>
      <w:r>
        <w:rPr>
          <w:rStyle w:val="Strong"/>
          <w:sz w:val="28"/>
          <w:szCs w:val="28"/>
        </w:rPr>
        <w:t>HQL</w:t>
      </w:r>
      <w:r>
        <w:rPr>
          <w:sz w:val="28"/>
          <w:szCs w:val="28"/>
        </w:rPr>
        <w:t xml:space="preserve"> (Hibernate Query Language).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8"/>
          <w:szCs w:val="28"/>
        </w:rPr>
        <w:t xml:space="preserve">Requires </w:t>
      </w:r>
      <w:r>
        <w:rPr>
          <w:rStyle w:val="Strong"/>
          <w:sz w:val="28"/>
          <w:szCs w:val="28"/>
        </w:rPr>
        <w:t>manual configuration</w:t>
      </w:r>
      <w:r>
        <w:rPr>
          <w:sz w:val="28"/>
          <w:szCs w:val="28"/>
        </w:rPr>
        <w:t xml:space="preserve"> and </w:t>
      </w:r>
      <w:r>
        <w:rPr>
          <w:rStyle w:val="Strong"/>
          <w:sz w:val="28"/>
          <w:szCs w:val="28"/>
        </w:rPr>
        <w:t>boilerplate code</w:t>
      </w:r>
      <w:r>
        <w:rPr>
          <w:sz w:val="28"/>
          <w:szCs w:val="28"/>
        </w:rPr>
        <w:t xml:space="preserve"> for session management and transactions.</w:t>
      </w:r>
    </w:p>
    <w:p>
      <w:pPr>
        <w:pStyle w:val="HorizontalLine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bidi w:val="0"/>
        <w:jc w:val="start"/>
        <w:rPr/>
      </w:pPr>
      <w:r>
        <w:rPr>
          <w:sz w:val="28"/>
          <w:szCs w:val="28"/>
        </w:rPr>
        <w:t xml:space="preserve">🔹 </w:t>
      </w:r>
      <w:r>
        <w:rPr>
          <w:rStyle w:val="Strong"/>
          <w:b/>
          <w:bCs/>
          <w:sz w:val="28"/>
          <w:szCs w:val="28"/>
        </w:rPr>
        <w:t>Spring Data JPA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8"/>
          <w:szCs w:val="28"/>
        </w:rPr>
        <w:t xml:space="preserve">A </w:t>
      </w:r>
      <w:r>
        <w:rPr>
          <w:rStyle w:val="Strong"/>
          <w:sz w:val="28"/>
          <w:szCs w:val="28"/>
        </w:rPr>
        <w:t>Spring framework module</w:t>
      </w:r>
      <w:r>
        <w:rPr>
          <w:sz w:val="28"/>
          <w:szCs w:val="28"/>
        </w:rPr>
        <w:t xml:space="preserve"> built on top of JPA (uses Hibernate or other providers internally).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8"/>
          <w:szCs w:val="28"/>
        </w:rPr>
        <w:t xml:space="preserve">Reduces boilerplate using </w:t>
      </w:r>
      <w:r>
        <w:rPr>
          <w:rStyle w:val="Strong"/>
          <w:sz w:val="28"/>
          <w:szCs w:val="28"/>
        </w:rPr>
        <w:t>repository interfaces</w:t>
      </w:r>
      <w:r>
        <w:rPr>
          <w:sz w:val="28"/>
          <w:szCs w:val="28"/>
        </w:rPr>
        <w:t xml:space="preserve"> like </w:t>
      </w:r>
      <w:r>
        <w:rPr>
          <w:rStyle w:val="SourceText"/>
          <w:sz w:val="28"/>
          <w:szCs w:val="28"/>
        </w:rPr>
        <w:t>JpaRepository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8"/>
          <w:szCs w:val="28"/>
        </w:rPr>
        <w:t xml:space="preserve">Automatically provides </w:t>
      </w:r>
      <w:r>
        <w:rPr>
          <w:rStyle w:val="Strong"/>
          <w:sz w:val="28"/>
          <w:szCs w:val="28"/>
        </w:rPr>
        <w:t>CRUD operations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query generation</w:t>
      </w:r>
      <w:r>
        <w:rPr>
          <w:sz w:val="28"/>
          <w:szCs w:val="28"/>
        </w:rPr>
        <w:t xml:space="preserve">, and </w:t>
      </w:r>
      <w:r>
        <w:rPr>
          <w:rStyle w:val="Strong"/>
          <w:sz w:val="28"/>
          <w:szCs w:val="28"/>
        </w:rPr>
        <w:t>transaction management</w:t>
      </w:r>
      <w:r>
        <w:rPr>
          <w:sz w:val="28"/>
          <w:szCs w:val="28"/>
        </w:rPr>
        <w:t xml:space="preserve"> with minimal code.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>Simplifies integration with Spring Boot.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b/>
          <w:bCs/>
          <w:color w:val="333333"/>
          <w:sz w:val="27"/>
          <w:szCs w:val="27"/>
        </w:rPr>
        <w:t>Implementation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Spring Data JPA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 xml:space="preserve">1 </w:t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EmployeeService.java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89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-78105</wp:posOffset>
            </wp:positionH>
            <wp:positionV relativeFrom="paragraph">
              <wp:posOffset>1137285</wp:posOffset>
            </wp:positionV>
            <wp:extent cx="6120130" cy="24987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b/>
          <w:bCs/>
          <w:color w:val="333333"/>
          <w:sz w:val="27"/>
          <w:szCs w:val="27"/>
        </w:rPr>
        <w:br/>
        <w:t xml:space="preserve">2 </w:t>
      </w: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EmployeeRespository.java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-60960</wp:posOffset>
            </wp:positionH>
            <wp:positionV relativeFrom="paragraph">
              <wp:posOffset>1001395</wp:posOffset>
            </wp:positionV>
            <wp:extent cx="6120130" cy="29235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8"/>
          <w:szCs w:val="28"/>
          <w:shd w:fill="FFFFFF" w:val="clear"/>
        </w:rPr>
        <w:t>Hibernate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Heading3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8"/>
          <w:szCs w:val="28"/>
          <w:shd w:fill="FFFFFF" w:val="clear"/>
        </w:rPr>
        <w:t xml:space="preserve">🔸 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shd w:fill="FFFFFF" w:val="clear"/>
        </w:rPr>
        <w:t>Summary of Output Difference</w:t>
      </w:r>
    </w:p>
    <w:p>
      <w:pPr>
        <w:pStyle w:val="BodyText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8"/>
          <w:szCs w:val="28"/>
          <w:shd w:fill="FFFFFF" w:val="clear"/>
        </w:rPr>
        <w:tab/>
      </w:r>
    </w:p>
    <w:tbl>
      <w:tblPr>
        <w:tblW w:w="9804" w:type="dxa"/>
        <w:jc w:val="start"/>
        <w:tblInd w:w="-166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41"/>
        <w:gridCol w:w="4118"/>
        <w:gridCol w:w="2945"/>
      </w:tblGrid>
      <w:tr>
        <w:trPr>
          <w:tblHeader w:val="true"/>
        </w:trPr>
        <w:tc>
          <w:tcPr>
            <w:tcW w:w="2741" w:type="dxa"/>
            <w:tcBorders/>
            <w:vAlign w:val="center"/>
          </w:tcPr>
          <w:p>
            <w:pPr>
              <w:pStyle w:val="TableHeading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4118" w:type="dxa"/>
            <w:tcBorders/>
            <w:vAlign w:val="center"/>
          </w:tcPr>
          <w:p>
            <w:pPr>
              <w:pStyle w:val="TableHeading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Hibernate</w:t>
            </w:r>
          </w:p>
        </w:tc>
        <w:tc>
          <w:tcPr>
            <w:tcW w:w="2945" w:type="dxa"/>
            <w:tcBorders/>
            <w:vAlign w:val="center"/>
          </w:tcPr>
          <w:p>
            <w:pPr>
              <w:pStyle w:val="TableHeading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Spring Data JPA</w:t>
            </w:r>
          </w:p>
        </w:tc>
      </w:tr>
      <w:tr>
        <w:trPr/>
        <w:tc>
          <w:tcPr>
            <w:tcW w:w="274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 Query Logs</w:t>
            </w:r>
          </w:p>
        </w:tc>
        <w:tc>
          <w:tcPr>
            <w:tcW w:w="4118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Same (uses Hibernate under the hood)</w:t>
            </w:r>
          </w:p>
        </w:tc>
        <w:tc>
          <w:tcPr>
            <w:tcW w:w="294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Same</w:t>
            </w:r>
          </w:p>
        </w:tc>
      </w:tr>
      <w:tr>
        <w:trPr/>
        <w:tc>
          <w:tcPr>
            <w:tcW w:w="274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Session/Transaction Logs</w:t>
            </w:r>
          </w:p>
        </w:tc>
        <w:tc>
          <w:tcPr>
            <w:tcW w:w="4118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Visible (manual)</w:t>
            </w:r>
          </w:p>
        </w:tc>
        <w:tc>
          <w:tcPr>
            <w:tcW w:w="294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Hidden (managed by Spring)</w:t>
            </w:r>
          </w:p>
        </w:tc>
      </w:tr>
      <w:tr>
        <w:trPr/>
        <w:tc>
          <w:tcPr>
            <w:tcW w:w="274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Boilerplate Logs</w:t>
            </w:r>
          </w:p>
        </w:tc>
        <w:tc>
          <w:tcPr>
            <w:tcW w:w="4118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More (open session, commit, etc.)</w:t>
            </w:r>
          </w:p>
        </w:tc>
        <w:tc>
          <w:tcPr>
            <w:tcW w:w="294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 (handled automatically)</w:t>
            </w:r>
          </w:p>
        </w:tc>
      </w:tr>
      <w:tr>
        <w:trPr/>
        <w:tc>
          <w:tcPr>
            <w:tcW w:w="274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Clarity</w:t>
            </w:r>
          </w:p>
        </w:tc>
        <w:tc>
          <w:tcPr>
            <w:tcW w:w="4118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Verbose</w:t>
            </w:r>
          </w:p>
        </w:tc>
        <w:tc>
          <w:tcPr>
            <w:tcW w:w="294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Clean and focused on logic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LibreOffice/24.2.7.2$Linux_X86_64 LibreOffice_project/420$Build-2</Application>
  <AppVersion>15.0000</AppVersion>
  <Pages>3</Pages>
  <Words>182</Words>
  <Characters>1110</Characters>
  <CharactersWithSpaces>1251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2025-07-02T17:34:52Z</dcterms:created>
  <dc:creator/>
  <dc:description/>
  <dc:language>en-IN</dc:language>
  <cp:lastModifiedBy/>
  <dcterms:modified xsi:type="dcterms:W3CDTF">2025-07-02T18:04:01Z</dcterms:modified>
  <cp:revision>1</cp:revision>
  <dc:subject/>
  <dc:title/>
</cp:coreProperties>
</file>