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70564" w:rsidR="00F70564" w:rsidP="00F70564" w:rsidRDefault="00577745" w14:paraId="3C1526F7" w14:textId="4E64A858">
      <w:r>
        <w:rPr>
          <w:b/>
          <w:bCs/>
        </w:rPr>
        <w:t>Report Summary</w:t>
      </w:r>
      <w:r w:rsidR="00F70564">
        <w:rPr>
          <w:b/>
          <w:bCs/>
        </w:rPr>
        <w:t xml:space="preserve"> for Presentation</w:t>
      </w:r>
      <w:r w:rsidRPr="00F70564" w:rsidR="00F70564">
        <w:rPr>
          <w:b/>
          <w:bCs/>
        </w:rPr>
        <w:t xml:space="preserve"> on Gold Trade in Ghana and South Africa</w:t>
      </w:r>
    </w:p>
    <w:p w:rsidRPr="00F70564" w:rsidR="00F70564" w:rsidP="00F70564" w:rsidRDefault="00F70564" w14:paraId="0413501B" w14:textId="77777777">
      <w:pPr>
        <w:rPr>
          <w:b/>
          <w:bCs/>
        </w:rPr>
      </w:pPr>
      <w:r w:rsidRPr="00F70564">
        <w:rPr>
          <w:b/>
          <w:bCs/>
        </w:rPr>
        <w:t>Introduction</w:t>
      </w:r>
    </w:p>
    <w:p w:rsidRPr="00F70564" w:rsidR="00F70564" w:rsidP="00F70564" w:rsidRDefault="00F70564" w14:paraId="2C7AAF36" w14:textId="605D2EBB">
      <w:r w:rsidR="00F70564">
        <w:rPr/>
        <w:t xml:space="preserve">This project explores the gold trade in Ghana and South Africa, focusing on their histories, internal and external factors influencing their gold industries, and their economic interrelations. </w:t>
      </w:r>
    </w:p>
    <w:p w:rsidRPr="00F70564" w:rsidR="00F70564" w:rsidP="00F70564" w:rsidRDefault="00F70564" w14:paraId="7DBAD625" w14:textId="11ECE079">
      <w:r w:rsidR="00F70564">
        <w:rPr/>
        <w:t xml:space="preserve">This report also integrates a technical breakdown of the data science </w:t>
      </w:r>
      <w:r w:rsidR="0037775D">
        <w:rPr/>
        <w:t>methods</w:t>
      </w:r>
      <w:r w:rsidR="00F70564">
        <w:rPr/>
        <w:t xml:space="preserve"> used in the project</w:t>
      </w:r>
      <w:r w:rsidR="0037775D">
        <w:rPr/>
        <w:t xml:space="preserve">. </w:t>
      </w:r>
      <w:r w:rsidR="0037775D">
        <w:rPr/>
        <w:t xml:space="preserve">These methods involve cleaning, grouping, and </w:t>
      </w:r>
      <w:r w:rsidR="0037775D">
        <w:rPr/>
        <w:t>analysing</w:t>
      </w:r>
      <w:r w:rsidR="0037775D">
        <w:rPr/>
        <w:t xml:space="preserve"> data with tools like Python and Power BI. The steps include cleaning raw data, grouping and categorizing information, creating charts and </w:t>
      </w:r>
      <w:r w:rsidR="0037775D">
        <w:rPr/>
        <w:t>graphs</w:t>
      </w:r>
      <w:r w:rsidR="0037775D">
        <w:rPr/>
        <w:t xml:space="preserve"> and analysing the outcome of the visualization results</w:t>
      </w:r>
      <w:r w:rsidR="0037775D">
        <w:rPr/>
        <w:t>.</w:t>
      </w:r>
    </w:p>
    <w:p w:rsidR="608E0A7F" w:rsidRDefault="608E0A7F" w14:paraId="4473467D" w14:textId="15C4B3DE">
      <w:r w:rsidR="608E0A7F">
        <w:rPr/>
        <w:t>Gold mining remains a key part of both countries' economies, providing significant export income, employment, and foreign investments. This report dives into their mining operations, challenges, and the impact of international trade rules and partnerships. It also looks at historical trends, recent changes, and future possibilities to give a full picture of the gold trade.</w:t>
      </w:r>
    </w:p>
    <w:p w:rsidR="7E195187" w:rsidRDefault="7E195187" w14:paraId="7C6C6469" w14:textId="20CAC2B5"/>
    <w:p w:rsidRPr="00F70564" w:rsidR="00F70564" w:rsidP="00F70564" w:rsidRDefault="00F70564" w14:paraId="298D7807" w14:textId="3AD3A906">
      <w:pPr>
        <w:rPr>
          <w:b/>
          <w:bCs/>
        </w:rPr>
      </w:pPr>
      <w:r w:rsidRPr="00F70564">
        <w:rPr>
          <w:b/>
          <w:bCs/>
        </w:rPr>
        <w:t>Ghana’s Gold Trade</w:t>
      </w:r>
    </w:p>
    <w:p w:rsidRPr="00F70564" w:rsidR="00F70564" w:rsidP="00F70564" w:rsidRDefault="00F70564" w14:paraId="33426F19" w14:textId="77777777">
      <w:pPr>
        <w:rPr>
          <w:b/>
          <w:bCs/>
        </w:rPr>
      </w:pPr>
      <w:r w:rsidRPr="00F70564">
        <w:rPr>
          <w:b/>
          <w:bCs/>
        </w:rPr>
        <w:t>Historical Background</w:t>
      </w:r>
    </w:p>
    <w:p w:rsidRPr="00F70564" w:rsidR="00F70564" w:rsidP="00F70564" w:rsidRDefault="00F70564" w14:paraId="16ACE1A9" w14:textId="4AC7FD2F">
      <w:r w:rsidRPr="00F70564">
        <w:t>Ghana, located in West Africa, is rich in natural resources, with gold being one of its primary exports. Th</w:t>
      </w:r>
      <w:r w:rsidR="0037775D">
        <w:t>is country has been mining gold since</w:t>
      </w:r>
      <w:r w:rsidRPr="00F70564">
        <w:t xml:space="preserve"> the 10th century during the Ghana Empire. </w:t>
      </w:r>
      <w:r w:rsidRPr="0037775D" w:rsidR="0037775D">
        <w:t>By the 9th century, Arab traders were exchanging gold in the region, showing its long-standing value. Modern gold mining started in the 19th century under British rule, with the first major mine established in Obuasi in 1897</w:t>
      </w:r>
      <w:r w:rsidRPr="00F70564">
        <w:t>. By the 20th century</w:t>
      </w:r>
      <w:r w:rsidR="0037775D">
        <w:t xml:space="preserve"> Ghana had</w:t>
      </w:r>
      <w:r w:rsidRPr="00F70564">
        <w:t xml:space="preserve"> bec</w:t>
      </w:r>
      <w:r w:rsidR="0037775D">
        <w:t>o</w:t>
      </w:r>
      <w:r w:rsidRPr="00F70564">
        <w:t>me a significant supplier of gold to the British Empire.</w:t>
      </w:r>
    </w:p>
    <w:p w:rsidR="0037775D" w:rsidP="00F70564" w:rsidRDefault="0037775D" w14:paraId="063B4E3C" w14:textId="77777777">
      <w:r w:rsidRPr="0037775D">
        <w:t>In the 1980s, as global gold prices rose, mining activities in Ghana increased. Today, Ghana is Africa’s largest gold producer and is often called the “Gold Coast,” a name reflecting its historical and economic importance.</w:t>
      </w:r>
    </w:p>
    <w:p w:rsidRPr="00F70564" w:rsidR="00F70564" w:rsidP="00F70564" w:rsidRDefault="00F70564" w14:paraId="6B2C5A26" w14:textId="7548D5B4">
      <w:pPr>
        <w:rPr>
          <w:b/>
          <w:bCs/>
        </w:rPr>
      </w:pPr>
      <w:r w:rsidRPr="00F70564">
        <w:rPr>
          <w:b/>
          <w:bCs/>
        </w:rPr>
        <w:t>Current Mining Practices</w:t>
      </w:r>
    </w:p>
    <w:p w:rsidR="00F70564" w:rsidP="00F70564" w:rsidRDefault="00F70564" w14:paraId="1F8B4B6F" w14:textId="0E77793D">
      <w:r w:rsidRPr="00F70564">
        <w:t xml:space="preserve">Ghana’s major mining regions include Tarkwa, Akyem, and Prestea. These areas host extensive mining operations by companies such as AngloGold Ashanti and Newmont. Over the past three decades, mining </w:t>
      </w:r>
      <w:r w:rsidR="00721B93">
        <w:t>has become more advanced</w:t>
      </w:r>
      <w:r w:rsidRPr="00F70564">
        <w:t>, incorporating technology and attracting foreign investments. Government policies and partnerships have also facilitated increased mining activities, making Ghana a globally recognized gold exporter.</w:t>
      </w:r>
    </w:p>
    <w:p w:rsidRPr="00F70564" w:rsidR="00721B93" w:rsidP="00F70564" w:rsidRDefault="00721B93" w14:paraId="0807508B" w14:textId="77777777"/>
    <w:p w:rsidRPr="00F70564" w:rsidR="00F70564" w:rsidP="00F70564" w:rsidRDefault="00F70564" w14:paraId="3DD9A86E" w14:textId="77777777">
      <w:pPr>
        <w:rPr>
          <w:b/>
          <w:bCs/>
        </w:rPr>
      </w:pPr>
      <w:r w:rsidRPr="00F70564">
        <w:rPr>
          <w:b/>
          <w:bCs/>
        </w:rPr>
        <w:t>Challenges and Unethical Practices</w:t>
      </w:r>
    </w:p>
    <w:p w:rsidRPr="00F70564" w:rsidR="00F70564" w:rsidP="00F70564" w:rsidRDefault="00F70564" w14:paraId="621F6C42" w14:textId="77777777">
      <w:pPr>
        <w:numPr>
          <w:ilvl w:val="0"/>
          <w:numId w:val="1"/>
        </w:numPr>
      </w:pPr>
      <w:r w:rsidRPr="00F70564">
        <w:rPr>
          <w:b/>
          <w:bCs/>
        </w:rPr>
        <w:lastRenderedPageBreak/>
        <w:t>Environmental Issues</w:t>
      </w:r>
      <w:r w:rsidRPr="00F70564">
        <w:t>:</w:t>
      </w:r>
    </w:p>
    <w:p w:rsidRPr="00F70564" w:rsidR="00F70564" w:rsidP="00F70564" w:rsidRDefault="00721B93" w14:paraId="6A891A2F" w14:textId="53D5F6DC">
      <w:pPr>
        <w:numPr>
          <w:ilvl w:val="1"/>
          <w:numId w:val="1"/>
        </w:numPr>
      </w:pPr>
      <w:r>
        <w:t>Unethical</w:t>
      </w:r>
      <w:r w:rsidRPr="00F70564" w:rsidR="00F70564">
        <w:t xml:space="preserve"> mining activities (known locally as “Galamsey”) have caused deforestation, soil erosion, and habitat loss.</w:t>
      </w:r>
    </w:p>
    <w:p w:rsidRPr="00F70564" w:rsidR="00F70564" w:rsidP="00F70564" w:rsidRDefault="00F70564" w14:paraId="28BE60BB" w14:textId="4B8C31A1">
      <w:pPr>
        <w:numPr>
          <w:ilvl w:val="1"/>
          <w:numId w:val="1"/>
        </w:numPr>
      </w:pPr>
      <w:r w:rsidRPr="00F70564">
        <w:t xml:space="preserve">Toxic chemicals like mercury and cyanide, used in </w:t>
      </w:r>
      <w:r w:rsidR="00721B93">
        <w:t>unethical</w:t>
      </w:r>
      <w:r w:rsidRPr="00F70564">
        <w:t xml:space="preserve"> mining, have polluted water bodies, affecting agriculture, human health, and biodiversity.</w:t>
      </w:r>
    </w:p>
    <w:p w:rsidRPr="00F70564" w:rsidR="00F70564" w:rsidP="00F70564" w:rsidRDefault="00F70564" w14:paraId="2A91AFBD" w14:textId="77777777">
      <w:pPr>
        <w:numPr>
          <w:ilvl w:val="0"/>
          <w:numId w:val="1"/>
        </w:numPr>
      </w:pPr>
      <w:r w:rsidRPr="00F70564">
        <w:rPr>
          <w:b/>
          <w:bCs/>
        </w:rPr>
        <w:t>Economic Impact</w:t>
      </w:r>
      <w:r w:rsidRPr="00F70564">
        <w:t>:</w:t>
      </w:r>
    </w:p>
    <w:p w:rsidRPr="00F70564" w:rsidR="00F70564" w:rsidP="00F70564" w:rsidRDefault="00721B93" w14:paraId="320FBC47" w14:textId="498EADBD">
      <w:pPr>
        <w:numPr>
          <w:ilvl w:val="1"/>
          <w:numId w:val="1"/>
        </w:numPr>
      </w:pPr>
      <w:r>
        <w:t>Unethical</w:t>
      </w:r>
      <w:r w:rsidRPr="00F70564" w:rsidR="00F70564">
        <w:t xml:space="preserve"> mining has </w:t>
      </w:r>
      <w:r>
        <w:t>reduced</w:t>
      </w:r>
      <w:r w:rsidRPr="00F70564" w:rsidR="00F70564">
        <w:t xml:space="preserve"> fertile cocoa </w:t>
      </w:r>
      <w:r>
        <w:t>farming</w:t>
      </w:r>
      <w:r w:rsidRPr="00F70564" w:rsidR="00F70564">
        <w:t xml:space="preserve">, which significantly affects farmers' </w:t>
      </w:r>
      <w:r>
        <w:t>incomes</w:t>
      </w:r>
      <w:r w:rsidRPr="00F70564" w:rsidR="00F70564">
        <w:t xml:space="preserve"> and national </w:t>
      </w:r>
      <w:r>
        <w:t>economy</w:t>
      </w:r>
      <w:r w:rsidRPr="00F70564" w:rsidR="00F70564">
        <w:t>.</w:t>
      </w:r>
    </w:p>
    <w:p w:rsidRPr="00F70564" w:rsidR="00F70564" w:rsidP="00F70564" w:rsidRDefault="00F70564" w14:paraId="20B6C8BC" w14:textId="77777777">
      <w:pPr>
        <w:numPr>
          <w:ilvl w:val="0"/>
          <w:numId w:val="1"/>
        </w:numPr>
      </w:pPr>
      <w:r w:rsidRPr="00F70564">
        <w:rPr>
          <w:b/>
          <w:bCs/>
        </w:rPr>
        <w:t>Social and Legal Concerns</w:t>
      </w:r>
      <w:r w:rsidRPr="00F70564">
        <w:t>:</w:t>
      </w:r>
    </w:p>
    <w:p w:rsidRPr="00721B93" w:rsidR="00721B93" w:rsidP="00721B93" w:rsidRDefault="00721B93" w14:paraId="6138342C" w14:textId="6F794BF2">
      <w:pPr>
        <w:numPr>
          <w:ilvl w:val="1"/>
          <w:numId w:val="1"/>
        </w:numPr>
      </w:pPr>
      <w:r w:rsidRPr="00721B93">
        <w:t>Criminal groups often control illegal mines, increasing crime.</w:t>
      </w:r>
    </w:p>
    <w:p w:rsidRPr="00F70564" w:rsidR="00F70564" w:rsidP="00721B93" w:rsidRDefault="00F70564" w14:paraId="66C68061" w14:textId="2F2CDA39">
      <w:pPr>
        <w:numPr>
          <w:ilvl w:val="1"/>
          <w:numId w:val="1"/>
        </w:numPr>
      </w:pPr>
      <w:r w:rsidRPr="00F70564">
        <w:t xml:space="preserve">Child labor is </w:t>
      </w:r>
      <w:r w:rsidR="00721B93">
        <w:t>common</w:t>
      </w:r>
      <w:r w:rsidRPr="00F70564">
        <w:t xml:space="preserve">, with reports indicating that children as young as nine are forced into </w:t>
      </w:r>
      <w:r w:rsidR="00721B93">
        <w:t>dangerous</w:t>
      </w:r>
      <w:r w:rsidRPr="00F70564">
        <w:t xml:space="preserve"> mining activities. This exploitation not only violates human rights but also tarnishes the country’s reputation on international platforms.</w:t>
      </w:r>
    </w:p>
    <w:p w:rsidRPr="00F70564" w:rsidR="00F70564" w:rsidP="00F70564" w:rsidRDefault="00F70564" w14:paraId="6837F954" w14:textId="77777777">
      <w:pPr>
        <w:rPr>
          <w:b/>
          <w:bCs/>
        </w:rPr>
      </w:pPr>
      <w:r w:rsidRPr="00F70564">
        <w:rPr>
          <w:b/>
          <w:bCs/>
        </w:rPr>
        <w:t>Political and Economic Context</w:t>
      </w:r>
    </w:p>
    <w:p w:rsidRPr="00F70564" w:rsidR="00F70564" w:rsidP="00F70564" w:rsidRDefault="00F70564" w14:paraId="46650187" w14:textId="22435CC6">
      <w:r w:rsidRPr="00F70564">
        <w:t xml:space="preserve">Ghana’s democracy, established in 1992, has contributed to political stability in the region. The country has been recognized as a model for democratic governance in Africa. </w:t>
      </w:r>
      <w:r w:rsidRPr="00721B93" w:rsidR="00721B93">
        <w:t>However, the economy still struggles with high poverty and dependency on foreign investment</w:t>
      </w:r>
      <w:r w:rsidRPr="00F70564">
        <w:t xml:space="preserve">. </w:t>
      </w:r>
      <w:r w:rsidRPr="00721B93" w:rsidR="00721B93">
        <w:t>n 2020, gold mining contributed 48.4% of Ghana’s exports</w:t>
      </w:r>
      <w:r w:rsidR="00721B93">
        <w:t>,</w:t>
      </w:r>
      <w:r w:rsidRPr="00F70564">
        <w:t xml:space="preserve"> </w:t>
      </w:r>
      <w:r w:rsidR="00721B93">
        <w:t>showing</w:t>
      </w:r>
      <w:r w:rsidRPr="00F70564">
        <w:t xml:space="preserve"> its </w:t>
      </w:r>
      <w:r w:rsidR="00721B93">
        <w:t>key</w:t>
      </w:r>
      <w:r w:rsidRPr="00F70564">
        <w:t xml:space="preserve"> role in the economy. Efforts to diversify the economy have been slow, with oil and cocoa being the only other significant contributors.</w:t>
      </w:r>
    </w:p>
    <w:p w:rsidRPr="00F70564" w:rsidR="00F70564" w:rsidP="00F70564" w:rsidRDefault="00F70564" w14:paraId="2BF8751B" w14:textId="77777777">
      <w:pPr>
        <w:rPr>
          <w:b/>
          <w:bCs/>
        </w:rPr>
      </w:pPr>
      <w:r w:rsidRPr="00F70564">
        <w:rPr>
          <w:b/>
          <w:bCs/>
        </w:rPr>
        <w:t>External Factors Influencing Gold Exports</w:t>
      </w:r>
    </w:p>
    <w:p w:rsidRPr="00721B93" w:rsidR="00721B93" w:rsidP="00721B93" w:rsidRDefault="00721B93" w14:paraId="39381B8A" w14:textId="0A14C648">
      <w:pPr>
        <w:numPr>
          <w:ilvl w:val="0"/>
          <w:numId w:val="2"/>
        </w:numPr>
      </w:pPr>
      <w:r w:rsidRPr="00721B93">
        <w:t>Changes in global gold prices</w:t>
      </w:r>
      <w:r>
        <w:t xml:space="preserve"> directly</w:t>
      </w:r>
      <w:r w:rsidRPr="00721B93">
        <w:t xml:space="preserve"> affect Ghana’s income.</w:t>
      </w:r>
    </w:p>
    <w:p w:rsidRPr="00F70564" w:rsidR="00F70564" w:rsidP="00721B93" w:rsidRDefault="00F70564" w14:paraId="2F6B9A9E" w14:textId="5A076BB5">
      <w:pPr>
        <w:numPr>
          <w:ilvl w:val="0"/>
          <w:numId w:val="2"/>
        </w:numPr>
      </w:pPr>
      <w:r w:rsidRPr="00F70564">
        <w:t>Economic conditions in major gold-importing countries influence demand.</w:t>
      </w:r>
    </w:p>
    <w:p w:rsidRPr="00F70564" w:rsidR="00F70564" w:rsidP="00F70564" w:rsidRDefault="00721B93" w14:paraId="4E177DBC" w14:textId="1895C8E2">
      <w:pPr>
        <w:numPr>
          <w:ilvl w:val="0"/>
          <w:numId w:val="2"/>
        </w:numPr>
      </w:pPr>
      <w:r>
        <w:t xml:space="preserve">International trade </w:t>
      </w:r>
      <w:r w:rsidRPr="00F70564" w:rsidR="00F70564">
        <w:t>agreements and tariffs can impact the competitiveness of Ghana’s gold exports.</w:t>
      </w:r>
    </w:p>
    <w:p w:rsidRPr="00F70564" w:rsidR="00F70564" w:rsidP="00F70564" w:rsidRDefault="00721B93" w14:paraId="763F6312" w14:textId="2822E187">
      <w:pPr>
        <w:numPr>
          <w:ilvl w:val="0"/>
          <w:numId w:val="2"/>
        </w:numPr>
      </w:pPr>
      <w:r>
        <w:t xml:space="preserve">Disruptions </w:t>
      </w:r>
      <w:r w:rsidRPr="00F70564" w:rsidR="00F70564">
        <w:t>like COVID-19 and geopolitical conflicts can delay operations and transportation.</w:t>
      </w:r>
    </w:p>
    <w:p w:rsidRPr="00F70564" w:rsidR="00F70564" w:rsidP="00F70564" w:rsidRDefault="00721B93" w14:paraId="78C89834" w14:textId="02F3165A">
      <w:pPr>
        <w:numPr>
          <w:ilvl w:val="0"/>
          <w:numId w:val="2"/>
        </w:numPr>
      </w:pPr>
      <w:r>
        <w:t xml:space="preserve">Fluctuations in </w:t>
      </w:r>
      <w:r w:rsidRPr="00F70564" w:rsidR="00F70564">
        <w:t>exchange rat</w:t>
      </w:r>
      <w:r>
        <w:t>es increases the exports predictability</w:t>
      </w:r>
      <w:r w:rsidRPr="00F70564" w:rsidR="00F70564">
        <w:t>.</w:t>
      </w:r>
    </w:p>
    <w:p w:rsidRPr="00F70564" w:rsidR="00F70564" w:rsidP="00F70564" w:rsidRDefault="00721B93" w14:paraId="42840E08" w14:textId="18196DD8">
      <w:pPr>
        <w:numPr>
          <w:ilvl w:val="0"/>
          <w:numId w:val="2"/>
        </w:numPr>
      </w:pPr>
      <w:r>
        <w:t>Stricter</w:t>
      </w:r>
      <w:r w:rsidRPr="00F70564" w:rsidR="00F70564">
        <w:t xml:space="preserve"> global and local environmental laws could affect mining operations and exports.</w:t>
      </w:r>
    </w:p>
    <w:p w:rsidRPr="00F70564" w:rsidR="00F70564" w:rsidP="00F70564" w:rsidRDefault="00F70564" w14:paraId="5F1B2E95" w14:textId="77777777">
      <w:pPr>
        <w:rPr>
          <w:b/>
          <w:bCs/>
        </w:rPr>
      </w:pPr>
      <w:r w:rsidRPr="00F70564">
        <w:rPr>
          <w:b/>
          <w:bCs/>
        </w:rPr>
        <w:lastRenderedPageBreak/>
        <w:t>Impact of COVID-19</w:t>
      </w:r>
    </w:p>
    <w:p w:rsidRPr="00F70564" w:rsidR="00F70564" w:rsidP="00F70564" w:rsidRDefault="00F70564" w14:paraId="30D6F6A0" w14:textId="41E4A4FB">
      <w:r w:rsidRPr="00F70564">
        <w:t xml:space="preserve">The pandemic </w:t>
      </w:r>
      <w:r w:rsidRPr="00FF5D10" w:rsidR="00FF5D10">
        <w:t>caused a temporary drop in production because of lockdowns</w:t>
      </w:r>
      <w:r w:rsidR="00FF5D10">
        <w:t xml:space="preserve"> </w:t>
      </w:r>
      <w:r w:rsidRPr="00F70564">
        <w:t xml:space="preserve">and health protocols. However, as global demand for gold </w:t>
      </w:r>
      <w:r w:rsidR="00FF5D10">
        <w:t>increased due to economic uncertainty</w:t>
      </w:r>
      <w:r w:rsidRPr="00F70564">
        <w:t xml:space="preserve">, Ghana’s export values </w:t>
      </w:r>
      <w:r w:rsidR="00FF5D10">
        <w:t>recovered</w:t>
      </w:r>
      <w:r w:rsidRPr="00F70564">
        <w:t xml:space="preserve"> significantly. Mining companies had to adapt to strict health guidelines, altering work shifts and training employees, which temporarily affected productivity.</w:t>
      </w:r>
    </w:p>
    <w:p w:rsidRPr="00F70564" w:rsidR="00F70564" w:rsidP="00F70564" w:rsidRDefault="00F70564" w14:paraId="41C03290" w14:textId="77777777">
      <w:pPr>
        <w:rPr>
          <w:b/>
          <w:bCs/>
        </w:rPr>
      </w:pPr>
      <w:r w:rsidRPr="00F70564">
        <w:rPr>
          <w:b/>
          <w:bCs/>
        </w:rPr>
        <w:t>International Relations</w:t>
      </w:r>
    </w:p>
    <w:p w:rsidRPr="00F70564" w:rsidR="00F70564" w:rsidP="00F70564" w:rsidRDefault="00F70564" w14:paraId="671B71EE" w14:textId="53C8F2F6">
      <w:r w:rsidRPr="00F70564">
        <w:t xml:space="preserve">Ghana’s trade relationships, particularly with BRICS countries (Brazil, Russia, India, China, and South Africa), have strengthened in recent years. China’s investments in Ghana’s mining infrastructure </w:t>
      </w:r>
      <w:r w:rsidR="00FF5D10">
        <w:t>stands out</w:t>
      </w:r>
      <w:r w:rsidRPr="00F70564">
        <w:t xml:space="preserve">. Additionally, Ghana’s alignment with BRICS </w:t>
      </w:r>
      <w:r w:rsidR="00FF5D10">
        <w:t>proves its idea to expand trade</w:t>
      </w:r>
      <w:r w:rsidRPr="00F70564">
        <w:t xml:space="preserve"> beyond traditional Western markets.</w:t>
      </w:r>
    </w:p>
    <w:p w:rsidRPr="00F70564" w:rsidR="00F70564" w:rsidP="00F70564" w:rsidRDefault="00F70564" w14:paraId="22EEAF0C" w14:textId="5F1DA5C6">
      <w:pPr>
        <w:rPr>
          <w:b/>
          <w:bCs/>
        </w:rPr>
      </w:pPr>
      <w:r w:rsidRPr="00F70564">
        <w:rPr>
          <w:b/>
          <w:bCs/>
        </w:rPr>
        <w:t>South Africa’s Gold Trade</w:t>
      </w:r>
    </w:p>
    <w:p w:rsidRPr="00F70564" w:rsidR="00F70564" w:rsidP="00F70564" w:rsidRDefault="00F70564" w14:paraId="39BE354E" w14:textId="77777777">
      <w:pPr>
        <w:rPr>
          <w:b/>
          <w:bCs/>
        </w:rPr>
      </w:pPr>
      <w:r w:rsidRPr="00F70564">
        <w:rPr>
          <w:b/>
          <w:bCs/>
        </w:rPr>
        <w:t>Historical Background</w:t>
      </w:r>
    </w:p>
    <w:p w:rsidRPr="00F70564" w:rsidR="00F70564" w:rsidP="00F70564" w:rsidRDefault="00F70564" w14:paraId="510FB1EC" w14:textId="2B84FE0C">
      <w:r w:rsidRPr="00F70564">
        <w:t xml:space="preserve">South Africa’s gold mining industry, </w:t>
      </w:r>
      <w:r w:rsidRPr="00F70564" w:rsidR="00FF5D10">
        <w:t>cent</w:t>
      </w:r>
      <w:r w:rsidR="00FF5D10">
        <w:t>ered</w:t>
      </w:r>
      <w:r w:rsidRPr="00F70564">
        <w:t xml:space="preserve"> in the Witwatersrand Basin, </w:t>
      </w:r>
      <w:r w:rsidRPr="00FF5D10" w:rsidR="00FF5D10">
        <w:t>was the world’s largest for much of the 20th century.</w:t>
      </w:r>
      <w:r w:rsidRPr="00F70564">
        <w:t xml:space="preserve"> Discovered in the late 19th century, the Witwatersrand goldfields transformed South Africa’s economy, fueling urbanization and industrialization. For much of the 20th century, South Africa dominated global gold production, becoming a </w:t>
      </w:r>
      <w:r w:rsidR="00FF5D10">
        <w:t xml:space="preserve">crucial part </w:t>
      </w:r>
      <w:r w:rsidRPr="00F70564">
        <w:t>of the country’s economic development.</w:t>
      </w:r>
    </w:p>
    <w:p w:rsidRPr="00F70564" w:rsidR="00F70564" w:rsidP="00F70564" w:rsidRDefault="00F70564" w14:paraId="62299A9A" w14:textId="77777777">
      <w:pPr>
        <w:rPr>
          <w:b/>
          <w:bCs/>
        </w:rPr>
      </w:pPr>
      <w:r w:rsidRPr="00F70564">
        <w:rPr>
          <w:b/>
          <w:bCs/>
        </w:rPr>
        <w:t>Current Mining Practices</w:t>
      </w:r>
    </w:p>
    <w:p w:rsidRPr="00F70564" w:rsidR="00F70564" w:rsidP="00F70564" w:rsidRDefault="00F70564" w14:paraId="711CE70D" w14:textId="77777777">
      <w:r w:rsidRPr="00F70564">
        <w:t>Despite its rich reserves, South Africa’s gold mining industry faces challenges. Reserves in the Witwatersrand Basin are becoming deeper and more expensive to access. Operational costs are high due to labor-intensive practices and frequent strikes. Moreover, aging infrastructure and slow adoption of advanced technologies have affected productivity.</w:t>
      </w:r>
    </w:p>
    <w:p w:rsidRPr="00F70564" w:rsidR="00F70564" w:rsidP="00F70564" w:rsidRDefault="00F70564" w14:paraId="7CD8C725" w14:textId="77777777">
      <w:pPr>
        <w:rPr>
          <w:b/>
          <w:bCs/>
        </w:rPr>
      </w:pPr>
      <w:r w:rsidRPr="00F70564">
        <w:rPr>
          <w:b/>
          <w:bCs/>
        </w:rPr>
        <w:t>Challenges and Unethical Practices</w:t>
      </w:r>
    </w:p>
    <w:p w:rsidRPr="00F70564" w:rsidR="00F70564" w:rsidP="00F70564" w:rsidRDefault="00F70564" w14:paraId="235CC629" w14:textId="7AD88F9C">
      <w:pPr>
        <w:numPr>
          <w:ilvl w:val="0"/>
          <w:numId w:val="3"/>
        </w:numPr>
      </w:pPr>
      <w:r w:rsidRPr="00F70564">
        <w:rPr>
          <w:b/>
          <w:bCs/>
        </w:rPr>
        <w:t xml:space="preserve">Labor </w:t>
      </w:r>
      <w:r w:rsidR="00FF5D10">
        <w:rPr>
          <w:b/>
          <w:bCs/>
        </w:rPr>
        <w:t>Issues</w:t>
      </w:r>
      <w:r w:rsidRPr="00F70564">
        <w:t>:</w:t>
      </w:r>
    </w:p>
    <w:p w:rsidRPr="00F70564" w:rsidR="00F70564" w:rsidP="00F70564" w:rsidRDefault="00F70564" w14:paraId="392AE624" w14:textId="77777777">
      <w:pPr>
        <w:numPr>
          <w:ilvl w:val="1"/>
          <w:numId w:val="3"/>
        </w:numPr>
      </w:pPr>
      <w:r w:rsidRPr="00F70564">
        <w:t>Frequent labor strikes and disputes over wages disrupt operations.</w:t>
      </w:r>
    </w:p>
    <w:p w:rsidRPr="00F70564" w:rsidR="00F70564" w:rsidP="00F70564" w:rsidRDefault="00F70564" w14:paraId="3DCBC55A" w14:textId="77777777">
      <w:pPr>
        <w:numPr>
          <w:ilvl w:val="1"/>
          <w:numId w:val="3"/>
        </w:numPr>
      </w:pPr>
      <w:r w:rsidRPr="00F70564">
        <w:t>High operational costs and declining productivity hinder competitiveness.</w:t>
      </w:r>
    </w:p>
    <w:p w:rsidRPr="00F70564" w:rsidR="00F70564" w:rsidP="00F70564" w:rsidRDefault="00F70564" w14:paraId="4D5ED21B" w14:textId="77777777">
      <w:pPr>
        <w:numPr>
          <w:ilvl w:val="0"/>
          <w:numId w:val="3"/>
        </w:numPr>
      </w:pPr>
      <w:r w:rsidRPr="00F70564">
        <w:rPr>
          <w:b/>
          <w:bCs/>
        </w:rPr>
        <w:t>Economic Pressures</w:t>
      </w:r>
      <w:r w:rsidRPr="00F70564">
        <w:t>:</w:t>
      </w:r>
    </w:p>
    <w:p w:rsidRPr="00F70564" w:rsidR="00F70564" w:rsidP="00F70564" w:rsidRDefault="00F70564" w14:paraId="49AF296E" w14:textId="286CBE10">
      <w:pPr>
        <w:numPr>
          <w:ilvl w:val="1"/>
          <w:numId w:val="3"/>
        </w:numPr>
      </w:pPr>
      <w:r w:rsidRPr="00F70564">
        <w:t xml:space="preserve">Unemployment and slow economic growth affect mining </w:t>
      </w:r>
      <w:r w:rsidR="00FF5D10">
        <w:t>profits</w:t>
      </w:r>
      <w:r w:rsidRPr="00F70564">
        <w:t>.</w:t>
      </w:r>
    </w:p>
    <w:p w:rsidRPr="00F70564" w:rsidR="00F70564" w:rsidP="00F70564" w:rsidRDefault="00F70564" w14:paraId="5FD52FB5" w14:textId="3BDA82BE">
      <w:pPr>
        <w:numPr>
          <w:ilvl w:val="1"/>
          <w:numId w:val="3"/>
        </w:numPr>
      </w:pPr>
      <w:r w:rsidRPr="00F70564">
        <w:lastRenderedPageBreak/>
        <w:t xml:space="preserve">Currency </w:t>
      </w:r>
      <w:r w:rsidR="00FF5D10">
        <w:t>fluctuations</w:t>
      </w:r>
      <w:r w:rsidRPr="00F70564">
        <w:t xml:space="preserve"> </w:t>
      </w:r>
      <w:r w:rsidR="00FF5D10">
        <w:t>affect</w:t>
      </w:r>
      <w:r w:rsidRPr="00F70564">
        <w:t xml:space="preserve"> export </w:t>
      </w:r>
      <w:r w:rsidR="00FF5D10">
        <w:t>earnings</w:t>
      </w:r>
      <w:r w:rsidRPr="00F70564">
        <w:t>, as gold is traded globally in USD.</w:t>
      </w:r>
    </w:p>
    <w:p w:rsidRPr="00F70564" w:rsidR="00F70564" w:rsidP="00F70564" w:rsidRDefault="00F70564" w14:paraId="10942F4A" w14:textId="6AB63FC4">
      <w:pPr>
        <w:numPr>
          <w:ilvl w:val="0"/>
          <w:numId w:val="3"/>
        </w:numPr>
      </w:pPr>
      <w:r w:rsidRPr="00F70564">
        <w:rPr>
          <w:b/>
          <w:bCs/>
        </w:rPr>
        <w:t>Regulat</w:t>
      </w:r>
      <w:r w:rsidR="00FF5D10">
        <w:rPr>
          <w:b/>
          <w:bCs/>
        </w:rPr>
        <w:t>ions</w:t>
      </w:r>
      <w:r w:rsidRPr="00F70564">
        <w:t>:</w:t>
      </w:r>
    </w:p>
    <w:p w:rsidRPr="00F70564" w:rsidR="00F70564" w:rsidP="00F70564" w:rsidRDefault="00F70564" w14:paraId="1FE6D904" w14:textId="77777777">
      <w:pPr>
        <w:numPr>
          <w:ilvl w:val="1"/>
          <w:numId w:val="3"/>
        </w:numPr>
      </w:pPr>
      <w:r w:rsidRPr="00F70564">
        <w:t>Policies under the Mining Charter require companies to meet quotas on Black Economic Empowerment (BEE), limiting operational flexibility.</w:t>
      </w:r>
    </w:p>
    <w:p w:rsidRPr="00F70564" w:rsidR="00F70564" w:rsidP="00F70564" w:rsidRDefault="00F70564" w14:paraId="76202B97" w14:textId="77777777">
      <w:pPr>
        <w:rPr>
          <w:b/>
          <w:bCs/>
        </w:rPr>
      </w:pPr>
      <w:r w:rsidRPr="00F70564">
        <w:rPr>
          <w:b/>
          <w:bCs/>
        </w:rPr>
        <w:t>External Factors Influencing Gold Exports</w:t>
      </w:r>
    </w:p>
    <w:p w:rsidRPr="00FF5D10" w:rsidR="00FF5D10" w:rsidP="00FF5D10" w:rsidRDefault="00FF5D10" w14:paraId="43D0B2FC" w14:textId="591C6A1B">
      <w:pPr>
        <w:numPr>
          <w:ilvl w:val="0"/>
          <w:numId w:val="4"/>
        </w:numPr>
      </w:pPr>
      <w:r w:rsidRPr="00FF5D10">
        <w:t>Global demand for gold drives exports, especially in uncertain times.</w:t>
      </w:r>
    </w:p>
    <w:p w:rsidRPr="00FF5D10" w:rsidR="00FF5D10" w:rsidP="00F70564" w:rsidRDefault="00FF5D10" w14:paraId="1CD739A4" w14:textId="77777777">
      <w:pPr>
        <w:numPr>
          <w:ilvl w:val="0"/>
          <w:numId w:val="4"/>
        </w:numPr>
      </w:pPr>
      <w:r w:rsidRPr="00FF5D10">
        <w:t>Countries like Ghana are strong competitors.</w:t>
      </w:r>
    </w:p>
    <w:p w:rsidRPr="00F70564" w:rsidR="00F70564" w:rsidP="00F70564" w:rsidRDefault="00F70564" w14:paraId="07F11F48" w14:textId="07CAFE4E">
      <w:pPr>
        <w:numPr>
          <w:ilvl w:val="0"/>
          <w:numId w:val="4"/>
        </w:numPr>
      </w:pPr>
      <w:r w:rsidRPr="00F70564">
        <w:t>Trade relationships and sanctions influence export trends.</w:t>
      </w:r>
    </w:p>
    <w:p w:rsidRPr="00F70564" w:rsidR="00F70564" w:rsidP="00F70564" w:rsidRDefault="00FF5D10" w14:paraId="4849B47E" w14:textId="63258A3F">
      <w:pPr>
        <w:numPr>
          <w:ilvl w:val="0"/>
          <w:numId w:val="4"/>
        </w:numPr>
      </w:pPr>
      <w:r w:rsidRPr="00FF5D10">
        <w:t>The</w:t>
      </w:r>
      <w:r w:rsidRPr="00F70564" w:rsidR="00F70564">
        <w:t xml:space="preserve"> global focus on sustainable practices impacts operations.</w:t>
      </w:r>
    </w:p>
    <w:p w:rsidRPr="00F70564" w:rsidR="00F70564" w:rsidP="00F70564" w:rsidRDefault="00F70564" w14:paraId="4E9E2D79" w14:textId="77777777">
      <w:pPr>
        <w:rPr>
          <w:b/>
          <w:bCs/>
        </w:rPr>
      </w:pPr>
      <w:r w:rsidRPr="00F70564">
        <w:rPr>
          <w:b/>
          <w:bCs/>
        </w:rPr>
        <w:t>Impact of COVID-19</w:t>
      </w:r>
    </w:p>
    <w:p w:rsidR="00F70564" w:rsidP="00F70564" w:rsidRDefault="00F70564" w14:paraId="128A8974" w14:textId="77777777">
      <w:r w:rsidRPr="00F70564">
        <w:t>The pandemic caused a big drop in gold production because of worker shortages and lockdowns. However, gold export earnings went up a lot because global demand grew. After the pandemic, South Africa had tough competition from Ghana, which recovered quickly.</w:t>
      </w:r>
    </w:p>
    <w:p w:rsidRPr="00F70564" w:rsidR="00F70564" w:rsidP="00F70564" w:rsidRDefault="00F70564" w14:paraId="2557CDEB" w14:textId="2FACC83D">
      <w:pPr>
        <w:rPr>
          <w:b/>
          <w:bCs/>
        </w:rPr>
      </w:pPr>
      <w:r w:rsidRPr="00F70564">
        <w:rPr>
          <w:b/>
          <w:bCs/>
        </w:rPr>
        <w:t>International Relations</w:t>
      </w:r>
    </w:p>
    <w:p w:rsidRPr="00F70564" w:rsidR="00F70564" w:rsidP="00F70564" w:rsidRDefault="00F70564" w14:paraId="3483772E" w14:textId="77777777">
      <w:r w:rsidRPr="00F70564">
        <w:t>South Africa’s membership in BRICS provides strategic advantages, fostering trade partnerships and political alliances. However, competition with Ghana underscores the need for innovative approaches to maintain its dominance in the global gold market.</w:t>
      </w:r>
    </w:p>
    <w:p w:rsidRPr="00F70564" w:rsidR="00F70564" w:rsidP="00F70564" w:rsidRDefault="00F70564" w14:paraId="7092DF0B" w14:textId="719E34B8">
      <w:pPr>
        <w:rPr>
          <w:b/>
          <w:bCs/>
        </w:rPr>
      </w:pPr>
      <w:r w:rsidRPr="00F70564">
        <w:rPr>
          <w:b/>
          <w:bCs/>
        </w:rPr>
        <w:t>Data Science Approach to Analysis</w:t>
      </w:r>
    </w:p>
    <w:p w:rsidRPr="00F70564" w:rsidR="00F70564" w:rsidP="00F70564" w:rsidRDefault="00F70564" w14:paraId="4D838B27" w14:textId="77777777">
      <w:pPr>
        <w:rPr>
          <w:b/>
          <w:bCs/>
        </w:rPr>
      </w:pPr>
      <w:r w:rsidRPr="00F70564">
        <w:rPr>
          <w:b/>
          <w:bCs/>
        </w:rPr>
        <w:t>1. Data Cleaning and Preparation</w:t>
      </w:r>
    </w:p>
    <w:p w:rsidRPr="001060FB" w:rsidR="001060FB" w:rsidP="001060FB" w:rsidRDefault="001060FB" w14:paraId="33D238B6" w14:textId="77777777">
      <w:pPr>
        <w:numPr>
          <w:ilvl w:val="0"/>
          <w:numId w:val="15"/>
        </w:numPr>
      </w:pPr>
      <w:r w:rsidRPr="001060FB">
        <w:t>Cleaned raw data by standardizing formats, removing duplicates, and handling missing values.</w:t>
      </w:r>
    </w:p>
    <w:p w:rsidRPr="001060FB" w:rsidR="001060FB" w:rsidP="001060FB" w:rsidRDefault="001060FB" w14:paraId="22D676AF" w14:textId="77777777">
      <w:pPr>
        <w:numPr>
          <w:ilvl w:val="0"/>
          <w:numId w:val="15"/>
        </w:numPr>
      </w:pPr>
      <w:r w:rsidRPr="001060FB">
        <w:t>Saved the cleaned dataset for analysis.</w:t>
      </w:r>
    </w:p>
    <w:p w:rsidRPr="00F70564" w:rsidR="00F70564" w:rsidP="001060FB" w:rsidRDefault="006B5676" w14:paraId="3FBDBB89" w14:textId="545030D4">
      <w:pPr>
        <w:rPr>
          <w:b/>
          <w:bCs/>
        </w:rPr>
      </w:pPr>
      <w:r>
        <w:rPr>
          <w:b/>
          <w:bCs/>
        </w:rPr>
        <w:t xml:space="preserve"> </w:t>
      </w:r>
      <w:r w:rsidRPr="00F70564" w:rsidR="00F70564">
        <w:rPr>
          <w:b/>
          <w:bCs/>
        </w:rPr>
        <w:t>2. Grouping and Segmentation</w:t>
      </w:r>
    </w:p>
    <w:p w:rsidRPr="006B5676" w:rsidR="006B5676" w:rsidP="006B5676" w:rsidRDefault="006B5676" w14:paraId="3D3C8B5B" w14:textId="14BB8FDB">
      <w:pPr>
        <w:pStyle w:val="ListParagraph"/>
        <w:numPr>
          <w:ilvl w:val="0"/>
          <w:numId w:val="17"/>
        </w:numPr>
      </w:pPr>
      <w:r w:rsidRPr="006B5676">
        <w:t>Organized data by country and commodity codes.</w:t>
      </w:r>
    </w:p>
    <w:p w:rsidR="006B5676" w:rsidP="006B5676" w:rsidRDefault="006B5676" w14:paraId="2BFDF086" w14:textId="55C6EDAC">
      <w:pPr>
        <w:pStyle w:val="ListParagraph"/>
        <w:numPr>
          <w:ilvl w:val="0"/>
          <w:numId w:val="17"/>
        </w:numPr>
      </w:pPr>
      <w:r w:rsidRPr="006B5676">
        <w:t>Saved grouped datasets for easier analysis.</w:t>
      </w:r>
    </w:p>
    <w:p w:rsidRPr="00F70564" w:rsidR="00F70564" w:rsidP="006B5676" w:rsidRDefault="00F70564" w14:paraId="24CECA54" w14:textId="7A8A702A">
      <w:pPr>
        <w:rPr>
          <w:b/>
          <w:bCs/>
        </w:rPr>
      </w:pPr>
      <w:r w:rsidRPr="00F70564">
        <w:rPr>
          <w:b/>
          <w:bCs/>
        </w:rPr>
        <w:t>3. Analytics and Insights</w:t>
      </w:r>
    </w:p>
    <w:p w:rsidRPr="00F70564" w:rsidR="00F70564" w:rsidP="00F70564" w:rsidRDefault="00F70564" w14:paraId="2C34ABB1" w14:textId="77777777">
      <w:pPr>
        <w:numPr>
          <w:ilvl w:val="0"/>
          <w:numId w:val="7"/>
        </w:numPr>
      </w:pPr>
      <w:r w:rsidRPr="00F70564">
        <w:rPr>
          <w:b/>
          <w:bCs/>
        </w:rPr>
        <w:t>Descriptive Statistics</w:t>
      </w:r>
      <w:r w:rsidRPr="00F70564">
        <w:t>: Calculated metrics like mean, median, and standard deviation for each group.</w:t>
      </w:r>
    </w:p>
    <w:p w:rsidRPr="00F70564" w:rsidR="00F70564" w:rsidP="00F70564" w:rsidRDefault="00F70564" w14:paraId="7BAB8176" w14:textId="77777777">
      <w:pPr>
        <w:numPr>
          <w:ilvl w:val="0"/>
          <w:numId w:val="7"/>
        </w:numPr>
      </w:pPr>
      <w:r w:rsidRPr="00F70564">
        <w:rPr>
          <w:b/>
          <w:bCs/>
        </w:rPr>
        <w:lastRenderedPageBreak/>
        <w:t>Visualizations</w:t>
      </w:r>
      <w:r w:rsidRPr="00F70564">
        <w:t>: Histograms, boxplots, and bar charts provided insights into trade dynamics.</w:t>
      </w:r>
    </w:p>
    <w:p w:rsidRPr="00F70564" w:rsidR="00F70564" w:rsidP="00F70564" w:rsidRDefault="00F70564" w14:paraId="7D9275BD" w14:textId="77777777">
      <w:pPr>
        <w:rPr>
          <w:b/>
          <w:bCs/>
        </w:rPr>
      </w:pPr>
      <w:r w:rsidRPr="00F70564">
        <w:rPr>
          <w:b/>
          <w:bCs/>
        </w:rPr>
        <w:t>4. Output and Reporting</w:t>
      </w:r>
    </w:p>
    <w:p w:rsidRPr="00F70564" w:rsidR="00F70564" w:rsidP="00F70564" w:rsidRDefault="00F70564" w14:paraId="76BBC6D2" w14:textId="77777777">
      <w:r w:rsidRPr="00F70564">
        <w:t>The outputs were systematically organized into folders for each reporting entity, containing:</w:t>
      </w:r>
    </w:p>
    <w:p w:rsidRPr="00F70564" w:rsidR="00F70564" w:rsidP="00F70564" w:rsidRDefault="00F70564" w14:paraId="1CC76D89" w14:textId="77777777">
      <w:pPr>
        <w:numPr>
          <w:ilvl w:val="0"/>
          <w:numId w:val="8"/>
        </w:numPr>
      </w:pPr>
      <w:r w:rsidRPr="00F70564">
        <w:t>Grouped datasets.</w:t>
      </w:r>
    </w:p>
    <w:p w:rsidRPr="00F70564" w:rsidR="00F70564" w:rsidP="00F70564" w:rsidRDefault="00F70564" w14:paraId="29C1F55E" w14:textId="77777777">
      <w:pPr>
        <w:numPr>
          <w:ilvl w:val="0"/>
          <w:numId w:val="8"/>
        </w:numPr>
      </w:pPr>
      <w:r w:rsidRPr="00F70564">
        <w:t>Statistical summaries.</w:t>
      </w:r>
    </w:p>
    <w:p w:rsidRPr="00F70564" w:rsidR="00F70564" w:rsidP="00F70564" w:rsidRDefault="00F70564" w14:paraId="10EECD66" w14:textId="77777777">
      <w:pPr>
        <w:numPr>
          <w:ilvl w:val="0"/>
          <w:numId w:val="8"/>
        </w:numPr>
      </w:pPr>
      <w:r w:rsidRPr="00F70564">
        <w:t>Visualizations.</w:t>
      </w:r>
    </w:p>
    <w:p w:rsidRPr="00F70564" w:rsidR="00F70564" w:rsidP="00F70564" w:rsidRDefault="00F70564" w14:paraId="344A8903" w14:textId="18C7D2CD"/>
    <w:p w:rsidRPr="00F70564" w:rsidR="00F70564" w:rsidP="00F70564" w:rsidRDefault="00F70564" w14:paraId="2A771274" w14:textId="44EEAE61">
      <w:pPr>
        <w:rPr>
          <w:b/>
          <w:bCs/>
        </w:rPr>
      </w:pPr>
      <w:r w:rsidRPr="00F70564">
        <w:rPr>
          <w:b/>
          <w:bCs/>
        </w:rPr>
        <w:t>Comparative Analysis and Findings</w:t>
      </w:r>
    </w:p>
    <w:p w:rsidRPr="00F70564" w:rsidR="00F70564" w:rsidP="00F70564" w:rsidRDefault="00F70564" w14:paraId="350BC83A" w14:textId="77777777">
      <w:pPr>
        <w:rPr>
          <w:b/>
          <w:bCs/>
        </w:rPr>
      </w:pPr>
      <w:r w:rsidRPr="00F70564">
        <w:rPr>
          <w:b/>
          <w:bCs/>
        </w:rPr>
        <w:t>Economic Contributions</w:t>
      </w:r>
    </w:p>
    <w:p w:rsidRPr="00F70564" w:rsidR="00F70564" w:rsidP="00F70564" w:rsidRDefault="00F70564" w14:paraId="200D3BFA" w14:textId="77777777">
      <w:pPr>
        <w:numPr>
          <w:ilvl w:val="0"/>
          <w:numId w:val="9"/>
        </w:numPr>
      </w:pPr>
      <w:r w:rsidRPr="00F70564">
        <w:t>Ghana’s gold exports accounted for 48.4% of gross merchandise exports in 2020.</w:t>
      </w:r>
    </w:p>
    <w:p w:rsidRPr="000217C7" w:rsidR="000217C7" w:rsidP="000217C7" w:rsidRDefault="000217C7" w14:paraId="2BFBA730" w14:textId="77777777">
      <w:pPr>
        <w:numPr>
          <w:ilvl w:val="0"/>
          <w:numId w:val="9"/>
        </w:numPr>
        <w:rPr>
          <w:b/>
          <w:bCs/>
        </w:rPr>
      </w:pPr>
      <w:r w:rsidRPr="00F70564">
        <w:t xml:space="preserve">South Africa remains a key player but </w:t>
      </w:r>
      <w:r w:rsidRPr="000217C7">
        <w:t>faces challenges like higher costs and outdated practices.</w:t>
      </w:r>
    </w:p>
    <w:p w:rsidRPr="00F70564" w:rsidR="00F70564" w:rsidP="00F70564" w:rsidRDefault="00F70564" w14:paraId="66E69795" w14:textId="77777777">
      <w:pPr>
        <w:rPr>
          <w:b/>
          <w:bCs/>
        </w:rPr>
      </w:pPr>
      <w:r w:rsidRPr="00F70564">
        <w:rPr>
          <w:b/>
          <w:bCs/>
        </w:rPr>
        <w:t>COVID-19 Impact</w:t>
      </w:r>
    </w:p>
    <w:p w:rsidRPr="00F70564" w:rsidR="00F70564" w:rsidP="00F70564" w:rsidRDefault="00F70564" w14:paraId="37522AB0" w14:textId="77777777">
      <w:pPr>
        <w:numPr>
          <w:ilvl w:val="0"/>
          <w:numId w:val="10"/>
        </w:numPr>
      </w:pPr>
      <w:r w:rsidRPr="00F70564">
        <w:t>Ghana exhibited resilience, increasing export values during recovery.</w:t>
      </w:r>
    </w:p>
    <w:p w:rsidRPr="00F70564" w:rsidR="00F70564" w:rsidP="00F70564" w:rsidRDefault="00F70564" w14:paraId="663C6991" w14:textId="77777777">
      <w:pPr>
        <w:numPr>
          <w:ilvl w:val="0"/>
          <w:numId w:val="10"/>
        </w:numPr>
      </w:pPr>
      <w:r w:rsidRPr="00F70564">
        <w:t>South Africa faced sharper declines post-pandemic.</w:t>
      </w:r>
    </w:p>
    <w:p w:rsidRPr="00F70564" w:rsidR="00F70564" w:rsidP="00F70564" w:rsidRDefault="00F70564" w14:paraId="36AAD264" w14:textId="77777777">
      <w:pPr>
        <w:rPr>
          <w:b/>
          <w:bCs/>
        </w:rPr>
      </w:pPr>
      <w:r w:rsidRPr="00F70564">
        <w:rPr>
          <w:b/>
          <w:bCs/>
        </w:rPr>
        <w:t>Key Trade Partners</w:t>
      </w:r>
    </w:p>
    <w:p w:rsidRPr="00F70564" w:rsidR="00F70564" w:rsidP="00F70564" w:rsidRDefault="00F70564" w14:paraId="525623B0" w14:textId="3D16522F">
      <w:pPr>
        <w:numPr>
          <w:ilvl w:val="0"/>
          <w:numId w:val="11"/>
        </w:numPr>
      </w:pPr>
      <w:r w:rsidRPr="00F70564">
        <w:t>Ghana relies on Switzerland as a major market.</w:t>
      </w:r>
    </w:p>
    <w:p w:rsidRPr="00F70564" w:rsidR="00F70564" w:rsidP="00F70564" w:rsidRDefault="00F70564" w14:paraId="4DA3FD37" w14:textId="77777777">
      <w:pPr>
        <w:numPr>
          <w:ilvl w:val="0"/>
          <w:numId w:val="11"/>
        </w:numPr>
      </w:pPr>
      <w:r w:rsidRPr="00F70564">
        <w:t>South Africa’s diversified trade networks include BRICS and Western markets.</w:t>
      </w:r>
    </w:p>
    <w:p w:rsidRPr="00F70564" w:rsidR="00F70564" w:rsidP="00F70564" w:rsidRDefault="00F70564" w14:paraId="2735FE80" w14:textId="77777777">
      <w:pPr>
        <w:rPr>
          <w:b/>
          <w:bCs/>
        </w:rPr>
      </w:pPr>
      <w:r w:rsidRPr="00F70564">
        <w:rPr>
          <w:b/>
          <w:bCs/>
        </w:rPr>
        <w:t>Analysis on Gold Exports</w:t>
      </w:r>
    </w:p>
    <w:p w:rsidRPr="00F70564" w:rsidR="00F70564" w:rsidP="00F70564" w:rsidRDefault="00F70564" w14:paraId="5D712DF8" w14:textId="77777777">
      <w:pPr>
        <w:rPr>
          <w:b/>
          <w:bCs/>
        </w:rPr>
      </w:pPr>
      <w:r w:rsidRPr="00F70564">
        <w:rPr>
          <w:b/>
          <w:bCs/>
        </w:rPr>
        <w:t>Highest Exports from Ghana</w:t>
      </w:r>
    </w:p>
    <w:p w:rsidRPr="00F70564" w:rsidR="00F70564" w:rsidP="00F70564" w:rsidRDefault="00F70564" w14:paraId="59FD6925" w14:textId="77777777">
      <w:r w:rsidRPr="00F70564">
        <w:t>Note: Exports to "World" were considered as outliers and excluded from the analysis. Below are the highest yearly exports:</w:t>
      </w:r>
    </w:p>
    <w:p w:rsidRPr="00F70564" w:rsidR="00F70564" w:rsidP="00F70564" w:rsidRDefault="00F70564" w14:paraId="69B7996A" w14:textId="77777777">
      <w:pPr>
        <w:numPr>
          <w:ilvl w:val="0"/>
          <w:numId w:val="12"/>
        </w:numPr>
      </w:pPr>
      <w:r w:rsidRPr="00F70564">
        <w:rPr>
          <w:b/>
          <w:bCs/>
        </w:rPr>
        <w:t>2017</w:t>
      </w:r>
      <w:r w:rsidRPr="00F70564">
        <w:t>: The highest export quantity was to India, totaling 201,010 kg.</w:t>
      </w:r>
    </w:p>
    <w:p w:rsidRPr="00F70564" w:rsidR="00F70564" w:rsidP="00F70564" w:rsidRDefault="00F70564" w14:paraId="438563B4" w14:textId="77777777">
      <w:pPr>
        <w:numPr>
          <w:ilvl w:val="0"/>
          <w:numId w:val="12"/>
        </w:numPr>
      </w:pPr>
      <w:r w:rsidRPr="00F70564">
        <w:rPr>
          <w:b/>
          <w:bCs/>
        </w:rPr>
        <w:t>2018</w:t>
      </w:r>
      <w:r w:rsidRPr="00F70564">
        <w:t>: The UAE was the top recipient with 176,925 kg, followed by India with 147,458 kg.</w:t>
      </w:r>
    </w:p>
    <w:p w:rsidRPr="00F70564" w:rsidR="00F70564" w:rsidP="00F70564" w:rsidRDefault="00F70564" w14:paraId="6F4ED551" w14:textId="77777777">
      <w:pPr>
        <w:numPr>
          <w:ilvl w:val="0"/>
          <w:numId w:val="12"/>
        </w:numPr>
      </w:pPr>
      <w:r w:rsidRPr="00F70564">
        <w:rPr>
          <w:b/>
          <w:bCs/>
        </w:rPr>
        <w:t>2019</w:t>
      </w:r>
      <w:r w:rsidRPr="00F70564">
        <w:t>: Switzerland received the highest export quantity at 125,843 kg.</w:t>
      </w:r>
    </w:p>
    <w:p w:rsidRPr="00F70564" w:rsidR="00F70564" w:rsidP="00F70564" w:rsidRDefault="00F70564" w14:paraId="3E5A77F7" w14:textId="77777777">
      <w:pPr>
        <w:numPr>
          <w:ilvl w:val="0"/>
          <w:numId w:val="12"/>
        </w:numPr>
      </w:pPr>
      <w:r w:rsidRPr="00F70564">
        <w:rPr>
          <w:b/>
          <w:bCs/>
        </w:rPr>
        <w:lastRenderedPageBreak/>
        <w:t>2021</w:t>
      </w:r>
      <w:r w:rsidRPr="00F70564">
        <w:t>: Switzerland again led with 2,640,338 kg, while South Africa followed with 1,351,348 kg.</w:t>
      </w:r>
    </w:p>
    <w:p w:rsidRPr="00F70564" w:rsidR="00F70564" w:rsidP="00F70564" w:rsidRDefault="00F70564" w14:paraId="2FB91C2B" w14:textId="77777777">
      <w:pPr>
        <w:numPr>
          <w:ilvl w:val="0"/>
          <w:numId w:val="12"/>
        </w:numPr>
      </w:pPr>
      <w:r w:rsidRPr="00F70564">
        <w:rPr>
          <w:b/>
          <w:bCs/>
        </w:rPr>
        <w:t>2022</w:t>
      </w:r>
      <w:r w:rsidRPr="00F70564">
        <w:t>: Switzerland remained the top destination with 3,519,203 kg, followed by South Africa at 2,414,805 kg.</w:t>
      </w:r>
    </w:p>
    <w:p w:rsidRPr="00F70564" w:rsidR="00F70564" w:rsidP="00F70564" w:rsidRDefault="00F70564" w14:paraId="6B7A6480" w14:textId="77777777">
      <w:pPr>
        <w:numPr>
          <w:ilvl w:val="0"/>
          <w:numId w:val="12"/>
        </w:numPr>
      </w:pPr>
      <w:r w:rsidRPr="00F70564">
        <w:rPr>
          <w:b/>
          <w:bCs/>
        </w:rPr>
        <w:t>2023</w:t>
      </w:r>
      <w:r w:rsidRPr="00F70564">
        <w:t>: Switzerland received 3,427,173 kg, with South Africa at 1,901,107 kg.</w:t>
      </w:r>
    </w:p>
    <w:p w:rsidRPr="00F70564" w:rsidR="00F70564" w:rsidP="00F70564" w:rsidRDefault="00F70564" w14:paraId="516E7C42" w14:textId="77777777">
      <w:pPr>
        <w:rPr>
          <w:b/>
          <w:bCs/>
        </w:rPr>
      </w:pPr>
      <w:r w:rsidRPr="00F70564">
        <w:rPr>
          <w:b/>
          <w:bCs/>
        </w:rPr>
        <w:t>Highest Exports from South Africa</w:t>
      </w:r>
    </w:p>
    <w:p w:rsidRPr="00F70564" w:rsidR="00F70564" w:rsidP="00F70564" w:rsidRDefault="00F70564" w14:paraId="16A1D043" w14:textId="77777777">
      <w:pPr>
        <w:numPr>
          <w:ilvl w:val="0"/>
          <w:numId w:val="13"/>
        </w:numPr>
      </w:pPr>
      <w:r w:rsidRPr="00F70564">
        <w:rPr>
          <w:b/>
          <w:bCs/>
        </w:rPr>
        <w:t>2017-2023</w:t>
      </w:r>
      <w:r w:rsidRPr="00F70564">
        <w:t>: South Africa consistently exported a total of 2,109,459 kg to "Areas, Nes" over seven years.</w:t>
      </w:r>
    </w:p>
    <w:p w:rsidRPr="00F70564" w:rsidR="00F70564" w:rsidP="00F70564" w:rsidRDefault="00F70564" w14:paraId="58BF5D79" w14:textId="77777777">
      <w:pPr>
        <w:numPr>
          <w:ilvl w:val="0"/>
          <w:numId w:val="13"/>
        </w:numPr>
      </w:pPr>
      <w:r w:rsidRPr="00F70564">
        <w:t>Exports to Botswana and Namibia remained minimal, averaging less than 130 kg annually.</w:t>
      </w:r>
    </w:p>
    <w:p w:rsidRPr="00F70564" w:rsidR="00F70564" w:rsidP="00F70564" w:rsidRDefault="00F70564" w14:paraId="4071E192" w14:textId="77777777">
      <w:pPr>
        <w:rPr>
          <w:b/>
          <w:bCs/>
        </w:rPr>
      </w:pPr>
      <w:r w:rsidRPr="00F70564">
        <w:rPr>
          <w:b/>
          <w:bCs/>
        </w:rPr>
        <w:t>Summary of Trade Trends</w:t>
      </w:r>
    </w:p>
    <w:p w:rsidRPr="00F70564" w:rsidR="00F70564" w:rsidP="00F70564" w:rsidRDefault="00F70564" w14:paraId="6BE7661E" w14:textId="77777777">
      <w:r w:rsidRPr="00F70564">
        <w:t>Switzerland emerged as a dominant export partner for Ghana, while South Africa’s exports have shown stability but limited diversification. Ghana’s trade with Switzerland reflects strong bilateral agreements, Swiss investments, and the involvement of multinational companies like Nestlé and gold refiners. These partnerships underpin Ghana’s significant export volumes to Switzerland.</w:t>
      </w:r>
    </w:p>
    <w:p w:rsidRPr="00F70564" w:rsidR="00F70564" w:rsidP="00F70564" w:rsidRDefault="00F70564" w14:paraId="27458310" w14:textId="48D72D0E"/>
    <w:p w:rsidRPr="00F70564" w:rsidR="00F70564" w:rsidP="00F70564" w:rsidRDefault="00F70564" w14:paraId="30C1C186" w14:textId="77777777">
      <w:pPr>
        <w:rPr>
          <w:b/>
          <w:bCs/>
        </w:rPr>
      </w:pPr>
      <w:r w:rsidRPr="00F70564">
        <w:rPr>
          <w:b/>
          <w:bCs/>
        </w:rPr>
        <w:t>Conclusion and Recommendations</w:t>
      </w:r>
    </w:p>
    <w:p w:rsidRPr="00F70564" w:rsidR="00F70564" w:rsidP="00F70564" w:rsidRDefault="00F70564" w14:paraId="1429FAD0" w14:textId="77777777">
      <w:pPr>
        <w:numPr>
          <w:ilvl w:val="0"/>
          <w:numId w:val="14"/>
        </w:numPr>
      </w:pPr>
      <w:r w:rsidRPr="00F70564">
        <w:rPr>
          <w:b/>
          <w:bCs/>
        </w:rPr>
        <w:t>For Ghana</w:t>
      </w:r>
      <w:r w:rsidRPr="00F70564">
        <w:t>:</w:t>
      </w:r>
    </w:p>
    <w:p w:rsidRPr="00F70564" w:rsidR="00F70564" w:rsidP="00F70564" w:rsidRDefault="00F70564" w14:paraId="2987BBD4" w14:textId="2F98531D">
      <w:pPr>
        <w:numPr>
          <w:ilvl w:val="1"/>
          <w:numId w:val="14"/>
        </w:numPr>
      </w:pPr>
      <w:r w:rsidRPr="00F70564">
        <w:t xml:space="preserve">Enforce stricter regulations to </w:t>
      </w:r>
      <w:r w:rsidR="00AF1953">
        <w:t>against unethical mining</w:t>
      </w:r>
      <w:r w:rsidRPr="00F70564">
        <w:t>.</w:t>
      </w:r>
    </w:p>
    <w:p w:rsidRPr="00F70564" w:rsidR="00F70564" w:rsidP="00F70564" w:rsidRDefault="00F70564" w14:paraId="573D8BAE" w14:textId="77777777">
      <w:pPr>
        <w:numPr>
          <w:ilvl w:val="1"/>
          <w:numId w:val="14"/>
        </w:numPr>
      </w:pPr>
      <w:r w:rsidRPr="00F70564">
        <w:t>Diversify markets to reduce reliance on single buyers.</w:t>
      </w:r>
    </w:p>
    <w:p w:rsidRPr="00F70564" w:rsidR="00F70564" w:rsidP="00F70564" w:rsidRDefault="00F70564" w14:paraId="6F247FFA" w14:textId="59F8CCA6">
      <w:pPr>
        <w:numPr>
          <w:ilvl w:val="1"/>
          <w:numId w:val="14"/>
        </w:numPr>
      </w:pPr>
      <w:r w:rsidRPr="00F70564">
        <w:t xml:space="preserve">Invest in sustainable </w:t>
      </w:r>
      <w:r w:rsidR="004E437D">
        <w:t xml:space="preserve">mining </w:t>
      </w:r>
      <w:r w:rsidRPr="00F70564">
        <w:t>practices.</w:t>
      </w:r>
    </w:p>
    <w:p w:rsidRPr="00F70564" w:rsidR="00F70564" w:rsidP="00F70564" w:rsidRDefault="00F70564" w14:paraId="664E9DFE" w14:textId="77777777">
      <w:pPr>
        <w:numPr>
          <w:ilvl w:val="0"/>
          <w:numId w:val="14"/>
        </w:numPr>
      </w:pPr>
      <w:r w:rsidRPr="00F70564">
        <w:rPr>
          <w:b/>
          <w:bCs/>
        </w:rPr>
        <w:t>For South Africa</w:t>
      </w:r>
      <w:r w:rsidRPr="00F70564">
        <w:t>:</w:t>
      </w:r>
    </w:p>
    <w:p w:rsidRPr="00F70564" w:rsidR="00F70564" w:rsidP="00F70564" w:rsidRDefault="00F70564" w14:paraId="711002FF" w14:textId="72F026E8">
      <w:pPr>
        <w:numPr>
          <w:ilvl w:val="1"/>
          <w:numId w:val="14"/>
        </w:numPr>
      </w:pPr>
      <w:r w:rsidRPr="00F70564">
        <w:t>Modernize mining</w:t>
      </w:r>
      <w:r w:rsidR="004E437D">
        <w:t xml:space="preserve"> technology and</w:t>
      </w:r>
      <w:r w:rsidRPr="00F70564">
        <w:t xml:space="preserve"> infrastructure.</w:t>
      </w:r>
    </w:p>
    <w:p w:rsidRPr="00F70564" w:rsidR="00F70564" w:rsidP="00F70564" w:rsidRDefault="00F70564" w14:paraId="0E4FD5CB" w14:textId="77777777">
      <w:pPr>
        <w:numPr>
          <w:ilvl w:val="1"/>
          <w:numId w:val="14"/>
        </w:numPr>
      </w:pPr>
      <w:r w:rsidRPr="00F70564">
        <w:t>Address labor disputes and inefficiencies.</w:t>
      </w:r>
    </w:p>
    <w:p w:rsidRPr="00F70564" w:rsidR="00F70564" w:rsidP="00F70564" w:rsidRDefault="00F70564" w14:paraId="27C9889E" w14:textId="77777777">
      <w:pPr>
        <w:numPr>
          <w:ilvl w:val="1"/>
          <w:numId w:val="14"/>
        </w:numPr>
      </w:pPr>
      <w:r w:rsidRPr="00F70564">
        <w:t>Attract foreign investment with clearer policies.</w:t>
      </w:r>
    </w:p>
    <w:p w:rsidRPr="00F70564" w:rsidR="00F70564" w:rsidP="00F70564" w:rsidRDefault="00F70564" w14:paraId="798ACDE4" w14:textId="77777777">
      <w:pPr>
        <w:numPr>
          <w:ilvl w:val="0"/>
          <w:numId w:val="14"/>
        </w:numPr>
      </w:pPr>
      <w:r w:rsidRPr="00F70564">
        <w:rPr>
          <w:b/>
          <w:bCs/>
        </w:rPr>
        <w:t>Shared Strategies</w:t>
      </w:r>
      <w:r w:rsidRPr="00F70564">
        <w:t>:</w:t>
      </w:r>
    </w:p>
    <w:p w:rsidRPr="00F70564" w:rsidR="00F70564" w:rsidP="00F70564" w:rsidRDefault="00F70564" w14:paraId="5D09A261" w14:textId="2139F98C">
      <w:pPr>
        <w:numPr>
          <w:ilvl w:val="1"/>
          <w:numId w:val="14"/>
        </w:numPr>
      </w:pPr>
      <w:r w:rsidRPr="00F70564">
        <w:t>Strengthen AfCFTA cooperation</w:t>
      </w:r>
      <w:r w:rsidR="007B5C50">
        <w:t xml:space="preserve"> (African Continental Free Trade Agreement)</w:t>
      </w:r>
      <w:r w:rsidRPr="00F70564">
        <w:t>.</w:t>
      </w:r>
    </w:p>
    <w:p w:rsidR="00406818" w:rsidP="00577745" w:rsidRDefault="00577745" w14:paraId="265FB964" w14:textId="32F2D991">
      <w:pPr>
        <w:numPr>
          <w:ilvl w:val="1"/>
          <w:numId w:val="14"/>
        </w:numPr>
      </w:pPr>
      <w:r>
        <w:t>Use data analysis to predict and adapt to future challenges.</w:t>
      </w:r>
    </w:p>
    <w:sectPr w:rsidR="00406818" w:rsidSect="0026183E">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1AC9"/>
    <w:multiLevelType w:val="multilevel"/>
    <w:tmpl w:val="7D68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A30BF"/>
    <w:multiLevelType w:val="multilevel"/>
    <w:tmpl w:val="B9EAC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4482FB1"/>
    <w:multiLevelType w:val="multilevel"/>
    <w:tmpl w:val="B77464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11F5B07"/>
    <w:multiLevelType w:val="multilevel"/>
    <w:tmpl w:val="DCCE7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5D64A74"/>
    <w:multiLevelType w:val="multilevel"/>
    <w:tmpl w:val="107A8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74F3D60"/>
    <w:multiLevelType w:val="multilevel"/>
    <w:tmpl w:val="BB7E4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0C0DB4"/>
    <w:multiLevelType w:val="multilevel"/>
    <w:tmpl w:val="BD5CED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0F60E60"/>
    <w:multiLevelType w:val="multilevel"/>
    <w:tmpl w:val="658AB9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19B3E0D"/>
    <w:multiLevelType w:val="multilevel"/>
    <w:tmpl w:val="8B329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755152"/>
    <w:multiLevelType w:val="hybridMultilevel"/>
    <w:tmpl w:val="FB8E07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D545EC"/>
    <w:multiLevelType w:val="multilevel"/>
    <w:tmpl w:val="73E6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062BD9"/>
    <w:multiLevelType w:val="multilevel"/>
    <w:tmpl w:val="98A09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A296347"/>
    <w:multiLevelType w:val="multilevel"/>
    <w:tmpl w:val="BDF6FD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719E08AD"/>
    <w:multiLevelType w:val="multilevel"/>
    <w:tmpl w:val="05C83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45008C"/>
    <w:multiLevelType w:val="multilevel"/>
    <w:tmpl w:val="3D929C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4163A83"/>
    <w:multiLevelType w:val="multilevel"/>
    <w:tmpl w:val="05BA3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83560A8"/>
    <w:multiLevelType w:val="hybridMultilevel"/>
    <w:tmpl w:val="C6B0F2D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760686131">
    <w:abstractNumId w:val="13"/>
  </w:num>
  <w:num w:numId="2" w16cid:durableId="1842695651">
    <w:abstractNumId w:val="10"/>
  </w:num>
  <w:num w:numId="3" w16cid:durableId="1281641433">
    <w:abstractNumId w:val="8"/>
  </w:num>
  <w:num w:numId="4" w16cid:durableId="1884169752">
    <w:abstractNumId w:val="0"/>
  </w:num>
  <w:num w:numId="5" w16cid:durableId="964240270">
    <w:abstractNumId w:val="1"/>
  </w:num>
  <w:num w:numId="6" w16cid:durableId="317736710">
    <w:abstractNumId w:val="4"/>
  </w:num>
  <w:num w:numId="7" w16cid:durableId="1347093841">
    <w:abstractNumId w:val="14"/>
  </w:num>
  <w:num w:numId="8" w16cid:durableId="2097050711">
    <w:abstractNumId w:val="3"/>
  </w:num>
  <w:num w:numId="9" w16cid:durableId="2139061902">
    <w:abstractNumId w:val="15"/>
  </w:num>
  <w:num w:numId="10" w16cid:durableId="176165352">
    <w:abstractNumId w:val="11"/>
  </w:num>
  <w:num w:numId="11" w16cid:durableId="1256785760">
    <w:abstractNumId w:val="6"/>
  </w:num>
  <w:num w:numId="12" w16cid:durableId="416560066">
    <w:abstractNumId w:val="7"/>
  </w:num>
  <w:num w:numId="13" w16cid:durableId="1311516144">
    <w:abstractNumId w:val="12"/>
  </w:num>
  <w:num w:numId="14" w16cid:durableId="801776801">
    <w:abstractNumId w:val="5"/>
  </w:num>
  <w:num w:numId="15" w16cid:durableId="387338518">
    <w:abstractNumId w:val="2"/>
  </w:num>
  <w:num w:numId="16" w16cid:durableId="1616643959">
    <w:abstractNumId w:val="9"/>
  </w:num>
  <w:num w:numId="17" w16cid:durableId="14635727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64"/>
    <w:rsid w:val="00004F95"/>
    <w:rsid w:val="000217C7"/>
    <w:rsid w:val="001060FB"/>
    <w:rsid w:val="002024F4"/>
    <w:rsid w:val="0026183E"/>
    <w:rsid w:val="002C7D18"/>
    <w:rsid w:val="0037775D"/>
    <w:rsid w:val="003E1480"/>
    <w:rsid w:val="00406818"/>
    <w:rsid w:val="004E437D"/>
    <w:rsid w:val="005124DF"/>
    <w:rsid w:val="00577745"/>
    <w:rsid w:val="006B5676"/>
    <w:rsid w:val="00721B93"/>
    <w:rsid w:val="007B5C50"/>
    <w:rsid w:val="00AF1953"/>
    <w:rsid w:val="00D14814"/>
    <w:rsid w:val="00F70564"/>
    <w:rsid w:val="00FF5D10"/>
    <w:rsid w:val="608E0A7F"/>
    <w:rsid w:val="7E19518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16C96"/>
  <w15:chartTrackingRefBased/>
  <w15:docId w15:val="{C5AA30A1-3954-45D8-972D-BD368B448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7056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56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5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5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5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56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056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7056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7056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7056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7056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7056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056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056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0564"/>
    <w:rPr>
      <w:rFonts w:eastAsiaTheme="majorEastAsia" w:cstheme="majorBidi"/>
      <w:color w:val="272727" w:themeColor="text1" w:themeTint="D8"/>
    </w:rPr>
  </w:style>
  <w:style w:type="paragraph" w:styleId="Title">
    <w:name w:val="Title"/>
    <w:basedOn w:val="Normal"/>
    <w:next w:val="Normal"/>
    <w:link w:val="TitleChar"/>
    <w:uiPriority w:val="10"/>
    <w:qFormat/>
    <w:rsid w:val="00F7056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7056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7056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70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564"/>
    <w:pPr>
      <w:spacing w:before="160"/>
      <w:jc w:val="center"/>
    </w:pPr>
    <w:rPr>
      <w:i/>
      <w:iCs/>
      <w:color w:val="404040" w:themeColor="text1" w:themeTint="BF"/>
    </w:rPr>
  </w:style>
  <w:style w:type="character" w:styleId="QuoteChar" w:customStyle="1">
    <w:name w:val="Quote Char"/>
    <w:basedOn w:val="DefaultParagraphFont"/>
    <w:link w:val="Quote"/>
    <w:uiPriority w:val="29"/>
    <w:rsid w:val="00F70564"/>
    <w:rPr>
      <w:i/>
      <w:iCs/>
      <w:color w:val="404040" w:themeColor="text1" w:themeTint="BF"/>
    </w:rPr>
  </w:style>
  <w:style w:type="paragraph" w:styleId="ListParagraph">
    <w:name w:val="List Paragraph"/>
    <w:basedOn w:val="Normal"/>
    <w:uiPriority w:val="34"/>
    <w:qFormat/>
    <w:rsid w:val="00F70564"/>
    <w:pPr>
      <w:ind w:left="720"/>
      <w:contextualSpacing/>
    </w:pPr>
  </w:style>
  <w:style w:type="character" w:styleId="IntenseEmphasis">
    <w:name w:val="Intense Emphasis"/>
    <w:basedOn w:val="DefaultParagraphFont"/>
    <w:uiPriority w:val="21"/>
    <w:qFormat/>
    <w:rsid w:val="00F70564"/>
    <w:rPr>
      <w:i/>
      <w:iCs/>
      <w:color w:val="0F4761" w:themeColor="accent1" w:themeShade="BF"/>
    </w:rPr>
  </w:style>
  <w:style w:type="paragraph" w:styleId="IntenseQuote">
    <w:name w:val="Intense Quote"/>
    <w:basedOn w:val="Normal"/>
    <w:next w:val="Normal"/>
    <w:link w:val="IntenseQuoteChar"/>
    <w:uiPriority w:val="30"/>
    <w:qFormat/>
    <w:rsid w:val="00F7056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70564"/>
    <w:rPr>
      <w:i/>
      <w:iCs/>
      <w:color w:val="0F4761" w:themeColor="accent1" w:themeShade="BF"/>
    </w:rPr>
  </w:style>
  <w:style w:type="character" w:styleId="IntenseReference">
    <w:name w:val="Intense Reference"/>
    <w:basedOn w:val="DefaultParagraphFont"/>
    <w:uiPriority w:val="32"/>
    <w:qFormat/>
    <w:rsid w:val="00F705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65212">
      <w:bodyDiv w:val="1"/>
      <w:marLeft w:val="0"/>
      <w:marRight w:val="0"/>
      <w:marTop w:val="0"/>
      <w:marBottom w:val="0"/>
      <w:divBdr>
        <w:top w:val="none" w:sz="0" w:space="0" w:color="auto"/>
        <w:left w:val="none" w:sz="0" w:space="0" w:color="auto"/>
        <w:bottom w:val="none" w:sz="0" w:space="0" w:color="auto"/>
        <w:right w:val="none" w:sz="0" w:space="0" w:color="auto"/>
      </w:divBdr>
    </w:div>
    <w:div w:id="160316541">
      <w:bodyDiv w:val="1"/>
      <w:marLeft w:val="0"/>
      <w:marRight w:val="0"/>
      <w:marTop w:val="0"/>
      <w:marBottom w:val="0"/>
      <w:divBdr>
        <w:top w:val="none" w:sz="0" w:space="0" w:color="auto"/>
        <w:left w:val="none" w:sz="0" w:space="0" w:color="auto"/>
        <w:bottom w:val="none" w:sz="0" w:space="0" w:color="auto"/>
        <w:right w:val="none" w:sz="0" w:space="0" w:color="auto"/>
      </w:divBdr>
    </w:div>
    <w:div w:id="1388407367">
      <w:bodyDiv w:val="1"/>
      <w:marLeft w:val="0"/>
      <w:marRight w:val="0"/>
      <w:marTop w:val="0"/>
      <w:marBottom w:val="0"/>
      <w:divBdr>
        <w:top w:val="none" w:sz="0" w:space="0" w:color="auto"/>
        <w:left w:val="none" w:sz="0" w:space="0" w:color="auto"/>
        <w:bottom w:val="none" w:sz="0" w:space="0" w:color="auto"/>
        <w:right w:val="none" w:sz="0" w:space="0" w:color="auto"/>
      </w:divBdr>
    </w:div>
    <w:div w:id="1675721273">
      <w:bodyDiv w:val="1"/>
      <w:marLeft w:val="0"/>
      <w:marRight w:val="0"/>
      <w:marTop w:val="0"/>
      <w:marBottom w:val="0"/>
      <w:divBdr>
        <w:top w:val="none" w:sz="0" w:space="0" w:color="auto"/>
        <w:left w:val="none" w:sz="0" w:space="0" w:color="auto"/>
        <w:bottom w:val="none" w:sz="0" w:space="0" w:color="auto"/>
        <w:right w:val="none" w:sz="0" w:space="0" w:color="auto"/>
      </w:divBdr>
    </w:div>
    <w:div w:id="1764690022">
      <w:bodyDiv w:val="1"/>
      <w:marLeft w:val="0"/>
      <w:marRight w:val="0"/>
      <w:marTop w:val="0"/>
      <w:marBottom w:val="0"/>
      <w:divBdr>
        <w:top w:val="none" w:sz="0" w:space="0" w:color="auto"/>
        <w:left w:val="none" w:sz="0" w:space="0" w:color="auto"/>
        <w:bottom w:val="none" w:sz="0" w:space="0" w:color="auto"/>
        <w:right w:val="none" w:sz="0" w:space="0" w:color="auto"/>
      </w:divBdr>
    </w:div>
    <w:div w:id="1775204287">
      <w:bodyDiv w:val="1"/>
      <w:marLeft w:val="0"/>
      <w:marRight w:val="0"/>
      <w:marTop w:val="0"/>
      <w:marBottom w:val="0"/>
      <w:divBdr>
        <w:top w:val="none" w:sz="0" w:space="0" w:color="auto"/>
        <w:left w:val="none" w:sz="0" w:space="0" w:color="auto"/>
        <w:bottom w:val="none" w:sz="0" w:space="0" w:color="auto"/>
        <w:right w:val="none" w:sz="0" w:space="0" w:color="auto"/>
      </w:divBdr>
    </w:div>
    <w:div w:id="182388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73D6021C0574E468ED2CCD388C617FA" ma:contentTypeVersion="11" ma:contentTypeDescription="Ein neues Dokument erstellen." ma:contentTypeScope="" ma:versionID="d7c494c5f14858d75d0194587101d561">
  <xsd:schema xmlns:xsd="http://www.w3.org/2001/XMLSchema" xmlns:xs="http://www.w3.org/2001/XMLSchema" xmlns:p="http://schemas.microsoft.com/office/2006/metadata/properties" xmlns:ns2="bc675b02-b599-4304-a67c-5f0e0ec3f959" xmlns:ns3="32136631-f95c-42cb-90a7-baaf7ba21b02" targetNamespace="http://schemas.microsoft.com/office/2006/metadata/properties" ma:root="true" ma:fieldsID="ba20f34f05c053e8439a4563d66ac674" ns2:_="" ns3:_="">
    <xsd:import namespace="bc675b02-b599-4304-a67c-5f0e0ec3f959"/>
    <xsd:import namespace="32136631-f95c-42cb-90a7-baaf7ba21b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675b02-b599-4304-a67c-5f0e0ec3f9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2b147bb-a4a6-4abe-9405-e0b13da1307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136631-f95c-42cb-90a7-baaf7ba21b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091a19d-797b-48e4-bf73-bd205a1a04ed}" ma:internalName="TaxCatchAll" ma:showField="CatchAllData" ma:web="32136631-f95c-42cb-90a7-baaf7ba21b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675b02-b599-4304-a67c-5f0e0ec3f959">
      <Terms xmlns="http://schemas.microsoft.com/office/infopath/2007/PartnerControls"/>
    </lcf76f155ced4ddcb4097134ff3c332f>
    <TaxCatchAll xmlns="32136631-f95c-42cb-90a7-baaf7ba21b02" xsi:nil="true"/>
  </documentManagement>
</p:properties>
</file>

<file path=customXml/itemProps1.xml><?xml version="1.0" encoding="utf-8"?>
<ds:datastoreItem xmlns:ds="http://schemas.openxmlformats.org/officeDocument/2006/customXml" ds:itemID="{17E4C464-4A09-40B0-A4C2-9D8B5AB3B003}"/>
</file>

<file path=customXml/itemProps2.xml><?xml version="1.0" encoding="utf-8"?>
<ds:datastoreItem xmlns:ds="http://schemas.openxmlformats.org/officeDocument/2006/customXml" ds:itemID="{9CF8D154-11D1-4EE4-863C-6B4F2C41484E}"/>
</file>

<file path=customXml/itemProps3.xml><?xml version="1.0" encoding="utf-8"?>
<ds:datastoreItem xmlns:ds="http://schemas.openxmlformats.org/officeDocument/2006/customXml" ds:itemID="{85213A98-0D1C-4E0F-90D1-47ED83CAE17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Fernández</dc:creator>
  <cp:keywords/>
  <dc:description/>
  <cp:lastModifiedBy>Ana Fernández Vega</cp:lastModifiedBy>
  <cp:revision>16</cp:revision>
  <dcterms:created xsi:type="dcterms:W3CDTF">2025-01-17T00:16:00Z</dcterms:created>
  <dcterms:modified xsi:type="dcterms:W3CDTF">2025-01-19T15:53:50Z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0x010100373D6021C0574E468ED2CCD388C617FA</vt:lpwstr>
  </property>
  <property fmtid="{D5CDD505-2E9C-101B-9397-08002B2CF9AE}" pid="3" name="MediaServiceImageTags">
    <vt:lpwstr/>
  </property>
</Properties>
</file>