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0CCE90EA">
                <wp:simplePos x="0" y="0"/>
                <wp:positionH relativeFrom="page">
                  <wp:posOffset>657225</wp:posOffset>
                </wp:positionH>
                <wp:positionV relativeFrom="margin">
                  <wp:posOffset>149225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0036A30" w:rsidR="00496101" w:rsidRPr="003C4083" w:rsidRDefault="00A60493" w:rsidP="00E15976">
                                <w:pPr>
                                  <w:pStyle w:val="a9"/>
                                  <w:jc w:val="center"/>
                                  <w:rPr>
                                    <w:sz w:val="96"/>
                                    <w:szCs w:val="96"/>
                                  </w:rPr>
                                </w:pPr>
                                <w:r>
                                  <w:rPr>
                                    <w:sz w:val="56"/>
                                    <w:szCs w:val="56"/>
                                  </w:rPr>
                                  <w:t>Project</w:t>
                                </w:r>
                              </w:p>
                            </w:sdtContent>
                          </w:sdt>
                          <w:p w14:paraId="29DD9B11" w14:textId="52D69B1B" w:rsidR="00496101" w:rsidRPr="00517329" w:rsidRDefault="00000000"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51.75pt;margin-top:11.7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DQZpmd4gAAABABAAAPAAAAZHJzL2Rvd25yZXYueG1sTE/B&#13;&#10;TsMwDL0j8Q+RkbixdKnGtq7pVIE4oDEQ3T4ga0xb0ThVk3bl70lPcLH95Ofn99L9ZFo2Yu8aSxKW&#13;&#10;iwgYUml1Q5WE8+nlYQPMeUVatZZQwg862Ge3N6lKtL3SJ46Fr1gQIZcoCbX3XcK5K2s0yi1shxR2&#13;&#10;X7Y3ygfYV1z36hrETctFFD1yoxoKH2rV4VON5XcxGAnj0Yj8tXzf8uJNxOt1fPjIh4OU93fT8y6U&#13;&#10;fAfM4+T/LmDOEPxDFoxd7EDasTbgKF4FqgQx95mw3MzTRUK8ElvgWcr/B8l+AQAA//8DAFBLAQIt&#13;&#10;ABQABgAIAAAAIQC2gziS/gAAAOEBAAATAAAAAAAAAAAAAAAAAAAAAABbQ29udGVudF9UeXBlc10u&#13;&#10;eG1sUEsBAi0AFAAGAAgAAAAhADj9If/WAAAAlAEAAAsAAAAAAAAAAAAAAAAALwEAAF9yZWxzLy5y&#13;&#10;ZWxzUEsBAi0AFAAGAAgAAAAhABm7vo1cAgAAIAUAAA4AAAAAAAAAAAAAAAAALgIAAGRycy9lMm9E&#13;&#10;b2MueG1sUEsBAi0AFAAGAAgAAAAhANBmmZ3iAAAAEAEAAA8AAAAAAAAAAAAAAAAAtgQAAGRycy9k&#13;&#10;b3ducmV2LnhtbFBLBQYAAAAABAAEAPMAAADFBQAAAAA=&#13;&#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0036A30" w:rsidR="00496101" w:rsidRPr="003C4083" w:rsidRDefault="00A60493" w:rsidP="00E15976">
                          <w:pPr>
                            <w:pStyle w:val="a9"/>
                            <w:jc w:val="center"/>
                            <w:rPr>
                              <w:sz w:val="96"/>
                              <w:szCs w:val="96"/>
                            </w:rPr>
                          </w:pPr>
                          <w:r>
                            <w:rPr>
                              <w:sz w:val="56"/>
                              <w:szCs w:val="56"/>
                            </w:rPr>
                            <w:t>Project</w:t>
                          </w:r>
                        </w:p>
                      </w:sdtContent>
                    </w:sdt>
                    <w:p w14:paraId="29DD9B11" w14:textId="52D69B1B" w:rsidR="00496101" w:rsidRPr="00517329" w:rsidRDefault="00000000"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C0098B6" w:rsidR="00496101" w:rsidRDefault="00E36555">
                                <w:pPr>
                                  <w:pStyle w:val="Organization"/>
                                </w:pPr>
                                <w:r>
                                  <w:t>CRN:</w:t>
                                </w:r>
                                <w:r w:rsidRPr="00E36555">
                                  <w:rPr>
                                    <w:sz w:val="28"/>
                                    <w:szCs w:val="28"/>
                                  </w:rPr>
                                  <w:t xml:space="preserve"> </w:t>
                                </w:r>
                                <w:r w:rsidR="00FA6C18">
                                  <w:rPr>
                                    <w:sz w:val="28"/>
                                    <w:szCs w:val="28"/>
                                  </w:rPr>
                                  <w:t>50271</w:t>
                                </w:r>
                              </w:p>
                              <w:tbl>
                                <w:tblPr>
                                  <w:tblStyle w:val="11"/>
                                  <w:tblW w:w="4930" w:type="pct"/>
                                  <w:tblLook w:val="04A0" w:firstRow="1" w:lastRow="0" w:firstColumn="1" w:lastColumn="0" w:noHBand="0" w:noVBand="1"/>
                                </w:tblPr>
                                <w:tblGrid>
                                  <w:gridCol w:w="3964"/>
                                  <w:gridCol w:w="3131"/>
                                  <w:gridCol w:w="3549"/>
                                </w:tblGrid>
                                <w:tr w:rsidR="00496101" w14:paraId="71E6BD31" w14:textId="77777777" w:rsidTr="00A60493">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2" w:type="pct"/>
                                    </w:tcPr>
                                    <w:p w14:paraId="43C6F37F" w14:textId="77777777" w:rsidR="00496101" w:rsidRDefault="00496101"/>
                                  </w:tc>
                                  <w:tc>
                                    <w:tcPr>
                                      <w:tcW w:w="1471"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A6049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2" w:type="pct"/>
                                    </w:tcPr>
                                    <w:p w14:paraId="0FD3F083" w14:textId="0AB8CF11" w:rsidR="00E36555" w:rsidRPr="00A24678" w:rsidRDefault="00E36555" w:rsidP="00E36555">
                                      <w:pPr>
                                        <w:pStyle w:val="a5"/>
                                        <w:rPr>
                                          <w:sz w:val="28"/>
                                          <w:szCs w:val="28"/>
                                        </w:rPr>
                                      </w:pPr>
                                      <w:r w:rsidRPr="00A24678">
                                        <w:rPr>
                                          <w:sz w:val="28"/>
                                          <w:szCs w:val="28"/>
                                        </w:rPr>
                                        <w:t xml:space="preserve">Name: </w:t>
                                      </w:r>
                                      <w:r w:rsidR="0032078A" w:rsidRPr="00A60493">
                                        <w:rPr>
                                          <w:sz w:val="28"/>
                                          <w:szCs w:val="28"/>
                                        </w:rPr>
                                        <w:t>Mohammed Maashi</w:t>
                                      </w:r>
                                    </w:p>
                                  </w:tc>
                                  <w:tc>
                                    <w:tcPr>
                                      <w:tcW w:w="1471" w:type="pct"/>
                                    </w:tcPr>
                                    <w:p w14:paraId="50BE7F38"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4BD55AA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230037509</w:t>
                                      </w:r>
                                    </w:p>
                                    <w:p w14:paraId="66E350BF" w14:textId="77777777" w:rsidR="00E36555" w:rsidRDefault="00E36555" w:rsidP="00E36555">
                                      <w:pPr>
                                        <w:pStyle w:val="a5"/>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A60493">
                                  <w:trPr>
                                    <w:trHeight w:val="317"/>
                                  </w:trPr>
                                  <w:tc>
                                    <w:tcPr>
                                      <w:cnfStyle w:val="001000000000" w:firstRow="0" w:lastRow="0" w:firstColumn="1" w:lastColumn="0" w:oddVBand="0" w:evenVBand="0" w:oddHBand="0" w:evenHBand="0" w:firstRowFirstColumn="0" w:firstRowLastColumn="0" w:lastRowFirstColumn="0" w:lastRowLastColumn="0"/>
                                      <w:tcW w:w="1862" w:type="pct"/>
                                    </w:tcPr>
                                    <w:p w14:paraId="6E54BAB6" w14:textId="63929185" w:rsidR="00A60493" w:rsidRPr="00A60493" w:rsidRDefault="00E36555" w:rsidP="00A60493">
                                      <w:pPr>
                                        <w:pStyle w:val="a5"/>
                                        <w:rPr>
                                          <w:sz w:val="28"/>
                                          <w:szCs w:val="28"/>
                                        </w:rPr>
                                      </w:pPr>
                                      <w:r w:rsidRPr="00A24678">
                                        <w:rPr>
                                          <w:sz w:val="28"/>
                                          <w:szCs w:val="28"/>
                                        </w:rPr>
                                        <w:t>Name:</w:t>
                                      </w:r>
                                      <w:r w:rsidR="00A60493">
                                        <w:t xml:space="preserve"> </w:t>
                                      </w:r>
                                      <w:r w:rsidR="00A60493" w:rsidRPr="00A60493">
                                        <w:rPr>
                                          <w:sz w:val="28"/>
                                          <w:szCs w:val="28"/>
                                        </w:rPr>
                                        <w:t>Ali Almuqaybil</w:t>
                                      </w:r>
                                    </w:p>
                                    <w:p w14:paraId="264ADF36" w14:textId="1D1AE96A" w:rsidR="00E36555" w:rsidRPr="00A24678" w:rsidRDefault="00E36555" w:rsidP="00A60493">
                                      <w:pPr>
                                        <w:pStyle w:val="a5"/>
                                        <w:ind w:left="0"/>
                                        <w:rPr>
                                          <w:b w:val="0"/>
                                          <w:bCs w:val="0"/>
                                          <w:sz w:val="28"/>
                                          <w:szCs w:val="28"/>
                                        </w:rPr>
                                      </w:pPr>
                                    </w:p>
                                  </w:tc>
                                  <w:tc>
                                    <w:tcPr>
                                      <w:tcW w:w="1471" w:type="pct"/>
                                    </w:tcPr>
                                    <w:p w14:paraId="2161D13E"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6ED999AE"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220050856</w:t>
                                      </w:r>
                                    </w:p>
                                    <w:p w14:paraId="40A4FAF6"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A6049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2" w:type="pct"/>
                                    </w:tcPr>
                                    <w:p w14:paraId="686F035F" w14:textId="08D425B1" w:rsidR="00B0691F" w:rsidRPr="00A24678" w:rsidRDefault="00A60493" w:rsidP="00B0691F">
                                      <w:pPr>
                                        <w:pStyle w:val="a5"/>
                                        <w:rPr>
                                          <w:sz w:val="28"/>
                                          <w:szCs w:val="28"/>
                                        </w:rPr>
                                      </w:pPr>
                                      <w:r w:rsidRPr="00A24678">
                                        <w:rPr>
                                          <w:sz w:val="28"/>
                                          <w:szCs w:val="28"/>
                                        </w:rPr>
                                        <w:t>Name:</w:t>
                                      </w:r>
                                      <w:r w:rsidRPr="00A60493">
                                        <w:rPr>
                                          <w:sz w:val="28"/>
                                          <w:szCs w:val="28"/>
                                        </w:rPr>
                                        <w:t xml:space="preserve"> Ahmed</w:t>
                                      </w:r>
                                      <w:r>
                                        <w:rPr>
                                          <w:sz w:val="28"/>
                                          <w:szCs w:val="28"/>
                                        </w:rPr>
                                        <w:t xml:space="preserve"> </w:t>
                                      </w:r>
                                      <w:r w:rsidRPr="00A60493">
                                        <w:rPr>
                                          <w:sz w:val="28"/>
                                          <w:szCs w:val="28"/>
                                        </w:rPr>
                                        <w:t xml:space="preserve">aldohailan </w:t>
                                      </w:r>
                                    </w:p>
                                  </w:tc>
                                  <w:tc>
                                    <w:tcPr>
                                      <w:tcW w:w="1471" w:type="pct"/>
                                    </w:tcPr>
                                    <w:p w14:paraId="05E14B1A" w14:textId="77777777" w:rsidR="00B0691F" w:rsidRDefault="00B0691F" w:rsidP="00B0691F">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54DEAE24"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230044283</w:t>
                                      </w:r>
                                    </w:p>
                                    <w:p w14:paraId="2F0AD407" w14:textId="77777777"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A60493">
                                  <w:trPr>
                                    <w:trHeight w:val="380"/>
                                  </w:trPr>
                                  <w:tc>
                                    <w:tcPr>
                                      <w:cnfStyle w:val="001000000000" w:firstRow="0" w:lastRow="0" w:firstColumn="1" w:lastColumn="0" w:oddVBand="0" w:evenVBand="0" w:oddHBand="0" w:evenHBand="0" w:firstRowFirstColumn="0" w:firstRowLastColumn="0" w:lastRowFirstColumn="0" w:lastRowLastColumn="0"/>
                                      <w:tcW w:w="1862" w:type="pct"/>
                                    </w:tcPr>
                                    <w:p w14:paraId="3B565CE9" w14:textId="1747A9A4" w:rsidR="00A60493" w:rsidRPr="00A60493" w:rsidRDefault="00E36555" w:rsidP="00A60493">
                                      <w:pPr>
                                        <w:pStyle w:val="a5"/>
                                        <w:rPr>
                                          <w:sz w:val="28"/>
                                          <w:szCs w:val="28"/>
                                        </w:rPr>
                                      </w:pPr>
                                      <w:r w:rsidRPr="00A24678">
                                        <w:rPr>
                                          <w:sz w:val="28"/>
                                          <w:szCs w:val="28"/>
                                        </w:rPr>
                                        <w:t>Name:</w:t>
                                      </w:r>
                                      <w:r w:rsidR="00A60493">
                                        <w:t xml:space="preserve"> </w:t>
                                      </w:r>
                                      <w:r w:rsidR="0032078A" w:rsidRPr="00A60493">
                                        <w:rPr>
                                          <w:sz w:val="28"/>
                                          <w:szCs w:val="28"/>
                                        </w:rPr>
                                        <w:t>Ali Alkhater</w:t>
                                      </w:r>
                                    </w:p>
                                    <w:p w14:paraId="49B60EF2" w14:textId="0EB85471" w:rsidR="00E36555" w:rsidRPr="00A24678" w:rsidRDefault="00E36555" w:rsidP="00A60493">
                                      <w:pPr>
                                        <w:pStyle w:val="a5"/>
                                        <w:ind w:left="0"/>
                                        <w:rPr>
                                          <w:b w:val="0"/>
                                          <w:bCs w:val="0"/>
                                          <w:sz w:val="28"/>
                                          <w:szCs w:val="28"/>
                                        </w:rPr>
                                      </w:pPr>
                                    </w:p>
                                  </w:tc>
                                  <w:tc>
                                    <w:tcPr>
                                      <w:tcW w:w="1471" w:type="pct"/>
                                    </w:tcPr>
                                    <w:p w14:paraId="68684609" w14:textId="3343B0A0"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58AA4BC0"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230051513</w:t>
                                      </w:r>
                                    </w:p>
                                    <w:p w14:paraId="0353A53C"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A60493">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2" w:type="pct"/>
                                    </w:tcPr>
                                    <w:p w14:paraId="461144E1" w14:textId="2DEFA537" w:rsidR="00E36555" w:rsidRPr="00A24678" w:rsidRDefault="00E36555" w:rsidP="00E36555">
                                      <w:pPr>
                                        <w:pStyle w:val="a5"/>
                                        <w:rPr>
                                          <w:b w:val="0"/>
                                          <w:bCs w:val="0"/>
                                          <w:sz w:val="28"/>
                                          <w:szCs w:val="28"/>
                                        </w:rPr>
                                      </w:pPr>
                                      <w:r w:rsidRPr="00A24678">
                                        <w:rPr>
                                          <w:sz w:val="28"/>
                                          <w:szCs w:val="28"/>
                                        </w:rPr>
                                        <w:t xml:space="preserve">Name: </w:t>
                                      </w:r>
                                      <w:r w:rsidR="00A60493" w:rsidRPr="00A60493">
                                        <w:rPr>
                                          <w:sz w:val="28"/>
                                          <w:szCs w:val="28"/>
                                        </w:rPr>
                                        <w:t xml:space="preserve">Nasser Alanazi </w:t>
                                      </w:r>
                                    </w:p>
                                  </w:tc>
                                  <w:tc>
                                    <w:tcPr>
                                      <w:tcW w:w="1471" w:type="pct"/>
                                    </w:tcPr>
                                    <w:p w14:paraId="1F8C4402"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201C362D"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240026122</w:t>
                                      </w:r>
                                    </w:p>
                                    <w:p w14:paraId="6319B327" w14:textId="77777777"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A60493">
                                  <w:trPr>
                                    <w:trHeight w:hRule="exact" w:val="86"/>
                                  </w:trPr>
                                  <w:tc>
                                    <w:tcPr>
                                      <w:cnfStyle w:val="001000000000" w:firstRow="0" w:lastRow="0" w:firstColumn="1" w:lastColumn="0" w:oddVBand="0" w:evenVBand="0" w:oddHBand="0" w:evenHBand="0" w:firstRowFirstColumn="0" w:firstRowLastColumn="0" w:lastRowFirstColumn="0" w:lastRowLastColumn="0"/>
                                      <w:tcW w:w="1862" w:type="pct"/>
                                    </w:tcPr>
                                    <w:p w14:paraId="710729CB" w14:textId="77777777" w:rsidR="00E36555" w:rsidRDefault="00E36555" w:rsidP="00E36555">
                                      <w:pPr>
                                        <w:pStyle w:val="a5"/>
                                      </w:pPr>
                                    </w:p>
                                  </w:tc>
                                  <w:tc>
                                    <w:tcPr>
                                      <w:tcW w:w="1471"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iphYwIAADUFAAAOAAAAZHJzL2Uyb0RvYy54bWysVE1v2zAMvQ/YfxB0X+2kaFcYcYqsRYcB&#13;&#10;RVs0HXpWZCkxJosapcTOfv0o2U6KbJcOu8i0+Pj1SGp23TWG7RT6GmzJJ2c5Z8pKqGq7Lvn3l7tP&#13;&#10;V5z5IGwlDFhV8r3y/Hr+8cOsdYWawgZMpZCRE+uL1pV8E4IrsszLjWqEPwOnLCk1YCMC/eI6q1C0&#13;&#10;5L0x2TTPL7MWsHIIUnlPt7e9ks+Tf62VDI9aexWYKTnlFtKJ6VzFM5vPRLFG4Ta1HNIQ/5BFI2pL&#13;&#10;QQ+ubkUQbIv1H66aWiJ40OFMQpOB1rVUqQaqZpKfVLPcCKdSLUSOdwea/P9zKx92S/eELHRfoKMG&#13;&#10;RkJa5wtPl7GeTmMTv5QpIz1RuD/QprrAJF1eXl1c5TmpJOmmny/Ozy8TsdnR3KEPXxU0LAolR+pL&#13;&#10;okvs7n2gkAQdITGahbvamNQbY1lLIc4v8mRw0JCFsRGrUpcHN8fUkxT2RkWMsc9Ks7pKFcSLNF/q&#13;&#10;xiDbCZoMIaWyIRWf/BI6ojQl8R7DAX/M6j3GfR1jZLDhYNzUFjBVf5J29WNMWfd4IvJN3VEM3aqj&#13;&#10;wqkvY2dXUO2p4Qj9Lngn72pqyr3w4UkgDT81khY6PNKhDRD5MEicbQB//e0+4mkmSctZS8tUcv9z&#13;&#10;K1BxZr5Zmta4eaOAo7AaBbttboC6MKGnwskkkgEGM4oaoXmlPV/EKKQSVlKskq9G8Sb0K03vhFSL&#13;&#10;RQLRfjkR7u3Syeg6NiWO2Ev3KtANcxhohB9gXDNRnIxjj42WFhbbALpOsxp57Vkc+KbdTCM8vCNx&#13;&#10;+d/+J9TxtZv/BgAA//8DAFBLAwQUAAYACAAAACEAcXA2F+IAAAAQAQAADwAAAGRycy9kb3ducmV2&#13;&#10;LnhtbExPPU/DMBDdkfgP1iGxUTtQQklzqarSTkwtSFU3Jz7ihNiOYrcN/x5nguWku/fufeSr0XTs&#13;&#10;QoNvnEVIZgIY2cqpxtYInx+7hwUwH6RVsnOWEH7Iw6q4vcllptzV7ulyCDWLItZnEkGH0Gec+0qT&#13;&#10;kX7merIR+3KDkSGuQ83VIK9R3HT8UYiUG9nY6KBlTxtN1ffhbBCOtEnb3Ylaqqhdb3Uou2b7jnh/&#13;&#10;N74t41gvgQUaw98HTB1ifihisNKdrfKsQ1iIp8hEmL8kc2ATIUmnU4nwKp4F8CLn/4sUvwAAAP//&#13;&#10;AwBQSwECLQAUAAYACAAAACEAtoM4kv4AAADhAQAAEwAAAAAAAAAAAAAAAAAAAAAAW0NvbnRlbnRf&#13;&#10;VHlwZXNdLnhtbFBLAQItABQABgAIAAAAIQA4/SH/1gAAAJQBAAALAAAAAAAAAAAAAAAAAC8BAABf&#13;&#10;cmVscy8ucmVsc1BLAQItABQABgAIAAAAIQDUGiphYwIAADUFAAAOAAAAAAAAAAAAAAAAAC4CAABk&#13;&#10;cnMvZTJvRG9jLnhtbFBLAQItABQABgAIAAAAIQBxcDYX4gAAABABAAAPAAAAAAAAAAAAAAAAAL0E&#13;&#10;AABkcnMvZG93bnJldi54bWxQSwUGAAAAAAQABADzAAAAzAUAAAAA&#13;&#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C0098B6" w:rsidR="00496101" w:rsidRDefault="00E36555">
                          <w:pPr>
                            <w:pStyle w:val="Organization"/>
                          </w:pPr>
                          <w:r>
                            <w:t>CRN:</w:t>
                          </w:r>
                          <w:r w:rsidRPr="00E36555">
                            <w:rPr>
                              <w:sz w:val="28"/>
                              <w:szCs w:val="28"/>
                            </w:rPr>
                            <w:t xml:space="preserve"> </w:t>
                          </w:r>
                          <w:r w:rsidR="00FA6C18">
                            <w:rPr>
                              <w:sz w:val="28"/>
                              <w:szCs w:val="28"/>
                            </w:rPr>
                            <w:t>50271</w:t>
                          </w:r>
                        </w:p>
                        <w:tbl>
                          <w:tblPr>
                            <w:tblStyle w:val="11"/>
                            <w:tblW w:w="4930" w:type="pct"/>
                            <w:tblLook w:val="04A0" w:firstRow="1" w:lastRow="0" w:firstColumn="1" w:lastColumn="0" w:noHBand="0" w:noVBand="1"/>
                          </w:tblPr>
                          <w:tblGrid>
                            <w:gridCol w:w="3964"/>
                            <w:gridCol w:w="3131"/>
                            <w:gridCol w:w="3549"/>
                          </w:tblGrid>
                          <w:tr w:rsidR="00496101" w14:paraId="71E6BD31" w14:textId="77777777" w:rsidTr="00A60493">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2" w:type="pct"/>
                              </w:tcPr>
                              <w:p w14:paraId="43C6F37F" w14:textId="77777777" w:rsidR="00496101" w:rsidRDefault="00496101"/>
                            </w:tc>
                            <w:tc>
                              <w:tcPr>
                                <w:tcW w:w="1471"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A6049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2" w:type="pct"/>
                              </w:tcPr>
                              <w:p w14:paraId="0FD3F083" w14:textId="0AB8CF11" w:rsidR="00E36555" w:rsidRPr="00A24678" w:rsidRDefault="00E36555" w:rsidP="00E36555">
                                <w:pPr>
                                  <w:pStyle w:val="a5"/>
                                  <w:rPr>
                                    <w:sz w:val="28"/>
                                    <w:szCs w:val="28"/>
                                  </w:rPr>
                                </w:pPr>
                                <w:r w:rsidRPr="00A24678">
                                  <w:rPr>
                                    <w:sz w:val="28"/>
                                    <w:szCs w:val="28"/>
                                  </w:rPr>
                                  <w:t xml:space="preserve">Name: </w:t>
                                </w:r>
                                <w:r w:rsidR="0032078A" w:rsidRPr="00A60493">
                                  <w:rPr>
                                    <w:sz w:val="28"/>
                                    <w:szCs w:val="28"/>
                                  </w:rPr>
                                  <w:t>Mohammed Maashi</w:t>
                                </w:r>
                              </w:p>
                            </w:tc>
                            <w:tc>
                              <w:tcPr>
                                <w:tcW w:w="1471" w:type="pct"/>
                              </w:tcPr>
                              <w:p w14:paraId="50BE7F38"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4BD55AA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230037509</w:t>
                                </w:r>
                              </w:p>
                              <w:p w14:paraId="66E350BF" w14:textId="77777777" w:rsidR="00E36555" w:rsidRDefault="00E36555" w:rsidP="00E36555">
                                <w:pPr>
                                  <w:pStyle w:val="a5"/>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A60493">
                            <w:trPr>
                              <w:trHeight w:val="317"/>
                            </w:trPr>
                            <w:tc>
                              <w:tcPr>
                                <w:cnfStyle w:val="001000000000" w:firstRow="0" w:lastRow="0" w:firstColumn="1" w:lastColumn="0" w:oddVBand="0" w:evenVBand="0" w:oddHBand="0" w:evenHBand="0" w:firstRowFirstColumn="0" w:firstRowLastColumn="0" w:lastRowFirstColumn="0" w:lastRowLastColumn="0"/>
                                <w:tcW w:w="1862" w:type="pct"/>
                              </w:tcPr>
                              <w:p w14:paraId="6E54BAB6" w14:textId="63929185" w:rsidR="00A60493" w:rsidRPr="00A60493" w:rsidRDefault="00E36555" w:rsidP="00A60493">
                                <w:pPr>
                                  <w:pStyle w:val="a5"/>
                                  <w:rPr>
                                    <w:sz w:val="28"/>
                                    <w:szCs w:val="28"/>
                                  </w:rPr>
                                </w:pPr>
                                <w:r w:rsidRPr="00A24678">
                                  <w:rPr>
                                    <w:sz w:val="28"/>
                                    <w:szCs w:val="28"/>
                                  </w:rPr>
                                  <w:t>Name:</w:t>
                                </w:r>
                                <w:r w:rsidR="00A60493">
                                  <w:t xml:space="preserve"> </w:t>
                                </w:r>
                                <w:r w:rsidR="00A60493" w:rsidRPr="00A60493">
                                  <w:rPr>
                                    <w:sz w:val="28"/>
                                    <w:szCs w:val="28"/>
                                  </w:rPr>
                                  <w:t>Ali Almuqaybil</w:t>
                                </w:r>
                              </w:p>
                              <w:p w14:paraId="264ADF36" w14:textId="1D1AE96A" w:rsidR="00E36555" w:rsidRPr="00A24678" w:rsidRDefault="00E36555" w:rsidP="00A60493">
                                <w:pPr>
                                  <w:pStyle w:val="a5"/>
                                  <w:ind w:left="0"/>
                                  <w:rPr>
                                    <w:b w:val="0"/>
                                    <w:bCs w:val="0"/>
                                    <w:sz w:val="28"/>
                                    <w:szCs w:val="28"/>
                                  </w:rPr>
                                </w:pPr>
                              </w:p>
                            </w:tc>
                            <w:tc>
                              <w:tcPr>
                                <w:tcW w:w="1471" w:type="pct"/>
                              </w:tcPr>
                              <w:p w14:paraId="2161D13E"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6ED999AE"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220050856</w:t>
                                </w:r>
                              </w:p>
                              <w:p w14:paraId="40A4FAF6"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A6049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2" w:type="pct"/>
                              </w:tcPr>
                              <w:p w14:paraId="686F035F" w14:textId="08D425B1" w:rsidR="00B0691F" w:rsidRPr="00A24678" w:rsidRDefault="00A60493" w:rsidP="00B0691F">
                                <w:pPr>
                                  <w:pStyle w:val="a5"/>
                                  <w:rPr>
                                    <w:sz w:val="28"/>
                                    <w:szCs w:val="28"/>
                                  </w:rPr>
                                </w:pPr>
                                <w:r w:rsidRPr="00A24678">
                                  <w:rPr>
                                    <w:sz w:val="28"/>
                                    <w:szCs w:val="28"/>
                                  </w:rPr>
                                  <w:t>Name:</w:t>
                                </w:r>
                                <w:r w:rsidRPr="00A60493">
                                  <w:rPr>
                                    <w:sz w:val="28"/>
                                    <w:szCs w:val="28"/>
                                  </w:rPr>
                                  <w:t xml:space="preserve"> Ahmed</w:t>
                                </w:r>
                                <w:r>
                                  <w:rPr>
                                    <w:sz w:val="28"/>
                                    <w:szCs w:val="28"/>
                                  </w:rPr>
                                  <w:t xml:space="preserve"> </w:t>
                                </w:r>
                                <w:r w:rsidRPr="00A60493">
                                  <w:rPr>
                                    <w:sz w:val="28"/>
                                    <w:szCs w:val="28"/>
                                  </w:rPr>
                                  <w:t xml:space="preserve">aldohailan </w:t>
                                </w:r>
                              </w:p>
                            </w:tc>
                            <w:tc>
                              <w:tcPr>
                                <w:tcW w:w="1471" w:type="pct"/>
                              </w:tcPr>
                              <w:p w14:paraId="05E14B1A" w14:textId="77777777" w:rsidR="00B0691F" w:rsidRDefault="00B0691F" w:rsidP="00B0691F">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54DEAE24"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230044283</w:t>
                                </w:r>
                              </w:p>
                              <w:p w14:paraId="2F0AD407" w14:textId="77777777"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A60493">
                            <w:trPr>
                              <w:trHeight w:val="380"/>
                            </w:trPr>
                            <w:tc>
                              <w:tcPr>
                                <w:cnfStyle w:val="001000000000" w:firstRow="0" w:lastRow="0" w:firstColumn="1" w:lastColumn="0" w:oddVBand="0" w:evenVBand="0" w:oddHBand="0" w:evenHBand="0" w:firstRowFirstColumn="0" w:firstRowLastColumn="0" w:lastRowFirstColumn="0" w:lastRowLastColumn="0"/>
                                <w:tcW w:w="1862" w:type="pct"/>
                              </w:tcPr>
                              <w:p w14:paraId="3B565CE9" w14:textId="1747A9A4" w:rsidR="00A60493" w:rsidRPr="00A60493" w:rsidRDefault="00E36555" w:rsidP="00A60493">
                                <w:pPr>
                                  <w:pStyle w:val="a5"/>
                                  <w:rPr>
                                    <w:sz w:val="28"/>
                                    <w:szCs w:val="28"/>
                                  </w:rPr>
                                </w:pPr>
                                <w:r w:rsidRPr="00A24678">
                                  <w:rPr>
                                    <w:sz w:val="28"/>
                                    <w:szCs w:val="28"/>
                                  </w:rPr>
                                  <w:t>Name:</w:t>
                                </w:r>
                                <w:r w:rsidR="00A60493">
                                  <w:t xml:space="preserve"> </w:t>
                                </w:r>
                                <w:r w:rsidR="0032078A" w:rsidRPr="00A60493">
                                  <w:rPr>
                                    <w:sz w:val="28"/>
                                    <w:szCs w:val="28"/>
                                  </w:rPr>
                                  <w:t>Ali Alkhater</w:t>
                                </w:r>
                              </w:p>
                              <w:p w14:paraId="49B60EF2" w14:textId="0EB85471" w:rsidR="00E36555" w:rsidRPr="00A24678" w:rsidRDefault="00E36555" w:rsidP="00A60493">
                                <w:pPr>
                                  <w:pStyle w:val="a5"/>
                                  <w:ind w:left="0"/>
                                  <w:rPr>
                                    <w:b w:val="0"/>
                                    <w:bCs w:val="0"/>
                                    <w:sz w:val="28"/>
                                    <w:szCs w:val="28"/>
                                  </w:rPr>
                                </w:pPr>
                              </w:p>
                            </w:tc>
                            <w:tc>
                              <w:tcPr>
                                <w:tcW w:w="1471" w:type="pct"/>
                              </w:tcPr>
                              <w:p w14:paraId="68684609" w14:textId="3343B0A0"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58AA4BC0"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230051513</w:t>
                                </w:r>
                              </w:p>
                              <w:p w14:paraId="0353A53C"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A60493">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2" w:type="pct"/>
                              </w:tcPr>
                              <w:p w14:paraId="461144E1" w14:textId="2DEFA537" w:rsidR="00E36555" w:rsidRPr="00A24678" w:rsidRDefault="00E36555" w:rsidP="00E36555">
                                <w:pPr>
                                  <w:pStyle w:val="a5"/>
                                  <w:rPr>
                                    <w:b w:val="0"/>
                                    <w:bCs w:val="0"/>
                                    <w:sz w:val="28"/>
                                    <w:szCs w:val="28"/>
                                  </w:rPr>
                                </w:pPr>
                                <w:r w:rsidRPr="00A24678">
                                  <w:rPr>
                                    <w:sz w:val="28"/>
                                    <w:szCs w:val="28"/>
                                  </w:rPr>
                                  <w:t xml:space="preserve">Name: </w:t>
                                </w:r>
                                <w:r w:rsidR="00A60493" w:rsidRPr="00A60493">
                                  <w:rPr>
                                    <w:sz w:val="28"/>
                                    <w:szCs w:val="28"/>
                                  </w:rPr>
                                  <w:t xml:space="preserve">Nasser Alanazi </w:t>
                                </w:r>
                              </w:p>
                            </w:tc>
                            <w:tc>
                              <w:tcPr>
                                <w:tcW w:w="1471" w:type="pct"/>
                              </w:tcPr>
                              <w:p w14:paraId="1F8C4402"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201C362D"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2078A">
                                  <w:rPr>
                                    <w:sz w:val="28"/>
                                    <w:szCs w:val="28"/>
                                  </w:rPr>
                                  <w:t>240026122</w:t>
                                </w:r>
                              </w:p>
                              <w:p w14:paraId="6319B327" w14:textId="77777777"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A60493">
                            <w:trPr>
                              <w:trHeight w:hRule="exact" w:val="86"/>
                            </w:trPr>
                            <w:tc>
                              <w:tcPr>
                                <w:cnfStyle w:val="001000000000" w:firstRow="0" w:lastRow="0" w:firstColumn="1" w:lastColumn="0" w:oddVBand="0" w:evenVBand="0" w:oddHBand="0" w:evenHBand="0" w:firstRowFirstColumn="0" w:firstRowLastColumn="0" w:lastRowFirstColumn="0" w:lastRowLastColumn="0"/>
                                <w:tcW w:w="1862" w:type="pct"/>
                              </w:tcPr>
                              <w:p w14:paraId="710729CB" w14:textId="77777777" w:rsidR="00E36555" w:rsidRDefault="00E36555" w:rsidP="00E36555">
                                <w:pPr>
                                  <w:pStyle w:val="a5"/>
                                </w:pPr>
                              </w:p>
                            </w:tc>
                            <w:tc>
                              <w:tcPr>
                                <w:tcW w:w="1471"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XqajAMAAJ8KAAAOAAAAZHJzL2Uyb0RvYy54bWzMVttu3DYQfS+QfyD4HuuyuuwKlgPHqY0C&#13;&#10;RmLELvJMU9SuEIlkSa4l9+s7Q118yaYxXCCNH2ReZoYzh3PO8vjd0LXkThjbKFnS6CikREiuqkZu&#13;&#10;S/rnzfnbNSXWMVmxVklR0nth6buTN78d97oQsdqpthKGQBBpi16XdOecLoLA8p3omD1SWkjYrJXp&#13;&#10;mIOp2QaVYT1E79ogDsMs6JWptFFcWAurH8ZNeuLj17Xg7lNdW+FIW1LIzfmv8d9b/AYnx6zYGqZ3&#13;&#10;DZ/SYK/IomONhEOXUB+YY2Rvmm9CdQ03yqraHXHVBaquGy58DVBNFD6r5sKovfa1bIt+qxeYANpn&#13;&#10;OL06LP94d2H0tb4ygESvt4CFn2EtQ206/A9ZksFDdr9AJgZHOCxmebhZZQklHPbiPMzidTSCyneA&#13;&#10;PPq9zTarHLAHgySN8tVq3v99igH++TrLxhhRnoXZJkabYE4heJJYr6FV7AMa9r+hcb1jWniQbQFo&#13;&#10;XBnSVNDJmw0lknXQsp+hiZjctoLgoofJWy6g2cICfgcQ+07lM3arNMuTBAjisQvzNE6flM0Kbay7&#13;&#10;EKojOCipgUx8l7G7S+tGhGYTPN6qtqnOm7b1E6SQOGsNuWPQ/IxzIZ2/G8D1iWUr0V4q9ByD4gqA&#13;&#10;PhfmR+6+FWjXys+iBozgZmOfjOfqtwf5HHasEuP5aQh/U3mLh79jHxCtazh/iR39W+wxy8keXYWn&#13;&#10;+uIc/th58fAnK+kW566RyhwK0C7w1aP9DNIIDaLkhtvB949vcly5VdU99JRRo/RYzc8buMxLZt0V&#13;&#10;M6A1wAzQT/cJPnWr+pKqaUTJTpm/D62jPTQ97FLSg3aV1P61Z0ZQ0v4hgQ6bKElQ7PwkSfMYJubx&#13;&#10;zu3jHbnvzhR0SARKrbkfor1r52FtVPcFZPYUT4UtJjmcXVLuzDw5c6OmglBzcXrqzUDgNHOX8lpz&#13;&#10;DI44Y7PeDF+Y0VNHO+DCRzVTkBXPGnu0RU+pTvdO1Y3v+gdcpxsAOUD1+gm6AL85sy7cII/fq4Hg&#13;&#10;2lNZIG6ADax6Wv+OQEAsUMUs3cTpGk2hkWdNTPN1spk1MU1XUZZP7JlleWb+C8Vh4TdSmECfZat0&#13;&#10;5MmyA8IwasFIjkljENcxfz86oAMvoNthkr/A8WeTvPo6a+SPSZ7M1/u/k3xi/AGSY7u+luDuV6K3&#13;&#10;fwTAK8j/ZkwvNnxmPZ57OXh4V578AwAA//8DAFBLAwQUAAYACAAAACEA5Ky3oegAAAASAQAADwAA&#13;&#10;AGRycy9kb3ducmV2LnhtbEyPT2/CMAzF75P2HSJP2g3SBrpBaYoQ+3NCkwaTpt1CY9qKJqma0JZv&#13;&#10;P3PaLpYt//z8XrYeTcN67HztrIR4GgFDWzhd21LC1+FtsgDmg7JaNc6ihCt6WOf3d5lKtRvsJ/b7&#13;&#10;UDISsT5VEqoQ2pRzX1RolJ+6Fi3tTq4zKtDYlVx3aiBx03ARRU/cqNrSh0q1uK2wOO8vRsL7oIbN&#13;&#10;LH7td+fT9vpzSD6+dzFK+fgwvqyobFbAAo7h7wJuGcg/5GTs6C5We9ZImAixFMRKWIqEGkIW4nkO&#13;&#10;7EjsLInnwPOM/4+S/wIAAP//AwBQSwECLQAUAAYACAAAACEAtoM4kv4AAADhAQAAEwAAAAAAAAAA&#13;&#10;AAAAAAAAAAAAW0NvbnRlbnRfVHlwZXNdLnhtbFBLAQItABQABgAIAAAAIQA4/SH/1gAAAJQBAAAL&#13;&#10;AAAAAAAAAAAAAAAAAC8BAABfcmVscy8ucmVsc1BLAQItABQABgAIAAAAIQCRgXqajAMAAJ8KAAAO&#13;&#10;AAAAAAAAAAAAAAAAAC4CAABkcnMvZTJvRG9jLnhtbFBLAQItABQABgAIAAAAIQDkrLeh6AAAABIB&#13;&#10;AAAPAAAAAAAAAAAAAAAAAOYFAABkcnMvZG93bnJldi54bWxQSwUGAAAAAAQABADzAAAA+wYAAAAA&#13;&#10;">
                    <v:rect id="Rectangle 199" o:spid="_x0000_s1030" style="position:absolute;left:-693;top:4517;width:35673;height:20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s+3VgIAAP0EAAAOAAAAZHJzL2Uyb0RvYy54bWysVN9P2zAQfp+0/8Hy+0jSlTIqUlSBmCYh&#13;&#10;qAYTz65j0wjH553dJt1fv7OTpohNPEx7cWzffffj83e5uOwaw3YKfQ225MVJzpmyEqraPpf8x+PN&#13;&#10;py+c+SBsJQxYVfK98vxy8fHDRevmagIbMJVCRkGsn7eu5JsQ3DzLvNyoRvgTcMqSUQM2ItARn7MK&#13;&#10;RUvRG5NN8nyWtYCVQ5DKe7q97o18keJrrWS419qrwEzJqbaQVkzrOq7Z4kLMn1G4TS2HMsQ/VNGI&#13;&#10;2lLSMdS1CIJtsf4jVFNLBA86nEhoMtC6lir1QN0U+ZtuHjbCqdQLkePdSJP/f2Hl3e7BrZBoaJ2f&#13;&#10;e9rGLjqNTfxSfaxLZO1HslQXmKTLIj+fzaannEmyfc5nZ/lpZDM7oh368FVBw+Km5GsU8kWFlagx&#13;&#10;USV2tz70iIMnwY9lpF3YGxUrMfa70qyuKPEkoZNC1JVBthP0ttVLMWRPnhGia2NGUP4+aPCNMJVU&#13;&#10;MwKL94Gjd8oINozAprbQN/qm1NAdStW9/6HrvtfYdujWHTVb8kRpvFlDtV8hQ+gV7J28qYnVW+GJ&#13;&#10;UCTJkrhpDMM9LdpAW3IYdpxtAH/97T76k5LIyllLI1By/3MrUHFmvlnS2HkxncaZSYfp6dmEDvja&#13;&#10;sn5tsdvmCuglChp4J9M2+gdz2GqE5ommdRmzkklYSblLLgMeDlehH02ad6mWy+RGc+JEuLUPTsbg&#13;&#10;kecol8fuSaAbpBVIlHdwGBcxfyOt3jciLSy3AXSddHfkdXgBmrEk4OF/EIf49Tl5Hf9ai98AAAD/&#13;&#10;/wMAUEsDBBQABgAIAAAAIQBQGISf5wAAABABAAAPAAAAZHJzL2Rvd25yZXYueG1sTI/NTsMwEITv&#13;&#10;SLyDtUhcEHV+qFXSbCpUxIEDqghcuDmxm0TEdmQ7beDpWU5wWWm1M7PzlbvFjOykfRicRUhXCTBt&#13;&#10;W6cG2yG8vz3dboCFKK2So7Ma4UsH2FWXF6UslDvbV32qY8coxIZCIvQxTgXnoe21kWHlJm3pdnTe&#13;&#10;yEir77jy8kzhZuRZkghu5GDpQy8nve91+1nPBmGvumffDN9zcy/qm6Oo1+uXwwfi9dXyuKXxsAUW&#13;&#10;9RL/HPDLQP2homKNm60KbEQQIrkjKUImcgIhxSbPU2ANQp5mKfCq5P9Bqh8AAAD//wMAUEsBAi0A&#13;&#10;FAAGAAgAAAAhALaDOJL+AAAA4QEAABMAAAAAAAAAAAAAAAAAAAAAAFtDb250ZW50X1R5cGVzXS54&#13;&#10;bWxQSwECLQAUAAYACAAAACEAOP0h/9YAAACUAQAACwAAAAAAAAAAAAAAAAAvAQAAX3JlbHMvLnJl&#13;&#10;bHNQSwECLQAUAAYACAAAACEASq7Pt1YCAAD9BAAADgAAAAAAAAAAAAAAAAAuAgAAZHJzL2Uyb0Rv&#13;&#10;Yy54bWxQSwECLQAUAAYACAAAACEAUBiEn+cAAAAQAQAADwAAAAAAAAAAAAAAAACwBAAAZHJzL2Rv&#13;&#10;d25yZXYueG1sUEsFBgAAAAAEAAQA8wAAAMQFAAAAAA==&#13;&#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af"/>
                              <w:rPr>
                                <w:rStyle w:val="Char5"/>
                                <w:i/>
                                <w:iCs/>
                              </w:rPr>
                            </w:pPr>
                            <w:r>
                              <w:rPr>
                                <w:rStyle w:val="Char5"/>
                                <w:i/>
                                <w:iCs/>
                              </w:rPr>
                              <w:t>Learning Outcome(s):</w:t>
                            </w:r>
                          </w:p>
                          <w:p w14:paraId="74C23DB4" w14:textId="4DEA9C38" w:rsidR="00FB3FB6" w:rsidRDefault="00EA0B51" w:rsidP="00FB3FB6">
                            <w:pPr>
                              <w:rPr>
                                <w:rStyle w:val="Char5"/>
                                <w:sz w:val="18"/>
                                <w:szCs w:val="14"/>
                              </w:rPr>
                            </w:pPr>
                            <w:r>
                              <w:rPr>
                                <w:rStyle w:val="Char5"/>
                              </w:rPr>
                              <w:t xml:space="preserve"> </w:t>
                            </w:r>
                            <w:r w:rsidR="005A5F00" w:rsidRPr="005A5F00">
                              <w:rPr>
                                <w:rStyle w:val="Char5"/>
                                <w:sz w:val="18"/>
                                <w:szCs w:val="14"/>
                              </w:rPr>
                              <w:t>CLO</w:t>
                            </w:r>
                            <w:r w:rsidR="009D29DC">
                              <w:rPr>
                                <w:rStyle w:val="Char5"/>
                                <w:sz w:val="18"/>
                                <w:szCs w:val="14"/>
                              </w:rPr>
                              <w:t>2</w:t>
                            </w:r>
                            <w:r w:rsidR="005A5F00">
                              <w:rPr>
                                <w:rStyle w:val="Char5"/>
                                <w:sz w:val="18"/>
                                <w:szCs w:val="14"/>
                              </w:rPr>
                              <w:t xml:space="preserve">: </w:t>
                            </w:r>
                            <w:r w:rsidR="009D29DC" w:rsidRPr="009D29DC">
                              <w:rPr>
                                <w:rStyle w:val="Char5"/>
                                <w:sz w:val="18"/>
                                <w:szCs w:val="14"/>
                              </w:rPr>
                              <w:t>Describe   advanced   Business   Intelligence, Business   Analytics, Data Visualization, and Dashboards.</w:t>
                            </w:r>
                          </w:p>
                          <w:p w14:paraId="6EA7EDAF" w14:textId="77777777" w:rsidR="009D29DC" w:rsidRDefault="004637E9" w:rsidP="009D29DC">
                            <w:pPr>
                              <w:rPr>
                                <w:rStyle w:val="Char5"/>
                                <w:sz w:val="18"/>
                                <w:szCs w:val="14"/>
                              </w:rPr>
                            </w:pPr>
                            <w:r>
                              <w:rPr>
                                <w:rStyle w:val="Char5"/>
                                <w:sz w:val="18"/>
                                <w:szCs w:val="14"/>
                              </w:rPr>
                              <w:t>CLO</w:t>
                            </w:r>
                            <w:r w:rsidR="009D29DC">
                              <w:rPr>
                                <w:rStyle w:val="Char5"/>
                                <w:sz w:val="18"/>
                                <w:szCs w:val="14"/>
                              </w:rPr>
                              <w:t>4</w:t>
                            </w:r>
                            <w:r>
                              <w:rPr>
                                <w:rStyle w:val="Char5"/>
                                <w:sz w:val="18"/>
                                <w:szCs w:val="14"/>
                              </w:rPr>
                              <w:t xml:space="preserve">: </w:t>
                            </w:r>
                            <w:r w:rsidR="009D29DC" w:rsidRPr="009D29DC">
                              <w:rPr>
                                <w:rStyle w:val="Char5"/>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Char5"/>
                                <w:sz w:val="18"/>
                                <w:szCs w:val="14"/>
                              </w:rPr>
                              <w:t>CLO</w:t>
                            </w:r>
                            <w:r w:rsidR="009D29DC">
                              <w:rPr>
                                <w:rStyle w:val="Char5"/>
                                <w:sz w:val="18"/>
                                <w:szCs w:val="14"/>
                              </w:rPr>
                              <w:t>5</w:t>
                            </w:r>
                            <w:r>
                              <w:rPr>
                                <w:rStyle w:val="Char5"/>
                                <w:sz w:val="18"/>
                                <w:szCs w:val="14"/>
                              </w:rPr>
                              <w:t>:</w:t>
                            </w:r>
                            <w:r w:rsidR="00324D2C">
                              <w:rPr>
                                <w:rStyle w:val="Char5"/>
                                <w:sz w:val="18"/>
                                <w:szCs w:val="14"/>
                              </w:rPr>
                              <w:t xml:space="preserve"> </w:t>
                            </w:r>
                            <w:r w:rsidR="00324D2C" w:rsidRPr="00324D2C">
                              <w:rPr>
                                <w:rStyle w:val="Char5"/>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kMaQIAAD0FAAAOAAAAZHJzL2Uyb0RvYy54bWysVMFu2zAMvQ/YPwi6r07SpgmCOkXWosOA&#13;&#10;oC2WDj0rspQYk0VNYmJnXz9KtpOg26XDLjJNPlLkI6mb26YybK98KMHmfHgx4ExZCUVpNzn//vLw&#13;&#10;acpZQGELYcCqnB9U4Lfzjx9uajdTI9iCKZRnFMSGWe1yvkV0sywLcqsqES7AKUtGDb4SSL9+kxVe&#13;&#10;1BS9MtloMLjOavCF8yBVCKS9b418nuJrrSQ+aR0UMpNzyg3T6dO5jmc2vxGzjRduW8ouDfEPWVSi&#13;&#10;tHTpMdS9QMF2vvwjVFVKDwE0XkioMtC6lCrVQNUMB2+qWW2FU6kWIie4I03h/4WVj/uVe/YMm8/Q&#13;&#10;UAMjIbULs0DKWE+jfRW/lCkjO1F4ONKmGmQyOo2uJpPJmDNJttHl4Go0ncY42cnd+YBfFFQsCjn3&#13;&#10;1JdEl9gvA7bQHhJvs/BQGpN6Yyyrc359OR4kh6OFghsbsSp1uQtzSj1JeDAqYoz9pjQri1RBVKT5&#13;&#10;UnfGs72gyRBSKoup+BSX0BGlKYn3OHb4U1bvcW7r6G8Gi0fnqrTgU/Vv0i5+9CnrFk+cn9UdRWzW&#13;&#10;DRVODPadXUNxoIZ7aHchOPlQUlOWIuCz8DT81GNaaHyiQxsg8qGTONuC//U3fcTTTJKVs5qWKefh&#13;&#10;5054xZn5amlar8aTUdy+9EOCP9eue63dVXdA3RjSk+FkEiMWTS9qD9Ur7fsi3kYmYSXdmXPsxTts&#13;&#10;V5veC6kWiwSiPXMCl3blZAwdmxNH7aV5Fd5184g0yo/Qr5uYvRnLFhs9LSx2CLpMMxv5bdnseKcd&#13;&#10;TVPfvSfxETj/T6jTqzf/DQAA//8DAFBLAwQUAAYACAAAACEAaoWDWeIAAAAKAQAADwAAAGRycy9k&#13;&#10;b3ducmV2LnhtbEyPwW7CMBBE75X6D9Yi9VackhKVEAcVqh6QQBUpPfRm4m0ciNdRbCD8PaaX9jLS&#13;&#10;ajSz87JZbxp2ws7VlgQ8DSNgSKVVNVUCtp/vjy/AnJekZGMJBVzQwSy/v8tkquyZNngqfMVCCblU&#13;&#10;CtDetynnrtRopBvaFil4P7Yz0oezq7jq5DmUm4aPoijhRtYUPmjZ4kJjeSiORkBxuMxXxfh7s45X&#13;&#10;Wx0vl/uPr+e9EA+D/m0a5HUKzGPv/xJwYwj7IQ/DdvZIyrFGQKDxv3rzJskY2E5AnIwmwPOM/0fI&#13;&#10;rwAAAP//AwBQSwECLQAUAAYACAAAACEAtoM4kv4AAADhAQAAEwAAAAAAAAAAAAAAAAAAAAAAW0Nv&#13;&#10;bnRlbnRfVHlwZXNdLnhtbFBLAQItABQABgAIAAAAIQA4/SH/1gAAAJQBAAALAAAAAAAAAAAAAAAA&#13;&#10;AC8BAABfcmVscy8ucmVsc1BLAQItABQABgAIAAAAIQC2+ekMaQIAAD0FAAAOAAAAAAAAAAAAAAAA&#13;&#10;AC4CAABkcnMvZTJvRG9jLnhtbFBLAQItABQABgAIAAAAIQBqhYNZ4gAAAAoBAAAPAAAAAAAAAAAA&#13;&#10;AAAAAMMEAABkcnMvZG93bnJldi54bWxQSwUGAAAAAAQABADzAAAA0gUAAAAA&#13;&#10;" filled="f" stroked="f" strokeweight=".5pt">
                <v:textbox inset="3.6pt,0,3.6pt,0">
                  <w:txbxContent>
                    <w:p w14:paraId="2CC65DB8" w14:textId="77777777" w:rsidR="00B916D5" w:rsidRDefault="00B916D5">
                      <w:pPr>
                        <w:pStyle w:val="af"/>
                        <w:rPr>
                          <w:rStyle w:val="Char5"/>
                          <w:i/>
                          <w:iCs/>
                        </w:rPr>
                      </w:pPr>
                      <w:r>
                        <w:rPr>
                          <w:rStyle w:val="Char5"/>
                          <w:i/>
                          <w:iCs/>
                        </w:rPr>
                        <w:t>Learning Outcome(s):</w:t>
                      </w:r>
                    </w:p>
                    <w:p w14:paraId="74C23DB4" w14:textId="4DEA9C38" w:rsidR="00FB3FB6" w:rsidRDefault="00EA0B51" w:rsidP="00FB3FB6">
                      <w:pPr>
                        <w:rPr>
                          <w:rStyle w:val="Char5"/>
                          <w:sz w:val="18"/>
                          <w:szCs w:val="14"/>
                        </w:rPr>
                      </w:pPr>
                      <w:r>
                        <w:rPr>
                          <w:rStyle w:val="Char5"/>
                        </w:rPr>
                        <w:t xml:space="preserve"> </w:t>
                      </w:r>
                      <w:r w:rsidR="005A5F00" w:rsidRPr="005A5F00">
                        <w:rPr>
                          <w:rStyle w:val="Char5"/>
                          <w:sz w:val="18"/>
                          <w:szCs w:val="14"/>
                        </w:rPr>
                        <w:t>CLO</w:t>
                      </w:r>
                      <w:r w:rsidR="009D29DC">
                        <w:rPr>
                          <w:rStyle w:val="Char5"/>
                          <w:sz w:val="18"/>
                          <w:szCs w:val="14"/>
                        </w:rPr>
                        <w:t>2</w:t>
                      </w:r>
                      <w:r w:rsidR="005A5F00">
                        <w:rPr>
                          <w:rStyle w:val="Char5"/>
                          <w:sz w:val="18"/>
                          <w:szCs w:val="14"/>
                        </w:rPr>
                        <w:t xml:space="preserve">: </w:t>
                      </w:r>
                      <w:r w:rsidR="009D29DC" w:rsidRPr="009D29DC">
                        <w:rPr>
                          <w:rStyle w:val="Char5"/>
                          <w:sz w:val="18"/>
                          <w:szCs w:val="14"/>
                        </w:rPr>
                        <w:t>Describe   advanced   Business   Intelligence, Business   Analytics, Data Visualization, and Dashboards.</w:t>
                      </w:r>
                    </w:p>
                    <w:p w14:paraId="6EA7EDAF" w14:textId="77777777" w:rsidR="009D29DC" w:rsidRDefault="004637E9" w:rsidP="009D29DC">
                      <w:pPr>
                        <w:rPr>
                          <w:rStyle w:val="Char5"/>
                          <w:sz w:val="18"/>
                          <w:szCs w:val="14"/>
                        </w:rPr>
                      </w:pPr>
                      <w:r>
                        <w:rPr>
                          <w:rStyle w:val="Char5"/>
                          <w:sz w:val="18"/>
                          <w:szCs w:val="14"/>
                        </w:rPr>
                        <w:t>CLO</w:t>
                      </w:r>
                      <w:r w:rsidR="009D29DC">
                        <w:rPr>
                          <w:rStyle w:val="Char5"/>
                          <w:sz w:val="18"/>
                          <w:szCs w:val="14"/>
                        </w:rPr>
                        <w:t>4</w:t>
                      </w:r>
                      <w:r>
                        <w:rPr>
                          <w:rStyle w:val="Char5"/>
                          <w:sz w:val="18"/>
                          <w:szCs w:val="14"/>
                        </w:rPr>
                        <w:t xml:space="preserve">: </w:t>
                      </w:r>
                      <w:r w:rsidR="009D29DC" w:rsidRPr="009D29DC">
                        <w:rPr>
                          <w:rStyle w:val="Char5"/>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Char5"/>
                          <w:sz w:val="18"/>
                          <w:szCs w:val="14"/>
                        </w:rPr>
                        <w:t>CLO</w:t>
                      </w:r>
                      <w:r w:rsidR="009D29DC">
                        <w:rPr>
                          <w:rStyle w:val="Char5"/>
                          <w:sz w:val="18"/>
                          <w:szCs w:val="14"/>
                        </w:rPr>
                        <w:t>5</w:t>
                      </w:r>
                      <w:r>
                        <w:rPr>
                          <w:rStyle w:val="Char5"/>
                          <w:sz w:val="18"/>
                          <w:szCs w:val="14"/>
                        </w:rPr>
                        <w:t>:</w:t>
                      </w:r>
                      <w:r w:rsidR="00324D2C">
                        <w:rPr>
                          <w:rStyle w:val="Char5"/>
                          <w:sz w:val="18"/>
                          <w:szCs w:val="14"/>
                        </w:rPr>
                        <w:t xml:space="preserve"> </w:t>
                      </w:r>
                      <w:r w:rsidR="00324D2C" w:rsidRPr="00324D2C">
                        <w:rPr>
                          <w:rStyle w:val="Char5"/>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30"/>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08A1C433" w14:textId="77777777" w:rsidR="00A60493"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Provide a concise overview of the school-based decision support system (SPSS) designed to assist educators in identifying and tracking at-risk students who require immediate academic or attendance interventions.</w:t>
      </w:r>
    </w:p>
    <w:p w14:paraId="10798DB2" w14:textId="3513BBE5" w:rsidR="00A60493" w:rsidRDefault="00A60493"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A60493">
        <w:rPr>
          <w:rFonts w:ascii="Times New Roman" w:eastAsia="Times New Roman" w:hAnsi="Times New Roman" w:cs="Times New Roman"/>
          <w:b/>
          <w:bCs/>
          <w:color w:val="EE0000"/>
          <w:sz w:val="24"/>
          <w:szCs w:val="24"/>
          <w:lang w:eastAsia="en-US"/>
        </w:rPr>
        <w:t>Answer:</w:t>
      </w:r>
    </w:p>
    <w:p w14:paraId="3240F83F" w14:textId="44EE0963" w:rsidR="00A74164" w:rsidRPr="00A74164" w:rsidRDefault="00A74164" w:rsidP="00A74164">
      <w:pPr>
        <w:spacing w:after="100" w:afterAutospacing="1" w:line="240" w:lineRule="auto"/>
        <w:jc w:val="both"/>
        <w:rPr>
          <w:rFonts w:ascii="Times New Roman" w:eastAsia="Times New Roman" w:hAnsi="Times New Roman" w:cs="Times New Roman"/>
          <w:b/>
          <w:bCs/>
          <w:color w:val="595959" w:themeColor="text1" w:themeTint="A6"/>
          <w:sz w:val="24"/>
          <w:szCs w:val="24"/>
          <w:lang w:eastAsia="en-US"/>
        </w:rPr>
      </w:pPr>
      <w:r w:rsidRPr="00A74164">
        <w:rPr>
          <w:rFonts w:ascii="Times New Roman" w:eastAsia="Times New Roman" w:hAnsi="Times New Roman" w:cs="Times New Roman"/>
          <w:b/>
          <w:bCs/>
          <w:color w:val="595959" w:themeColor="text1" w:themeTint="A6"/>
          <w:sz w:val="24"/>
          <w:szCs w:val="24"/>
          <w:lang w:eastAsia="en-US"/>
        </w:rPr>
        <w:t>The Student Performance Support System (SPSS) is a school-based decision support system...</w:t>
      </w:r>
    </w:p>
    <w:p w14:paraId="2C76A8EE" w14:textId="25226509" w:rsidR="00A60493" w:rsidRPr="00A60493" w:rsidRDefault="00A60493" w:rsidP="0045385A">
      <w:pPr>
        <w:spacing w:after="160"/>
        <w:rPr>
          <w:sz w:val="22"/>
          <w:szCs w:val="22"/>
        </w:rPr>
      </w:pPr>
      <w:r w:rsidRPr="00A60493">
        <w:rPr>
          <w:sz w:val="22"/>
          <w:szCs w:val="22"/>
        </w:rPr>
        <w:t xml:space="preserve">Educators today are responsible for tracking the academic and behavioral progress of dozens, sometimes hundreds, of students at once. Two of the strongest early indicators of a student falling off track are declining academic performance and poor attendance — yet in most schools this data lives in separate spreadsheets, grade books, and attendance logs that are rarely cross-referenced in real time. As a result, at-risk students are often identified too late, after a pattern of failure has already set in, </w:t>
      </w:r>
      <w:r w:rsidR="0045385A" w:rsidRPr="0045385A">
        <w:rPr>
          <w:sz w:val="22"/>
          <w:szCs w:val="22"/>
        </w:rPr>
        <w:t>instead of identifying them early enough for effective intervention</w:t>
      </w:r>
      <w:r w:rsidR="0045385A">
        <w:rPr>
          <w:sz w:val="22"/>
          <w:szCs w:val="22"/>
        </w:rPr>
        <w:t xml:space="preserve"> </w:t>
      </w:r>
      <w:r w:rsidRPr="00A60493">
        <w:rPr>
          <w:sz w:val="22"/>
          <w:szCs w:val="22"/>
        </w:rPr>
        <w:t>could still make a difference.</w:t>
      </w:r>
    </w:p>
    <w:p w14:paraId="5F3B78E4" w14:textId="181A05B5" w:rsidR="00A60493" w:rsidRPr="00A60493" w:rsidRDefault="00A60493" w:rsidP="0045385A">
      <w:pPr>
        <w:spacing w:after="160"/>
        <w:rPr>
          <w:sz w:val="22"/>
          <w:szCs w:val="22"/>
        </w:rPr>
      </w:pPr>
      <w:r w:rsidRPr="00A60493">
        <w:rPr>
          <w:sz w:val="22"/>
          <w:szCs w:val="22"/>
        </w:rPr>
        <w:t xml:space="preserve">To close this gap, our team designed a School-based decision support system (SPSS) that consolidates student academic and attendance data into a single analytical pipeline, applies a transparent rule-based logic engine to flag risk, and presents the results through a color-coded dashboard that educators can </w:t>
      </w:r>
      <w:r w:rsidR="0045385A" w:rsidRPr="0045385A">
        <w:rPr>
          <w:sz w:val="22"/>
          <w:szCs w:val="22"/>
        </w:rPr>
        <w:t>interpret quickly</w:t>
      </w:r>
      <w:r w:rsidRPr="00A60493">
        <w:rPr>
          <w:sz w:val="22"/>
          <w:szCs w:val="22"/>
        </w:rPr>
        <w:t>. The goal of the system is not to predict the future with an opaque, “black box” algorithm, but to give teachers and administrators an immediate, explainable view of which students need attention right now and why they were flagged.</w:t>
      </w:r>
    </w:p>
    <w:p w14:paraId="0799B925" w14:textId="77777777" w:rsidR="00A60493" w:rsidRPr="00A60493" w:rsidRDefault="00A60493" w:rsidP="00A60493">
      <w:pPr>
        <w:spacing w:after="160"/>
        <w:rPr>
          <w:sz w:val="22"/>
          <w:szCs w:val="22"/>
        </w:rPr>
      </w:pPr>
      <w:r w:rsidRPr="00A60493">
        <w:rPr>
          <w:sz w:val="22"/>
          <w:szCs w:val="22"/>
        </w:rPr>
        <w:t>The system is built around two measurable, objective triggers:</w:t>
      </w:r>
    </w:p>
    <w:p w14:paraId="2F606CA7" w14:textId="77777777" w:rsidR="00A60493" w:rsidRPr="00A60493" w:rsidRDefault="00A60493" w:rsidP="00A60493">
      <w:pPr>
        <w:pStyle w:val="af5"/>
        <w:numPr>
          <w:ilvl w:val="0"/>
          <w:numId w:val="37"/>
        </w:numPr>
        <w:spacing w:after="100" w:line="240" w:lineRule="auto"/>
        <w:contextualSpacing w:val="0"/>
        <w:rPr>
          <w:sz w:val="22"/>
          <w:szCs w:val="22"/>
        </w:rPr>
      </w:pPr>
      <w:r w:rsidRPr="00A60493">
        <w:rPr>
          <w:sz w:val="22"/>
          <w:szCs w:val="22"/>
        </w:rPr>
        <w:t>Academic Threshold – a student’s current assignment/test average drops below 60%.</w:t>
      </w:r>
    </w:p>
    <w:p w14:paraId="2134FC97" w14:textId="77777777" w:rsidR="00A60493" w:rsidRPr="00A60493" w:rsidRDefault="00A60493" w:rsidP="00A60493">
      <w:pPr>
        <w:pStyle w:val="af5"/>
        <w:numPr>
          <w:ilvl w:val="0"/>
          <w:numId w:val="37"/>
        </w:numPr>
        <w:spacing w:after="100" w:line="240" w:lineRule="auto"/>
        <w:contextualSpacing w:val="0"/>
        <w:rPr>
          <w:sz w:val="22"/>
          <w:szCs w:val="22"/>
        </w:rPr>
      </w:pPr>
      <w:r w:rsidRPr="00A60493">
        <w:rPr>
          <w:sz w:val="22"/>
          <w:szCs w:val="22"/>
        </w:rPr>
        <w:t>Attendance Threshold – a student’s cumulative class attendance falls below 75%.</w:t>
      </w:r>
    </w:p>
    <w:p w14:paraId="65FFF7B5" w14:textId="20F7C8C1" w:rsidR="002D1EDF" w:rsidRPr="00A60493" w:rsidRDefault="00A60493" w:rsidP="00A60493">
      <w:pPr>
        <w:spacing w:after="160"/>
        <w:rPr>
          <w:sz w:val="22"/>
          <w:szCs w:val="22"/>
        </w:rPr>
      </w:pPr>
      <w:r w:rsidRPr="00A60493">
        <w:rPr>
          <w:sz w:val="22"/>
          <w:szCs w:val="22"/>
        </w:rPr>
        <w:lastRenderedPageBreak/>
        <w:t>By evaluating these two thresholds in parallel rather than in isolation, the system distinguishes between students who are struggling academically, students who are at risk due to absenteeism, and — most urgently — students who meet both criteria simultaneously and require the fastest intervention. This multi-criteria approach forms the foundation for the decision logic detailed in Section 2, the Excel/Orange implementation in Section 3, and the dashboard visualization in Section 4.</w:t>
      </w: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0D125B59" w14:textId="77777777" w:rsid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469E6872" w14:textId="78AAF0C6" w:rsidR="00A60493" w:rsidRPr="00A60493" w:rsidRDefault="00A60493" w:rsidP="00A60493">
      <w:pPr>
        <w:spacing w:after="160"/>
        <w:rPr>
          <w:b/>
          <w:bCs/>
          <w:color w:val="EE0000"/>
          <w:sz w:val="22"/>
          <w:szCs w:val="22"/>
        </w:rPr>
      </w:pPr>
      <w:r w:rsidRPr="00A60493">
        <w:rPr>
          <w:b/>
          <w:bCs/>
          <w:color w:val="EE0000"/>
          <w:sz w:val="22"/>
          <w:szCs w:val="22"/>
        </w:rPr>
        <w:t>Answer:</w:t>
      </w:r>
    </w:p>
    <w:p w14:paraId="4331FE63" w14:textId="7175933C" w:rsidR="00A60493" w:rsidRPr="00A60493" w:rsidRDefault="00A60493" w:rsidP="00A60493">
      <w:pPr>
        <w:spacing w:after="160"/>
        <w:rPr>
          <w:sz w:val="22"/>
          <w:szCs w:val="22"/>
        </w:rPr>
      </w:pPr>
      <w:r w:rsidRPr="00A60493">
        <w:rPr>
          <w:sz w:val="22"/>
          <w:szCs w:val="22"/>
        </w:rPr>
        <w:t>The core of the SPSS is a multi-criteria parallel trigger framework: rather than evaluating academic performance and attendance sequentially (which would hide a student who is failing on only one axis until it is too late), the logic engine checks both operational parameters simultaneously for every student record and combines the results into a single, prioritized risk category.</w:t>
      </w:r>
    </w:p>
    <w:p w14:paraId="6FF905C3" w14:textId="77777777" w:rsidR="00A60493" w:rsidRPr="00A60493" w:rsidRDefault="00A60493" w:rsidP="00A60493">
      <w:pPr>
        <w:spacing w:after="160"/>
        <w:rPr>
          <w:sz w:val="22"/>
          <w:szCs w:val="22"/>
        </w:rPr>
      </w:pPr>
      <w:r w:rsidRPr="00A60493">
        <w:rPr>
          <w:b/>
          <w:bCs/>
          <w:sz w:val="22"/>
          <w:szCs w:val="22"/>
        </w:rPr>
        <w:t>The two operational parameters are defined as follows:</w:t>
      </w:r>
    </w:p>
    <w:p w14:paraId="3F5EF5F6" w14:textId="77777777" w:rsidR="00A60493" w:rsidRDefault="00A60493" w:rsidP="00A60493">
      <w:pPr>
        <w:pStyle w:val="af5"/>
        <w:numPr>
          <w:ilvl w:val="0"/>
          <w:numId w:val="37"/>
        </w:numPr>
        <w:spacing w:after="100" w:line="240" w:lineRule="auto"/>
        <w:contextualSpacing w:val="0"/>
        <w:rPr>
          <w:sz w:val="22"/>
          <w:szCs w:val="22"/>
        </w:rPr>
      </w:pPr>
      <w:r w:rsidRPr="00A60493">
        <w:rPr>
          <w:sz w:val="22"/>
          <w:szCs w:val="22"/>
        </w:rPr>
        <w:t>Academic Threshold: A student’s current assignment/test average is calculated (average of all recorded test/assignment scores). If this average drops below 60%, the Academic Trigger is set to FAIL; otherwise it is set to PASS.</w:t>
      </w:r>
    </w:p>
    <w:p w14:paraId="6B58C671" w14:textId="411617FE" w:rsidR="00CE7F29" w:rsidRDefault="0045385A" w:rsidP="0045385A">
      <w:pPr>
        <w:pStyle w:val="af5"/>
        <w:spacing w:after="100" w:line="240" w:lineRule="auto"/>
        <w:contextualSpacing w:val="0"/>
        <w:rPr>
          <w:sz w:val="22"/>
          <w:szCs w:val="22"/>
        </w:rPr>
      </w:pPr>
      <w:r w:rsidRPr="0045385A">
        <w:rPr>
          <w:sz w:val="22"/>
          <w:szCs w:val="22"/>
        </w:rPr>
        <w:t>The following IF formula is used:</w:t>
      </w:r>
    </w:p>
    <w:p w14:paraId="63203519" w14:textId="20313473" w:rsidR="00A3560C" w:rsidRDefault="00A3560C" w:rsidP="00CE7F29">
      <w:pPr>
        <w:pStyle w:val="af5"/>
        <w:spacing w:after="100" w:line="240" w:lineRule="auto"/>
        <w:contextualSpacing w:val="0"/>
        <w:rPr>
          <w:sz w:val="22"/>
          <w:szCs w:val="22"/>
        </w:rPr>
      </w:pPr>
      <w:r w:rsidRPr="00A3560C">
        <w:rPr>
          <w:sz w:val="22"/>
          <w:szCs w:val="22"/>
        </w:rPr>
        <w:t>=IF(F2&lt;60,"FAIL","PASS")</w:t>
      </w:r>
    </w:p>
    <w:p w14:paraId="0B638AB0" w14:textId="63CA1BDA" w:rsidR="00CE7F29" w:rsidRPr="00A60493" w:rsidRDefault="00CE7F29" w:rsidP="00CE7F29">
      <w:pPr>
        <w:pStyle w:val="af5"/>
        <w:spacing w:after="100" w:line="240" w:lineRule="auto"/>
        <w:contextualSpacing w:val="0"/>
        <w:rPr>
          <w:sz w:val="22"/>
          <w:szCs w:val="22"/>
        </w:rPr>
      </w:pPr>
      <w:r w:rsidRPr="00CE7F29">
        <w:rPr>
          <w:noProof/>
          <w:sz w:val="22"/>
          <w:szCs w:val="22"/>
          <w:lang w:eastAsia="en-US"/>
        </w:rPr>
        <w:drawing>
          <wp:inline distT="0" distB="0" distL="0" distR="0" wp14:anchorId="5B9B5EBF" wp14:editId="161CBCF6">
            <wp:extent cx="5349240" cy="1136650"/>
            <wp:effectExtent l="0" t="0" r="3810" b="6350"/>
            <wp:docPr id="156309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2707" name=""/>
                    <pic:cNvPicPr/>
                  </pic:nvPicPr>
                  <pic:blipFill>
                    <a:blip r:embed="rId13"/>
                    <a:stretch>
                      <a:fillRect/>
                    </a:stretch>
                  </pic:blipFill>
                  <pic:spPr>
                    <a:xfrm>
                      <a:off x="0" y="0"/>
                      <a:ext cx="5349240" cy="1136650"/>
                    </a:xfrm>
                    <a:prstGeom prst="rect">
                      <a:avLst/>
                    </a:prstGeom>
                  </pic:spPr>
                </pic:pic>
              </a:graphicData>
            </a:graphic>
          </wp:inline>
        </w:drawing>
      </w:r>
    </w:p>
    <w:p w14:paraId="390EBC67" w14:textId="77777777" w:rsidR="00A60493" w:rsidRDefault="00A60493" w:rsidP="00A60493">
      <w:pPr>
        <w:pStyle w:val="af5"/>
        <w:numPr>
          <w:ilvl w:val="0"/>
          <w:numId w:val="37"/>
        </w:numPr>
        <w:spacing w:after="100" w:line="240" w:lineRule="auto"/>
        <w:contextualSpacing w:val="0"/>
        <w:rPr>
          <w:sz w:val="22"/>
          <w:szCs w:val="22"/>
        </w:rPr>
      </w:pPr>
      <w:r w:rsidRPr="00A60493">
        <w:rPr>
          <w:sz w:val="22"/>
          <w:szCs w:val="22"/>
        </w:rPr>
        <w:lastRenderedPageBreak/>
        <w:t>Attendance Threshold: A student’s cumulative attendance percentage (days present ÷ total instructional days) is calculated. If this value falls below 75%, the Attendance Trigger is set to FAIL; otherwise it is set to PASS.</w:t>
      </w:r>
    </w:p>
    <w:p w14:paraId="05A2A92A" w14:textId="77777777" w:rsidR="0045385A" w:rsidRDefault="0045385A" w:rsidP="0045385A">
      <w:pPr>
        <w:pStyle w:val="af5"/>
        <w:spacing w:after="100" w:line="240" w:lineRule="auto"/>
        <w:contextualSpacing w:val="0"/>
        <w:rPr>
          <w:sz w:val="22"/>
          <w:szCs w:val="22"/>
        </w:rPr>
      </w:pPr>
      <w:r w:rsidRPr="0045385A">
        <w:rPr>
          <w:sz w:val="22"/>
          <w:szCs w:val="22"/>
        </w:rPr>
        <w:t>The following IF formula is used:</w:t>
      </w:r>
    </w:p>
    <w:p w14:paraId="2EBEF983" w14:textId="1F9DD936" w:rsidR="00A3560C" w:rsidRDefault="00A3560C" w:rsidP="0045385A">
      <w:pPr>
        <w:pStyle w:val="af5"/>
        <w:spacing w:after="100" w:line="240" w:lineRule="auto"/>
        <w:contextualSpacing w:val="0"/>
        <w:rPr>
          <w:sz w:val="22"/>
          <w:szCs w:val="22"/>
        </w:rPr>
      </w:pPr>
      <w:r w:rsidRPr="00A3560C">
        <w:rPr>
          <w:sz w:val="22"/>
          <w:szCs w:val="22"/>
        </w:rPr>
        <w:t>=IF(G2&lt;75,"FAIL","PASS")</w:t>
      </w:r>
    </w:p>
    <w:p w14:paraId="479C42A2" w14:textId="7B71A484" w:rsidR="00CE7F29" w:rsidRDefault="00CE7F29" w:rsidP="00CE7F29">
      <w:pPr>
        <w:pStyle w:val="af5"/>
        <w:spacing w:after="100" w:line="240" w:lineRule="auto"/>
        <w:contextualSpacing w:val="0"/>
        <w:rPr>
          <w:sz w:val="22"/>
          <w:szCs w:val="22"/>
        </w:rPr>
      </w:pPr>
      <w:r w:rsidRPr="00CE7F29">
        <w:rPr>
          <w:noProof/>
          <w:sz w:val="22"/>
          <w:szCs w:val="22"/>
          <w:lang w:eastAsia="en-US"/>
        </w:rPr>
        <w:drawing>
          <wp:inline distT="0" distB="0" distL="0" distR="0" wp14:anchorId="51C15BEE" wp14:editId="3C6BCFF7">
            <wp:extent cx="4549140" cy="778711"/>
            <wp:effectExtent l="0" t="0" r="3810" b="2540"/>
            <wp:docPr id="17546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9344" name=""/>
                    <pic:cNvPicPr/>
                  </pic:nvPicPr>
                  <pic:blipFill>
                    <a:blip r:embed="rId14"/>
                    <a:stretch>
                      <a:fillRect/>
                    </a:stretch>
                  </pic:blipFill>
                  <pic:spPr>
                    <a:xfrm>
                      <a:off x="0" y="0"/>
                      <a:ext cx="4572268" cy="782670"/>
                    </a:xfrm>
                    <a:prstGeom prst="rect">
                      <a:avLst/>
                    </a:prstGeom>
                  </pic:spPr>
                </pic:pic>
              </a:graphicData>
            </a:graphic>
          </wp:inline>
        </w:drawing>
      </w:r>
    </w:p>
    <w:p w14:paraId="128324C3" w14:textId="17A68749" w:rsidR="00CE7F29" w:rsidRDefault="00CE7F29" w:rsidP="00CE7F29">
      <w:pPr>
        <w:pStyle w:val="af5"/>
        <w:spacing w:after="100" w:line="240" w:lineRule="auto"/>
        <w:contextualSpacing w:val="0"/>
        <w:rPr>
          <w:sz w:val="22"/>
          <w:szCs w:val="22"/>
        </w:rPr>
      </w:pPr>
      <w:r w:rsidRPr="00CE7F29">
        <w:rPr>
          <w:noProof/>
          <w:sz w:val="22"/>
          <w:szCs w:val="22"/>
          <w:lang w:eastAsia="en-US"/>
        </w:rPr>
        <w:drawing>
          <wp:inline distT="0" distB="0" distL="0" distR="0" wp14:anchorId="6AA0C446" wp14:editId="16657483">
            <wp:extent cx="5349240" cy="871855"/>
            <wp:effectExtent l="0" t="0" r="3810" b="4445"/>
            <wp:docPr id="1842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9237" name=""/>
                    <pic:cNvPicPr/>
                  </pic:nvPicPr>
                  <pic:blipFill>
                    <a:blip r:embed="rId15"/>
                    <a:stretch>
                      <a:fillRect/>
                    </a:stretch>
                  </pic:blipFill>
                  <pic:spPr>
                    <a:xfrm>
                      <a:off x="0" y="0"/>
                      <a:ext cx="5349240" cy="871855"/>
                    </a:xfrm>
                    <a:prstGeom prst="rect">
                      <a:avLst/>
                    </a:prstGeom>
                  </pic:spPr>
                </pic:pic>
              </a:graphicData>
            </a:graphic>
          </wp:inline>
        </w:drawing>
      </w:r>
    </w:p>
    <w:p w14:paraId="5D554CB0" w14:textId="77777777" w:rsidR="00CE7F29" w:rsidRPr="00A60493" w:rsidRDefault="00CE7F29" w:rsidP="00CE7F29">
      <w:pPr>
        <w:pStyle w:val="af5"/>
        <w:spacing w:after="100" w:line="240" w:lineRule="auto"/>
        <w:contextualSpacing w:val="0"/>
        <w:rPr>
          <w:sz w:val="22"/>
          <w:szCs w:val="22"/>
        </w:rPr>
      </w:pPr>
    </w:p>
    <w:p w14:paraId="055E93B0" w14:textId="77777777" w:rsidR="00A60493" w:rsidRPr="00A60493" w:rsidRDefault="00A60493" w:rsidP="00A60493">
      <w:pPr>
        <w:spacing w:after="160"/>
        <w:rPr>
          <w:sz w:val="22"/>
          <w:szCs w:val="22"/>
        </w:rPr>
      </w:pPr>
      <w:r w:rsidRPr="00A60493">
        <w:rPr>
          <w:sz w:val="22"/>
          <w:szCs w:val="22"/>
        </w:rPr>
        <w:t>Because both triggers are evaluated independently and in parallel, every student falls into exactly one of four possible combinations, which the logic engine collapses into three priority tiers:</w:t>
      </w:r>
    </w:p>
    <w:p w14:paraId="1854795E" w14:textId="77777777" w:rsidR="00A60493" w:rsidRPr="00A60493" w:rsidRDefault="00A60493" w:rsidP="00A60493">
      <w:pPr>
        <w:pStyle w:val="af5"/>
        <w:numPr>
          <w:ilvl w:val="0"/>
          <w:numId w:val="37"/>
        </w:numPr>
        <w:spacing w:after="100" w:line="240" w:lineRule="auto"/>
        <w:contextualSpacing w:val="0"/>
        <w:rPr>
          <w:sz w:val="22"/>
          <w:szCs w:val="22"/>
        </w:rPr>
      </w:pPr>
      <w:r w:rsidRPr="00A60493">
        <w:rPr>
          <w:sz w:val="22"/>
          <w:szCs w:val="22"/>
        </w:rPr>
        <w:t>Both triggers PASS → GREEN – Satisfactory Standing. No intervention required.</w:t>
      </w:r>
    </w:p>
    <w:p w14:paraId="7BC0C7FD" w14:textId="77777777" w:rsidR="00A60493" w:rsidRPr="00A60493" w:rsidRDefault="00A60493" w:rsidP="00A60493">
      <w:pPr>
        <w:pStyle w:val="af5"/>
        <w:numPr>
          <w:ilvl w:val="0"/>
          <w:numId w:val="37"/>
        </w:numPr>
        <w:spacing w:after="100" w:line="240" w:lineRule="auto"/>
        <w:contextualSpacing w:val="0"/>
        <w:rPr>
          <w:sz w:val="22"/>
          <w:szCs w:val="22"/>
        </w:rPr>
      </w:pPr>
      <w:r w:rsidRPr="00A60493">
        <w:rPr>
          <w:sz w:val="22"/>
          <w:szCs w:val="22"/>
        </w:rPr>
        <w:t>One trigger FAILS (academic OR attendance, not both) → YELLOW – Single-Threshold Warning. The student should be monitored and offered targeted support (tutoring for academics, or an attendance check-in).</w:t>
      </w:r>
    </w:p>
    <w:p w14:paraId="2DC521A2" w14:textId="77777777" w:rsidR="00A60493" w:rsidRPr="00A60493" w:rsidRDefault="00A60493" w:rsidP="00A60493">
      <w:pPr>
        <w:pStyle w:val="af5"/>
        <w:numPr>
          <w:ilvl w:val="0"/>
          <w:numId w:val="37"/>
        </w:numPr>
        <w:spacing w:after="100" w:line="240" w:lineRule="auto"/>
        <w:contextualSpacing w:val="0"/>
        <w:rPr>
          <w:sz w:val="22"/>
          <w:szCs w:val="22"/>
        </w:rPr>
      </w:pPr>
      <w:r w:rsidRPr="00A60493">
        <w:rPr>
          <w:sz w:val="22"/>
          <w:szCs w:val="22"/>
        </w:rPr>
        <w:t>Both triggers FAIL → RED – Dual-Threshold Failure. The student is flagged for immediate, high-priority intervention, since academic decline and absenteeism frequently reinforce one another.</w:t>
      </w:r>
    </w:p>
    <w:p w14:paraId="5F291E9E" w14:textId="1CA11BDC" w:rsidR="00A60493" w:rsidRDefault="00A60493" w:rsidP="00A60493">
      <w:pPr>
        <w:spacing w:after="160"/>
        <w:rPr>
          <w:sz w:val="22"/>
          <w:szCs w:val="22"/>
        </w:rPr>
      </w:pPr>
      <w:r w:rsidRPr="00A60493">
        <w:rPr>
          <w:sz w:val="22"/>
          <w:szCs w:val="22"/>
        </w:rPr>
        <w:t>This parallel design is deliberately simple and rule-based rather than a weighted or probabilistic score. Because the thresholds are fixed, published values (60% and 75%) rather than statistically derived cut-points, every stakeholder — teacher, counselor, or administrator — can verify by hand exactly why a student was flagged, which is essential for a system that will influence real interventions with real students.</w:t>
      </w:r>
    </w:p>
    <w:p w14:paraId="26515F59" w14:textId="27F99A21" w:rsidR="00A3560C" w:rsidRDefault="00A3560C" w:rsidP="00A60493">
      <w:pPr>
        <w:spacing w:after="160"/>
        <w:rPr>
          <w:sz w:val="22"/>
          <w:szCs w:val="22"/>
        </w:rPr>
      </w:pPr>
      <w:r w:rsidRPr="00A3560C">
        <w:rPr>
          <w:sz w:val="22"/>
          <w:szCs w:val="22"/>
        </w:rPr>
        <w:t>=IF(AND(H2="FAIL",I2="FAIL"),"RED - Dual Risk",IF(OR(H2="FAIL",I2="FAIL"),"YELLOW - Single Risk","GREEN - Satisfactory"))</w:t>
      </w:r>
    </w:p>
    <w:p w14:paraId="36D8C280" w14:textId="4194E03E" w:rsidR="00A3560C" w:rsidRPr="00A60493" w:rsidRDefault="00075E0B" w:rsidP="00A60493">
      <w:pPr>
        <w:spacing w:after="160"/>
        <w:rPr>
          <w:sz w:val="22"/>
          <w:szCs w:val="22"/>
        </w:rPr>
      </w:pPr>
      <w:r>
        <w:rPr>
          <w:noProof/>
          <w:sz w:val="22"/>
          <w:szCs w:val="22"/>
        </w:rPr>
        <w:lastRenderedPageBreak/>
        <w:drawing>
          <wp:inline distT="0" distB="0" distL="0" distR="0" wp14:anchorId="076B796D" wp14:editId="12A2297E">
            <wp:extent cx="5349240" cy="583565"/>
            <wp:effectExtent l="0" t="0" r="0" b="635"/>
            <wp:docPr id="708148996"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8996" name="صورة 708148996"/>
                    <pic:cNvPicPr/>
                  </pic:nvPicPr>
                  <pic:blipFill>
                    <a:blip r:embed="rId16"/>
                    <a:stretch>
                      <a:fillRect/>
                    </a:stretch>
                  </pic:blipFill>
                  <pic:spPr>
                    <a:xfrm>
                      <a:off x="0" y="0"/>
                      <a:ext cx="5349240" cy="583565"/>
                    </a:xfrm>
                    <a:prstGeom prst="rect">
                      <a:avLst/>
                    </a:prstGeom>
                  </pic:spPr>
                </pic:pic>
              </a:graphicData>
            </a:graphic>
          </wp:inline>
        </w:drawing>
      </w: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34DDE44A" w14:textId="77777777" w:rsid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Document how the Excel data matrix is ingested into Orange. Provide a description or workflow schematic of the conditional filtering nodes and visual Decision Tree Classification models used to automatically split students into risk categories. </w:t>
      </w:r>
    </w:p>
    <w:p w14:paraId="34A70AEE" w14:textId="40428F59" w:rsidR="00075E0B" w:rsidRPr="00624214" w:rsidRDefault="003D23EF" w:rsidP="00624214">
      <w:pPr>
        <w:spacing w:after="120"/>
        <w:rPr>
          <w:b/>
          <w:bCs/>
          <w:color w:val="EE0000"/>
          <w:sz w:val="22"/>
          <w:szCs w:val="22"/>
        </w:rPr>
      </w:pPr>
      <w:r w:rsidRPr="003D23EF">
        <w:rPr>
          <w:b/>
          <w:bCs/>
          <w:color w:val="EE0000"/>
          <w:sz w:val="22"/>
          <w:szCs w:val="22"/>
        </w:rPr>
        <w:t>Answer:</w:t>
      </w:r>
      <w:r w:rsidR="00075E0B">
        <w:rPr>
          <w:color w:val="000000"/>
        </w:rPr>
        <w:br/>
      </w:r>
      <w:r w:rsidR="00075E0B" w:rsidRPr="00075E0B">
        <w:rPr>
          <w:rStyle w:val="ac"/>
          <w:rFonts w:ascii="Times New Roman" w:hAnsi="Times New Roman" w:cs="Times New Roman"/>
          <w:color w:val="000000"/>
          <w:sz w:val="22"/>
          <w:szCs w:val="22"/>
        </w:rPr>
        <w:t>Data Tier (Excel)</w:t>
      </w:r>
    </w:p>
    <w:p w14:paraId="075B0FD3" w14:textId="77777777" w:rsidR="00075E0B" w:rsidRPr="00075E0B" w:rsidRDefault="00075E0B" w:rsidP="00075E0B">
      <w:pPr>
        <w:pStyle w:val="af6"/>
        <w:jc w:val="both"/>
        <w:rPr>
          <w:color w:val="000000"/>
          <w:sz w:val="22"/>
          <w:szCs w:val="22"/>
        </w:rPr>
      </w:pPr>
      <w:r w:rsidRPr="00075E0B">
        <w:rPr>
          <w:color w:val="000000"/>
          <w:sz w:val="22"/>
          <w:szCs w:val="22"/>
        </w:rPr>
        <w:t>Student data is structured as a single flat table, with one row per student and the following attributes:</w:t>
      </w:r>
    </w:p>
    <w:p w14:paraId="4B7AD071" w14:textId="6C47B03C"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Student ID</w:t>
      </w:r>
      <w:r w:rsidRPr="00075E0B">
        <w:rPr>
          <w:rStyle w:val="apple-converted-space"/>
          <w:color w:val="000000"/>
          <w:sz w:val="22"/>
          <w:szCs w:val="22"/>
        </w:rPr>
        <w:t> </w:t>
      </w:r>
      <w:r w:rsidRPr="00075E0B">
        <w:rPr>
          <w:color w:val="000000"/>
          <w:sz w:val="22"/>
          <w:szCs w:val="22"/>
        </w:rPr>
        <w:t>– a unique identifier (e.g., STU1001) used to identify each student record. In Orange, it is set to</w:t>
      </w:r>
      <w:r w:rsidRPr="00075E0B">
        <w:rPr>
          <w:rStyle w:val="apple-converted-space"/>
          <w:color w:val="000000"/>
          <w:sz w:val="22"/>
          <w:szCs w:val="22"/>
        </w:rPr>
        <w:t> </w:t>
      </w:r>
      <w:r w:rsidRPr="00075E0B">
        <w:rPr>
          <w:rStyle w:val="ac"/>
          <w:color w:val="000000"/>
          <w:sz w:val="22"/>
          <w:szCs w:val="22"/>
        </w:rPr>
        <w:t>Skip</w:t>
      </w:r>
      <w:r>
        <w:rPr>
          <w:rStyle w:val="ac"/>
          <w:rFonts w:hint="cs"/>
          <w:color w:val="000000"/>
          <w:sz w:val="22"/>
          <w:szCs w:val="22"/>
          <w:rtl/>
        </w:rPr>
        <w:t xml:space="preserve"> </w:t>
      </w:r>
      <w:r w:rsidRPr="00075E0B">
        <w:rPr>
          <w:color w:val="000000"/>
          <w:sz w:val="22"/>
          <w:szCs w:val="22"/>
        </w:rPr>
        <w:t>because it carries no predictive information and is not required by the Decision Tree model.</w:t>
      </w:r>
    </w:p>
    <w:p w14:paraId="419B6122" w14:textId="77777777"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Name</w:t>
      </w:r>
      <w:r w:rsidRPr="00075E0B">
        <w:rPr>
          <w:rStyle w:val="apple-converted-space"/>
          <w:color w:val="000000"/>
          <w:sz w:val="22"/>
          <w:szCs w:val="22"/>
        </w:rPr>
        <w:t> </w:t>
      </w:r>
      <w:r w:rsidRPr="00075E0B">
        <w:rPr>
          <w:color w:val="000000"/>
          <w:sz w:val="22"/>
          <w:szCs w:val="22"/>
        </w:rPr>
        <w:t>– the student’s display name, retained as a</w:t>
      </w:r>
      <w:r w:rsidRPr="00075E0B">
        <w:rPr>
          <w:rStyle w:val="apple-converted-space"/>
          <w:color w:val="000000"/>
          <w:sz w:val="22"/>
          <w:szCs w:val="22"/>
        </w:rPr>
        <w:t> </w:t>
      </w:r>
      <w:r w:rsidRPr="00075E0B">
        <w:rPr>
          <w:rStyle w:val="ac"/>
          <w:color w:val="000000"/>
          <w:sz w:val="22"/>
          <w:szCs w:val="22"/>
        </w:rPr>
        <w:t>Meta</w:t>
      </w:r>
      <w:r w:rsidRPr="00075E0B">
        <w:rPr>
          <w:rStyle w:val="apple-converted-space"/>
          <w:color w:val="000000"/>
          <w:sz w:val="22"/>
          <w:szCs w:val="22"/>
        </w:rPr>
        <w:t> </w:t>
      </w:r>
      <w:r w:rsidRPr="00075E0B">
        <w:rPr>
          <w:color w:val="000000"/>
          <w:sz w:val="22"/>
          <w:szCs w:val="22"/>
        </w:rPr>
        <w:t>attribute in Orange for readability only and not used as a predictive feature.</w:t>
      </w:r>
    </w:p>
    <w:p w14:paraId="00EA2647" w14:textId="77777777"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Test 1, Test 2, Test 3</w:t>
      </w:r>
      <w:r w:rsidRPr="00075E0B">
        <w:rPr>
          <w:rStyle w:val="apple-converted-space"/>
          <w:color w:val="000000"/>
          <w:sz w:val="22"/>
          <w:szCs w:val="22"/>
        </w:rPr>
        <w:t> </w:t>
      </w:r>
      <w:r w:rsidRPr="00075E0B">
        <w:rPr>
          <w:color w:val="000000"/>
          <w:sz w:val="22"/>
          <w:szCs w:val="22"/>
        </w:rPr>
        <w:t>– raw numeric assignment/test scores (0–100). These values are used in Excel to calculate the student’s overall average but are set to</w:t>
      </w:r>
      <w:r w:rsidRPr="00075E0B">
        <w:rPr>
          <w:rStyle w:val="apple-converted-space"/>
          <w:color w:val="000000"/>
          <w:sz w:val="22"/>
          <w:szCs w:val="22"/>
        </w:rPr>
        <w:t> </w:t>
      </w:r>
      <w:r w:rsidRPr="00075E0B">
        <w:rPr>
          <w:rStyle w:val="ac"/>
          <w:color w:val="000000"/>
          <w:sz w:val="22"/>
          <w:szCs w:val="22"/>
        </w:rPr>
        <w:t>Skip</w:t>
      </w:r>
      <w:r w:rsidRPr="00075E0B">
        <w:rPr>
          <w:rStyle w:val="apple-converted-space"/>
          <w:color w:val="000000"/>
          <w:sz w:val="22"/>
          <w:szCs w:val="22"/>
        </w:rPr>
        <w:t> </w:t>
      </w:r>
      <w:r w:rsidRPr="00075E0B">
        <w:rPr>
          <w:color w:val="000000"/>
          <w:sz w:val="22"/>
          <w:szCs w:val="22"/>
        </w:rPr>
        <w:t>in the final Orange model.</w:t>
      </w:r>
    </w:p>
    <w:p w14:paraId="31CB2BDD" w14:textId="77777777"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Average</w:t>
      </w:r>
      <w:r w:rsidRPr="00075E0B">
        <w:rPr>
          <w:rStyle w:val="apple-converted-space"/>
          <w:color w:val="000000"/>
          <w:sz w:val="22"/>
          <w:szCs w:val="22"/>
        </w:rPr>
        <w:t> </w:t>
      </w:r>
      <w:r w:rsidRPr="00075E0B">
        <w:rPr>
          <w:color w:val="000000"/>
          <w:sz w:val="22"/>
          <w:szCs w:val="22"/>
        </w:rPr>
        <w:t>– a live Excel formula,</w:t>
      </w:r>
      <w:r w:rsidRPr="00075E0B">
        <w:rPr>
          <w:rStyle w:val="apple-converted-space"/>
          <w:color w:val="000000"/>
          <w:sz w:val="22"/>
          <w:szCs w:val="22"/>
        </w:rPr>
        <w:t> </w:t>
      </w:r>
      <w:r w:rsidRPr="00075E0B">
        <w:rPr>
          <w:rStyle w:val="HTMLCode"/>
          <w:rFonts w:ascii="Times New Roman" w:hAnsi="Times New Roman" w:cs="Times New Roman"/>
          <w:color w:val="000000"/>
          <w:sz w:val="22"/>
          <w:szCs w:val="22"/>
        </w:rPr>
        <w:t>=ROUND(AVERAGE(C2:E2),1)</w:t>
      </w:r>
      <w:r w:rsidRPr="00075E0B">
        <w:rPr>
          <w:color w:val="000000"/>
          <w:sz w:val="22"/>
          <w:szCs w:val="22"/>
        </w:rPr>
        <w:t>, which recalculates automatically whenever the raw test scores are edited or replaced. In Orange, Average is used as a</w:t>
      </w:r>
      <w:r w:rsidRPr="00075E0B">
        <w:rPr>
          <w:rStyle w:val="apple-converted-space"/>
          <w:color w:val="000000"/>
          <w:sz w:val="22"/>
          <w:szCs w:val="22"/>
        </w:rPr>
        <w:t> </w:t>
      </w:r>
      <w:r w:rsidRPr="00075E0B">
        <w:rPr>
          <w:rStyle w:val="ac"/>
          <w:color w:val="000000"/>
          <w:sz w:val="22"/>
          <w:szCs w:val="22"/>
        </w:rPr>
        <w:t>Feature</w:t>
      </w:r>
      <w:r w:rsidRPr="00075E0B">
        <w:rPr>
          <w:color w:val="000000"/>
          <w:sz w:val="22"/>
          <w:szCs w:val="22"/>
        </w:rPr>
        <w:t>.</w:t>
      </w:r>
    </w:p>
    <w:p w14:paraId="5A5E8E5C" w14:textId="77777777"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Attendance %</w:t>
      </w:r>
      <w:r w:rsidRPr="00075E0B">
        <w:rPr>
          <w:rStyle w:val="apple-converted-space"/>
          <w:color w:val="000000"/>
          <w:sz w:val="22"/>
          <w:szCs w:val="22"/>
        </w:rPr>
        <w:t> </w:t>
      </w:r>
      <w:r w:rsidRPr="00075E0B">
        <w:rPr>
          <w:color w:val="000000"/>
          <w:sz w:val="22"/>
          <w:szCs w:val="22"/>
        </w:rPr>
        <w:t>– the student’s cumulative attendance percentage for the term. In Orange, Attendance % is used as a</w:t>
      </w:r>
      <w:r w:rsidRPr="00075E0B">
        <w:rPr>
          <w:rStyle w:val="apple-converted-space"/>
          <w:color w:val="000000"/>
          <w:sz w:val="22"/>
          <w:szCs w:val="22"/>
        </w:rPr>
        <w:t> </w:t>
      </w:r>
      <w:r w:rsidRPr="00075E0B">
        <w:rPr>
          <w:rStyle w:val="ac"/>
          <w:color w:val="000000"/>
          <w:sz w:val="22"/>
          <w:szCs w:val="22"/>
        </w:rPr>
        <w:t>Feature</w:t>
      </w:r>
      <w:r w:rsidRPr="00075E0B">
        <w:rPr>
          <w:color w:val="000000"/>
          <w:sz w:val="22"/>
          <w:szCs w:val="22"/>
        </w:rPr>
        <w:t>.</w:t>
      </w:r>
    </w:p>
    <w:p w14:paraId="788832ED" w14:textId="77777777"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Academic Status / Attendance Status</w:t>
      </w:r>
      <w:r w:rsidRPr="00075E0B">
        <w:rPr>
          <w:rStyle w:val="apple-converted-space"/>
          <w:color w:val="000000"/>
          <w:sz w:val="22"/>
          <w:szCs w:val="22"/>
        </w:rPr>
        <w:t> </w:t>
      </w:r>
      <w:r w:rsidRPr="00075E0B">
        <w:rPr>
          <w:color w:val="000000"/>
          <w:sz w:val="22"/>
          <w:szCs w:val="22"/>
        </w:rPr>
        <w:t>– helper columns calculated from the academic and attendance thresholds. Academic Status is determined using</w:t>
      </w:r>
      <w:r w:rsidRPr="00075E0B">
        <w:rPr>
          <w:rStyle w:val="apple-converted-space"/>
          <w:color w:val="000000"/>
          <w:sz w:val="22"/>
          <w:szCs w:val="22"/>
        </w:rPr>
        <w:t> </w:t>
      </w:r>
      <w:r w:rsidRPr="00075E0B">
        <w:rPr>
          <w:rStyle w:val="HTMLCode"/>
          <w:rFonts w:ascii="Times New Roman" w:hAnsi="Times New Roman" w:cs="Times New Roman"/>
          <w:color w:val="000000"/>
          <w:sz w:val="22"/>
          <w:szCs w:val="22"/>
        </w:rPr>
        <w:t>=IF(F2&lt;60,"FAIL","PASS")</w:t>
      </w:r>
      <w:r w:rsidRPr="00075E0B">
        <w:rPr>
          <w:color w:val="000000"/>
          <w:sz w:val="22"/>
          <w:szCs w:val="22"/>
        </w:rPr>
        <w:t xml:space="preserve">, while </w:t>
      </w:r>
      <w:r w:rsidRPr="00075E0B">
        <w:rPr>
          <w:color w:val="000000"/>
          <w:sz w:val="22"/>
          <w:szCs w:val="22"/>
        </w:rPr>
        <w:lastRenderedPageBreak/>
        <w:t>Attendance Status is determined using</w:t>
      </w:r>
      <w:r w:rsidRPr="00075E0B">
        <w:rPr>
          <w:rStyle w:val="apple-converted-space"/>
          <w:color w:val="000000"/>
          <w:sz w:val="22"/>
          <w:szCs w:val="22"/>
        </w:rPr>
        <w:t> </w:t>
      </w:r>
      <w:r w:rsidRPr="00075E0B">
        <w:rPr>
          <w:rStyle w:val="HTMLCode"/>
          <w:rFonts w:ascii="Times New Roman" w:hAnsi="Times New Roman" w:cs="Times New Roman"/>
          <w:color w:val="000000"/>
          <w:sz w:val="22"/>
          <w:szCs w:val="22"/>
        </w:rPr>
        <w:t>=IF(G2&lt;75%,"FAIL","PASS")</w:t>
      </w:r>
      <w:r w:rsidRPr="00075E0B">
        <w:rPr>
          <w:rStyle w:val="apple-converted-space"/>
          <w:color w:val="000000"/>
          <w:sz w:val="22"/>
          <w:szCs w:val="22"/>
        </w:rPr>
        <w:t> </w:t>
      </w:r>
      <w:r w:rsidRPr="00075E0B">
        <w:rPr>
          <w:color w:val="000000"/>
          <w:sz w:val="22"/>
          <w:szCs w:val="22"/>
        </w:rPr>
        <w:t>when attendance is stored as a percentage. Both columns are assigned to the</w:t>
      </w:r>
      <w:r w:rsidRPr="00075E0B">
        <w:rPr>
          <w:rStyle w:val="apple-converted-space"/>
          <w:color w:val="000000"/>
          <w:sz w:val="22"/>
          <w:szCs w:val="22"/>
        </w:rPr>
        <w:t> </w:t>
      </w:r>
      <w:r w:rsidRPr="00075E0B">
        <w:rPr>
          <w:rStyle w:val="ac"/>
          <w:color w:val="000000"/>
          <w:sz w:val="22"/>
          <w:szCs w:val="22"/>
        </w:rPr>
        <w:t>Meta</w:t>
      </w:r>
      <w:r w:rsidRPr="00075E0B">
        <w:rPr>
          <w:rStyle w:val="apple-converted-space"/>
          <w:color w:val="000000"/>
          <w:sz w:val="22"/>
          <w:szCs w:val="22"/>
        </w:rPr>
        <w:t> </w:t>
      </w:r>
      <w:r w:rsidRPr="00075E0B">
        <w:rPr>
          <w:color w:val="000000"/>
          <w:sz w:val="22"/>
          <w:szCs w:val="22"/>
        </w:rPr>
        <w:t>role in Orange to prevent target leakage.</w:t>
      </w:r>
    </w:p>
    <w:p w14:paraId="1C16ABFB" w14:textId="77777777" w:rsidR="00075E0B" w:rsidRPr="00075E0B" w:rsidRDefault="00075E0B" w:rsidP="00075E0B">
      <w:pPr>
        <w:pStyle w:val="af6"/>
        <w:jc w:val="both"/>
        <w:rPr>
          <w:color w:val="000000"/>
          <w:sz w:val="22"/>
          <w:szCs w:val="22"/>
        </w:rPr>
      </w:pPr>
      <w:r w:rsidRPr="00075E0B">
        <w:rPr>
          <w:color w:val="000000"/>
          <w:sz w:val="22"/>
          <w:szCs w:val="22"/>
        </w:rPr>
        <w:t>●</w:t>
      </w:r>
      <w:r w:rsidRPr="00075E0B">
        <w:rPr>
          <w:rStyle w:val="apple-converted-space"/>
          <w:color w:val="000000"/>
          <w:sz w:val="22"/>
          <w:szCs w:val="22"/>
        </w:rPr>
        <w:t> </w:t>
      </w:r>
      <w:r w:rsidRPr="00075E0B">
        <w:rPr>
          <w:rStyle w:val="ac"/>
          <w:color w:val="000000"/>
          <w:sz w:val="22"/>
          <w:szCs w:val="22"/>
        </w:rPr>
        <w:t>Risk Category</w:t>
      </w:r>
      <w:r w:rsidRPr="00075E0B">
        <w:rPr>
          <w:rStyle w:val="apple-converted-space"/>
          <w:color w:val="000000"/>
          <w:sz w:val="22"/>
          <w:szCs w:val="22"/>
        </w:rPr>
        <w:t> </w:t>
      </w:r>
      <w:r w:rsidRPr="00075E0B">
        <w:rPr>
          <w:color w:val="000000"/>
          <w:sz w:val="22"/>
          <w:szCs w:val="22"/>
        </w:rPr>
        <w:t>– a final formula that combines the two status columns into</w:t>
      </w:r>
      <w:r w:rsidRPr="00075E0B">
        <w:rPr>
          <w:rStyle w:val="apple-converted-space"/>
          <w:color w:val="000000"/>
          <w:sz w:val="22"/>
          <w:szCs w:val="22"/>
        </w:rPr>
        <w:t> </w:t>
      </w:r>
      <w:r w:rsidRPr="00075E0B">
        <w:rPr>
          <w:rStyle w:val="ac"/>
          <w:color w:val="000000"/>
          <w:sz w:val="22"/>
          <w:szCs w:val="22"/>
        </w:rPr>
        <w:t>GREEN / YELLOW / RED</w:t>
      </w:r>
      <w:r w:rsidRPr="00075E0B">
        <w:rPr>
          <w:rStyle w:val="apple-converted-space"/>
          <w:color w:val="000000"/>
          <w:sz w:val="22"/>
          <w:szCs w:val="22"/>
        </w:rPr>
        <w:t> </w:t>
      </w:r>
      <w:r w:rsidRPr="00075E0B">
        <w:rPr>
          <w:color w:val="000000"/>
          <w:sz w:val="22"/>
          <w:szCs w:val="22"/>
        </w:rPr>
        <w:t>according to the decision logic described in Section 2. In Orange, Risk Category is assigned as the</w:t>
      </w:r>
      <w:r w:rsidRPr="00075E0B">
        <w:rPr>
          <w:rStyle w:val="apple-converted-space"/>
          <w:color w:val="000000"/>
          <w:sz w:val="22"/>
          <w:szCs w:val="22"/>
        </w:rPr>
        <w:t> </w:t>
      </w:r>
      <w:r w:rsidRPr="00075E0B">
        <w:rPr>
          <w:rStyle w:val="ac"/>
          <w:color w:val="000000"/>
          <w:sz w:val="22"/>
          <w:szCs w:val="22"/>
        </w:rPr>
        <w:t>Target</w:t>
      </w:r>
      <w:r w:rsidRPr="00075E0B">
        <w:rPr>
          <w:rStyle w:val="apple-converted-space"/>
          <w:color w:val="000000"/>
          <w:sz w:val="22"/>
          <w:szCs w:val="22"/>
        </w:rPr>
        <w:t> </w:t>
      </w:r>
      <w:r w:rsidRPr="00075E0B">
        <w:rPr>
          <w:color w:val="000000"/>
          <w:sz w:val="22"/>
          <w:szCs w:val="22"/>
        </w:rPr>
        <w:t>class, and in Excel it also drives the conditional formatting and dashboard visualization described in Section 4.</w:t>
      </w:r>
    </w:p>
    <w:p w14:paraId="1D98AAD1" w14:textId="77777777" w:rsidR="003D23EF" w:rsidRDefault="003D23EF" w:rsidP="003D23EF">
      <w:pPr>
        <w:spacing w:after="160"/>
        <w:rPr>
          <w:sz w:val="22"/>
          <w:szCs w:val="22"/>
          <w:rtl/>
        </w:rPr>
      </w:pPr>
      <w:r w:rsidRPr="003D23EF">
        <w:rPr>
          <w:sz w:val="22"/>
          <w:szCs w:val="22"/>
        </w:rPr>
        <w:t>Data cleansing is handled at the spreadsheet level: numeric fields are validated to stay within realistic bounds (0–100 for scores, 0–100% for attendance), blank or malformed rows are rejected before they reach the Average/Status formulas, and the header row is frozen so the structure stays consistent as new student rows are appended week to week.</w:t>
      </w:r>
    </w:p>
    <w:p w14:paraId="04DDCBE7" w14:textId="77777777" w:rsidR="003D23EF" w:rsidRPr="003D23EF" w:rsidRDefault="003D23EF" w:rsidP="003D23EF">
      <w:pPr>
        <w:spacing w:before="200" w:after="120"/>
        <w:rPr>
          <w:sz w:val="22"/>
          <w:szCs w:val="22"/>
        </w:rPr>
      </w:pPr>
      <w:r w:rsidRPr="003D23EF">
        <w:rPr>
          <w:b/>
          <w:bCs/>
          <w:sz w:val="22"/>
          <w:szCs w:val="22"/>
        </w:rPr>
        <w:t>Analytics &amp; Logic Tier (Orange Data Mining)</w:t>
      </w:r>
    </w:p>
    <w:p w14:paraId="4BE40454" w14:textId="77777777" w:rsidR="003D23EF" w:rsidRDefault="003D23EF" w:rsidP="003D23EF">
      <w:pPr>
        <w:spacing w:after="160"/>
        <w:rPr>
          <w:sz w:val="22"/>
          <w:szCs w:val="22"/>
          <w:rtl/>
        </w:rPr>
      </w:pPr>
      <w:r w:rsidRPr="003D23EF">
        <w:rPr>
          <w:sz w:val="22"/>
          <w:szCs w:val="22"/>
        </w:rPr>
        <w:t>The cleaned Excel table is ingested into Orange using a File widget pointed at the workbook. From there, the workflow is organized into four stages:</w:t>
      </w:r>
    </w:p>
    <w:p w14:paraId="53889A91" w14:textId="5E5F9485" w:rsidR="006F6BD8" w:rsidRPr="003D23EF" w:rsidRDefault="006F6BD8" w:rsidP="003D23EF">
      <w:pPr>
        <w:spacing w:after="160"/>
        <w:rPr>
          <w:sz w:val="22"/>
          <w:szCs w:val="22"/>
        </w:rPr>
      </w:pPr>
      <w:r>
        <w:rPr>
          <w:noProof/>
          <w:sz w:val="22"/>
          <w:szCs w:val="22"/>
        </w:rPr>
        <w:drawing>
          <wp:inline distT="0" distB="0" distL="0" distR="0" wp14:anchorId="13D19A65" wp14:editId="0AE23810">
            <wp:extent cx="5349240" cy="3343275"/>
            <wp:effectExtent l="0" t="0" r="0" b="0"/>
            <wp:docPr id="179613023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30238" name="صورة 1796130238"/>
                    <pic:cNvPicPr/>
                  </pic:nvPicPr>
                  <pic:blipFill>
                    <a:blip r:embed="rId17"/>
                    <a:stretch>
                      <a:fillRect/>
                    </a:stretch>
                  </pic:blipFill>
                  <pic:spPr>
                    <a:xfrm>
                      <a:off x="0" y="0"/>
                      <a:ext cx="5349240" cy="3343275"/>
                    </a:xfrm>
                    <a:prstGeom prst="rect">
                      <a:avLst/>
                    </a:prstGeom>
                  </pic:spPr>
                </pic:pic>
              </a:graphicData>
            </a:graphic>
          </wp:inline>
        </w:drawing>
      </w:r>
    </w:p>
    <w:p w14:paraId="7BF4B260" w14:textId="77777777" w:rsidR="006F6BD8" w:rsidRDefault="006F6BD8" w:rsidP="00790A0B">
      <w:pPr>
        <w:pStyle w:val="af6"/>
        <w:rPr>
          <w:b/>
          <w:bCs/>
          <w:sz w:val="22"/>
          <w:szCs w:val="22"/>
          <w:rtl/>
        </w:rPr>
      </w:pPr>
    </w:p>
    <w:p w14:paraId="3314016C" w14:textId="77777777" w:rsidR="006F6BD8" w:rsidRDefault="006F6BD8" w:rsidP="00790A0B">
      <w:pPr>
        <w:pStyle w:val="af6"/>
        <w:rPr>
          <w:b/>
          <w:bCs/>
          <w:sz w:val="22"/>
          <w:szCs w:val="22"/>
          <w:rtl/>
        </w:rPr>
      </w:pPr>
    </w:p>
    <w:p w14:paraId="521A3501" w14:textId="21D06F0D" w:rsidR="00790A0B" w:rsidRPr="00790A0B" w:rsidRDefault="003D23EF" w:rsidP="00790A0B">
      <w:pPr>
        <w:pStyle w:val="af6"/>
        <w:rPr>
          <w:b/>
          <w:bCs/>
          <w:color w:val="000000"/>
          <w:sz w:val="22"/>
          <w:szCs w:val="22"/>
          <w:rtl/>
        </w:rPr>
      </w:pPr>
      <w:r w:rsidRPr="00790A0B">
        <w:rPr>
          <w:b/>
          <w:bCs/>
          <w:sz w:val="22"/>
          <w:szCs w:val="22"/>
        </w:rPr>
        <w:t xml:space="preserve">Ingestion </w:t>
      </w:r>
      <w:r w:rsidR="00790A0B" w:rsidRPr="00790A0B">
        <w:rPr>
          <w:rStyle w:val="ac"/>
          <w:b w:val="0"/>
          <w:bCs w:val="0"/>
          <w:color w:val="000000"/>
          <w:sz w:val="22"/>
          <w:szCs w:val="22"/>
        </w:rPr>
        <w:t xml:space="preserve"> – The File widget loads the Excel dataset and assigns the final column roles used by the Orange workflow. Average and Attendance % are set as Features because they are the two numeric inputs used by the Decision Tree. Risk Category is set as the Target class. Academic Status and Attendance Status are assigned to Meta to prevent target leakage, while Name is retained as Meta for readability. Student ID and the individual Test 1–3 columns are set to Skip because they are not used directly by the final classifier.</w:t>
      </w:r>
    </w:p>
    <w:p w14:paraId="75BB67E8" w14:textId="76CD227D" w:rsidR="00790A0B" w:rsidRDefault="00790A0B" w:rsidP="00790A0B">
      <w:pPr>
        <w:pStyle w:val="af6"/>
        <w:rPr>
          <w:color w:val="000000"/>
        </w:rPr>
      </w:pPr>
      <w:r>
        <w:rPr>
          <w:noProof/>
          <w:color w:val="000000"/>
        </w:rPr>
        <w:drawing>
          <wp:inline distT="0" distB="0" distL="0" distR="0" wp14:anchorId="36B10C79" wp14:editId="7C65172E">
            <wp:extent cx="5349240" cy="3343275"/>
            <wp:effectExtent l="0" t="0" r="0" b="0"/>
            <wp:docPr id="55472423"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2423" name="صورة 55472423"/>
                    <pic:cNvPicPr/>
                  </pic:nvPicPr>
                  <pic:blipFill>
                    <a:blip r:embed="rId18"/>
                    <a:stretch>
                      <a:fillRect/>
                    </a:stretch>
                  </pic:blipFill>
                  <pic:spPr>
                    <a:xfrm>
                      <a:off x="0" y="0"/>
                      <a:ext cx="5349240" cy="3343275"/>
                    </a:xfrm>
                    <a:prstGeom prst="rect">
                      <a:avLst/>
                    </a:prstGeom>
                  </pic:spPr>
                </pic:pic>
              </a:graphicData>
            </a:graphic>
          </wp:inline>
        </w:drawing>
      </w:r>
    </w:p>
    <w:p w14:paraId="416F9848" w14:textId="2367A00C" w:rsidR="00DD3FE6" w:rsidRPr="003D23EF" w:rsidRDefault="00DD3FE6" w:rsidP="00DD3FE6">
      <w:pPr>
        <w:pStyle w:val="af5"/>
        <w:spacing w:after="100" w:line="240" w:lineRule="auto"/>
        <w:contextualSpacing w:val="0"/>
        <w:rPr>
          <w:sz w:val="22"/>
          <w:szCs w:val="22"/>
        </w:rPr>
      </w:pPr>
    </w:p>
    <w:p w14:paraId="2DAA04EB" w14:textId="2444F9DF" w:rsidR="005B226D" w:rsidRPr="00A500F5" w:rsidRDefault="003D23EF" w:rsidP="00DD12CF">
      <w:pPr>
        <w:pStyle w:val="af5"/>
        <w:numPr>
          <w:ilvl w:val="0"/>
          <w:numId w:val="37"/>
        </w:numPr>
        <w:spacing w:after="100" w:line="240" w:lineRule="auto"/>
        <w:ind w:left="360"/>
        <w:contextualSpacing w:val="0"/>
        <w:rPr>
          <w:rFonts w:ascii="Times New Roman" w:hAnsi="Times New Roman" w:cs="Times New Roman"/>
          <w:sz w:val="22"/>
          <w:szCs w:val="22"/>
        </w:rPr>
      </w:pPr>
      <w:r w:rsidRPr="00A500F5">
        <w:rPr>
          <w:rFonts w:ascii="Times New Roman" w:hAnsi="Times New Roman" w:cs="Times New Roman"/>
          <w:sz w:val="22"/>
          <w:szCs w:val="22"/>
        </w:rPr>
        <w:t xml:space="preserve">Model </w:t>
      </w:r>
      <w:r w:rsidR="00A500F5" w:rsidRPr="00A500F5">
        <w:rPr>
          <w:rFonts w:ascii="Times New Roman" w:hAnsi="Times New Roman" w:cs="Times New Roman"/>
          <w:color w:val="000000"/>
          <w:sz w:val="22"/>
          <w:szCs w:val="22"/>
        </w:rPr>
        <w:t>training – a Tree widget builds a Decision Tree Classifier using Average and Attendance % as the predictive features. The model learns data-driven split points from the 40-student dataset, while the official 60% academic and 75% attendance thresholds remain the deterministic policy rules used by the Excel-based risk classification logic.</w:t>
      </w:r>
    </w:p>
    <w:p w14:paraId="35F88F69" w14:textId="77777777" w:rsidR="00DD3FE6" w:rsidRPr="003D23EF" w:rsidRDefault="00DD3FE6" w:rsidP="00DD3FE6">
      <w:pPr>
        <w:pStyle w:val="af5"/>
        <w:spacing w:after="100" w:line="240" w:lineRule="auto"/>
        <w:contextualSpacing w:val="0"/>
        <w:rPr>
          <w:sz w:val="22"/>
          <w:szCs w:val="22"/>
        </w:rPr>
      </w:pPr>
    </w:p>
    <w:p w14:paraId="2AB104EE" w14:textId="6E2D9596" w:rsidR="003D23EF" w:rsidRDefault="003D23EF" w:rsidP="003D23EF">
      <w:pPr>
        <w:pStyle w:val="af5"/>
        <w:numPr>
          <w:ilvl w:val="0"/>
          <w:numId w:val="37"/>
        </w:numPr>
        <w:spacing w:after="100" w:line="240" w:lineRule="auto"/>
        <w:contextualSpacing w:val="0"/>
        <w:rPr>
          <w:rFonts w:ascii="Times New Roman" w:hAnsi="Times New Roman" w:cs="Times New Roman"/>
          <w:sz w:val="22"/>
          <w:szCs w:val="22"/>
        </w:rPr>
      </w:pPr>
      <w:r w:rsidRPr="003D23EF">
        <w:rPr>
          <w:sz w:val="22"/>
          <w:szCs w:val="22"/>
        </w:rPr>
        <w:t xml:space="preserve">Evaluation – a Test and Score widget performs 5-fold stratified cross-validation over the full dataset, reporting AUC, Classification Accuracy (CA), F1, Precision, Recall, and MCC for the tree; a Confusion Matrix widget is attached to the same evaluation results to show exactly which students, if any, are </w:t>
      </w:r>
      <w:r w:rsidRPr="00A500F5">
        <w:rPr>
          <w:rFonts w:ascii="Times New Roman" w:hAnsi="Times New Roman" w:cs="Times New Roman"/>
          <w:sz w:val="22"/>
          <w:szCs w:val="22"/>
        </w:rPr>
        <w:t>misclassified between GREEN/YELLOW/RED.</w:t>
      </w:r>
      <w:r w:rsidR="00A500F5" w:rsidRPr="00A500F5">
        <w:rPr>
          <w:rFonts w:ascii="Times New Roman" w:hAnsi="Times New Roman" w:cs="Times New Roman"/>
          <w:sz w:val="22"/>
          <w:szCs w:val="22"/>
        </w:rPr>
        <w:t xml:space="preserve"> </w:t>
      </w:r>
      <w:r w:rsidR="00A500F5" w:rsidRPr="00A500F5">
        <w:rPr>
          <w:rFonts w:ascii="Times New Roman" w:hAnsi="Times New Roman" w:cs="Times New Roman"/>
          <w:color w:val="000000"/>
          <w:sz w:val="22"/>
          <w:szCs w:val="22"/>
        </w:rPr>
        <w:t>The final 5-fold stratified cross-</w:t>
      </w:r>
      <w:r w:rsidR="00A500F5" w:rsidRPr="00A500F5">
        <w:rPr>
          <w:rFonts w:ascii="Times New Roman" w:hAnsi="Times New Roman" w:cs="Times New Roman"/>
          <w:color w:val="000000"/>
          <w:sz w:val="22"/>
          <w:szCs w:val="22"/>
        </w:rPr>
        <w:lastRenderedPageBreak/>
        <w:t>validation produced an AUC of 0.935, Classification Accuracy (CA) of 0.925, F1 score of 0.924, Precision of 0.930, Recall of 0.925, and MCC of 0.882.</w:t>
      </w:r>
    </w:p>
    <w:p w14:paraId="6E7C09CE" w14:textId="77777777" w:rsidR="00A500F5" w:rsidRPr="00A500F5" w:rsidRDefault="00A500F5" w:rsidP="00A500F5">
      <w:pPr>
        <w:pStyle w:val="af5"/>
        <w:rPr>
          <w:rFonts w:ascii="Times New Roman" w:hAnsi="Times New Roman" w:cs="Times New Roman"/>
          <w:sz w:val="22"/>
          <w:szCs w:val="22"/>
        </w:rPr>
      </w:pPr>
    </w:p>
    <w:p w14:paraId="50286AB1" w14:textId="3A847EFE" w:rsidR="00A500F5" w:rsidRPr="00A500F5" w:rsidRDefault="00A500F5" w:rsidP="00A500F5">
      <w:pPr>
        <w:spacing w:after="10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8089DD5" wp14:editId="178ADFC5">
            <wp:extent cx="5349240" cy="3343275"/>
            <wp:effectExtent l="0" t="0" r="0" b="0"/>
            <wp:docPr id="8171997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973" name="صورة 81719973"/>
                    <pic:cNvPicPr/>
                  </pic:nvPicPr>
                  <pic:blipFill>
                    <a:blip r:embed="rId19"/>
                    <a:stretch>
                      <a:fillRect/>
                    </a:stretch>
                  </pic:blipFill>
                  <pic:spPr>
                    <a:xfrm>
                      <a:off x="0" y="0"/>
                      <a:ext cx="5349240" cy="3343275"/>
                    </a:xfrm>
                    <a:prstGeom prst="rect">
                      <a:avLst/>
                    </a:prstGeom>
                  </pic:spPr>
                </pic:pic>
              </a:graphicData>
            </a:graphic>
          </wp:inline>
        </w:drawing>
      </w:r>
    </w:p>
    <w:p w14:paraId="3EFFA3F2" w14:textId="0F72BD0E" w:rsidR="00DD3FE6" w:rsidRPr="00DD3FE6" w:rsidRDefault="00DD3FE6" w:rsidP="00DD3FE6">
      <w:pPr>
        <w:spacing w:after="100" w:line="240" w:lineRule="auto"/>
        <w:rPr>
          <w:sz w:val="22"/>
          <w:szCs w:val="22"/>
        </w:rPr>
      </w:pPr>
      <w:r>
        <w:rPr>
          <w:sz w:val="22"/>
          <w:szCs w:val="22"/>
        </w:rPr>
        <w:t xml:space="preserve">            </w:t>
      </w:r>
    </w:p>
    <w:p w14:paraId="148E6892" w14:textId="03504468" w:rsidR="00A500F5" w:rsidRPr="00A500F5" w:rsidRDefault="003D23EF" w:rsidP="00A500F5">
      <w:pPr>
        <w:pStyle w:val="af5"/>
        <w:numPr>
          <w:ilvl w:val="0"/>
          <w:numId w:val="37"/>
        </w:numPr>
        <w:spacing w:after="100" w:line="240" w:lineRule="auto"/>
        <w:contextualSpacing w:val="0"/>
        <w:rPr>
          <w:rFonts w:ascii="Times New Roman" w:hAnsi="Times New Roman" w:cs="Times New Roman"/>
          <w:sz w:val="22"/>
          <w:szCs w:val="22"/>
        </w:rPr>
      </w:pPr>
      <w:r w:rsidRPr="00A500F5">
        <w:rPr>
          <w:rFonts w:ascii="Times New Roman" w:hAnsi="Times New Roman" w:cs="Times New Roman"/>
          <w:sz w:val="22"/>
          <w:szCs w:val="22"/>
        </w:rPr>
        <w:t>Visualization</w:t>
      </w:r>
      <w:r w:rsidR="00A500F5" w:rsidRPr="00A500F5">
        <w:rPr>
          <w:rFonts w:ascii="Times New Roman" w:hAnsi="Times New Roman" w:cs="Times New Roman"/>
          <w:color w:val="000000"/>
          <w:sz w:val="22"/>
          <w:szCs w:val="22"/>
        </w:rPr>
        <w:t>– the Tree Viewer widget renders the trained model as a visual decision tree and displays the numeric split conditions learned from the dataset. These learned split points are analytical model boundaries and are not intended to replace the official 60% academic and 75% attendance intervention thresholds used by the rule-based decision system.</w:t>
      </w:r>
    </w:p>
    <w:p w14:paraId="7B8F8B6A" w14:textId="04C2681C" w:rsidR="00DD3FE6" w:rsidRPr="00DD3FE6" w:rsidRDefault="00A500F5" w:rsidP="00DD3FE6">
      <w:pPr>
        <w:spacing w:after="100" w:line="240" w:lineRule="auto"/>
        <w:rPr>
          <w:sz w:val="22"/>
          <w:szCs w:val="22"/>
        </w:rPr>
      </w:pPr>
      <w:r>
        <w:rPr>
          <w:noProof/>
          <w:sz w:val="22"/>
          <w:szCs w:val="22"/>
        </w:rPr>
        <w:lastRenderedPageBreak/>
        <w:drawing>
          <wp:inline distT="0" distB="0" distL="0" distR="0" wp14:anchorId="3120BFA2" wp14:editId="3E2C44E4">
            <wp:extent cx="5349240" cy="3343275"/>
            <wp:effectExtent l="0" t="0" r="0" b="0"/>
            <wp:docPr id="28653190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1906" name="صورة 14"/>
                    <pic:cNvPicPr/>
                  </pic:nvPicPr>
                  <pic:blipFill>
                    <a:blip r:embed="rId20"/>
                    <a:stretch>
                      <a:fillRect/>
                    </a:stretch>
                  </pic:blipFill>
                  <pic:spPr>
                    <a:xfrm>
                      <a:off x="0" y="0"/>
                      <a:ext cx="5349240" cy="3343275"/>
                    </a:xfrm>
                    <a:prstGeom prst="rect">
                      <a:avLst/>
                    </a:prstGeom>
                  </pic:spPr>
                </pic:pic>
              </a:graphicData>
            </a:graphic>
          </wp:inline>
        </w:drawing>
      </w:r>
    </w:p>
    <w:p w14:paraId="2BAF5A0F" w14:textId="77EB3197" w:rsidR="003D23EF" w:rsidRDefault="003D23EF" w:rsidP="003D23EF">
      <w:pPr>
        <w:spacing w:after="160"/>
        <w:rPr>
          <w:sz w:val="22"/>
          <w:szCs w:val="22"/>
        </w:rPr>
      </w:pPr>
      <w:r w:rsidRPr="003D23EF">
        <w:rPr>
          <w:sz w:val="22"/>
          <w:szCs w:val="22"/>
        </w:rPr>
        <w:t>One important implementation note our team documented for the report: our first version of the workflow accidentally included the Academic Status and Attendance Status helper columns as model features alongside Average and Attendance %. Because Risk Category is a direct rule of those two status columns, the tree achieved a trivial, meaningless 1.000 across every metric — it was simply reading the pre-computed answer back to us. We corrected this by moving Academic Status and Attendance Status to Meta role so the tree could only see the raw numeric inputs, which produced a real, interpretable decision tree instead of a one-node lookup. This issue and its resolution are elaborated further in the written reflection (Section 6).</w:t>
      </w:r>
    </w:p>
    <w:p w14:paraId="5031CE20" w14:textId="77777777" w:rsidR="005B226D" w:rsidRPr="005B226D" w:rsidRDefault="005B226D" w:rsidP="005B226D">
      <w:pPr>
        <w:spacing w:after="160"/>
        <w:rPr>
          <w:sz w:val="22"/>
          <w:szCs w:val="22"/>
        </w:rPr>
      </w:pPr>
      <w:r w:rsidRPr="005B226D">
        <w:rPr>
          <w:b/>
          <w:bCs/>
          <w:sz w:val="22"/>
          <w:szCs w:val="22"/>
        </w:rPr>
        <w:t>Confusion Matrix</w:t>
      </w:r>
      <w:r w:rsidRPr="005B226D">
        <w:rPr>
          <w:sz w:val="22"/>
          <w:szCs w:val="22"/>
        </w:rPr>
        <w:t xml:space="preserve"> </w:t>
      </w:r>
    </w:p>
    <w:p w14:paraId="21BD7B2B" w14:textId="77777777" w:rsidR="005B226D" w:rsidRPr="005B226D" w:rsidRDefault="005B226D" w:rsidP="005B226D">
      <w:pPr>
        <w:numPr>
          <w:ilvl w:val="0"/>
          <w:numId w:val="43"/>
        </w:numPr>
        <w:spacing w:after="160"/>
        <w:rPr>
          <w:sz w:val="22"/>
          <w:szCs w:val="22"/>
        </w:rPr>
      </w:pPr>
      <w:r w:rsidRPr="005B226D">
        <w:rPr>
          <w:sz w:val="22"/>
          <w:szCs w:val="22"/>
        </w:rPr>
        <w:t xml:space="preserve">Compares the predicted Risk Category with the actual Risk Category. </w:t>
      </w:r>
    </w:p>
    <w:p w14:paraId="7D2AD66B" w14:textId="77777777" w:rsidR="005B226D" w:rsidRPr="005B226D" w:rsidRDefault="005B226D" w:rsidP="005B226D">
      <w:pPr>
        <w:numPr>
          <w:ilvl w:val="0"/>
          <w:numId w:val="43"/>
        </w:numPr>
        <w:spacing w:after="160"/>
        <w:rPr>
          <w:sz w:val="22"/>
          <w:szCs w:val="22"/>
        </w:rPr>
      </w:pPr>
      <w:r w:rsidRPr="005B226D">
        <w:rPr>
          <w:sz w:val="22"/>
          <w:szCs w:val="22"/>
        </w:rPr>
        <w:t xml:space="preserve">Summarizes correct and incorrect classifications in a matrix format. </w:t>
      </w:r>
    </w:p>
    <w:p w14:paraId="6F70B0BE" w14:textId="77777777" w:rsidR="005B226D" w:rsidRPr="005B226D" w:rsidRDefault="005B226D" w:rsidP="005B226D">
      <w:pPr>
        <w:numPr>
          <w:ilvl w:val="0"/>
          <w:numId w:val="43"/>
        </w:numPr>
        <w:spacing w:after="160"/>
        <w:rPr>
          <w:sz w:val="22"/>
          <w:szCs w:val="22"/>
        </w:rPr>
      </w:pPr>
      <w:r w:rsidRPr="005B226D">
        <w:rPr>
          <w:sz w:val="22"/>
          <w:szCs w:val="22"/>
        </w:rPr>
        <w:t xml:space="preserve">Shows True Positives, True Negatives, False Positives, and False Negatives. </w:t>
      </w:r>
    </w:p>
    <w:p w14:paraId="51395C30" w14:textId="77777777" w:rsidR="005B226D" w:rsidRPr="005B226D" w:rsidRDefault="005B226D" w:rsidP="005B226D">
      <w:pPr>
        <w:numPr>
          <w:ilvl w:val="0"/>
          <w:numId w:val="43"/>
        </w:numPr>
        <w:spacing w:after="160"/>
        <w:rPr>
          <w:sz w:val="22"/>
          <w:szCs w:val="22"/>
        </w:rPr>
      </w:pPr>
      <w:r w:rsidRPr="005B226D">
        <w:rPr>
          <w:sz w:val="22"/>
          <w:szCs w:val="22"/>
        </w:rPr>
        <w:lastRenderedPageBreak/>
        <w:t xml:space="preserve">Helps identify which classes are classified correctly and where prediction errors occur. </w:t>
      </w:r>
    </w:p>
    <w:p w14:paraId="20927E52" w14:textId="77777777" w:rsidR="005B226D" w:rsidRDefault="005B226D" w:rsidP="005B226D">
      <w:pPr>
        <w:numPr>
          <w:ilvl w:val="0"/>
          <w:numId w:val="43"/>
        </w:numPr>
        <w:spacing w:after="160"/>
        <w:rPr>
          <w:sz w:val="22"/>
          <w:szCs w:val="22"/>
        </w:rPr>
      </w:pPr>
      <w:r w:rsidRPr="005B226D">
        <w:rPr>
          <w:sz w:val="22"/>
          <w:szCs w:val="22"/>
        </w:rPr>
        <w:t>Provides a clear visual summary of the model's classification performance.</w:t>
      </w:r>
    </w:p>
    <w:p w14:paraId="0590125D" w14:textId="732D8710" w:rsidR="00DF2E4E" w:rsidRPr="00DF2E4E" w:rsidRDefault="00DF2E4E" w:rsidP="00DF2E4E">
      <w:pPr>
        <w:spacing w:after="160"/>
        <w:jc w:val="both"/>
        <w:rPr>
          <w:rFonts w:ascii="Times New Roman" w:hAnsi="Times New Roman" w:cs="Times New Roman"/>
          <w:sz w:val="22"/>
          <w:szCs w:val="22"/>
        </w:rPr>
      </w:pPr>
      <w:r w:rsidRPr="00DF2E4E">
        <w:rPr>
          <w:rFonts w:ascii="Times New Roman" w:hAnsi="Times New Roman" w:cs="Times New Roman"/>
          <w:color w:val="000000"/>
          <w:sz w:val="22"/>
          <w:szCs w:val="22"/>
        </w:rPr>
        <w:t>The final Confusion Matrix shows that 37 of 40 students were classified correctly, corresponding to an overall accuracy of 92.5%. All 10 GREEN students were classified correctly, 8 of 10 RED students were correctly classified, and 19 of 20 YELLOW students were correctly classified.</w:t>
      </w:r>
    </w:p>
    <w:p w14:paraId="677DB182" w14:textId="66201409" w:rsidR="005B226D" w:rsidRPr="003D23EF" w:rsidRDefault="00DF2E4E" w:rsidP="003D23EF">
      <w:pPr>
        <w:spacing w:after="160"/>
        <w:rPr>
          <w:sz w:val="22"/>
          <w:szCs w:val="22"/>
        </w:rPr>
      </w:pPr>
      <w:r>
        <w:rPr>
          <w:noProof/>
          <w:sz w:val="22"/>
          <w:szCs w:val="22"/>
        </w:rPr>
        <w:drawing>
          <wp:inline distT="0" distB="0" distL="0" distR="0" wp14:anchorId="77AD820C" wp14:editId="53316771">
            <wp:extent cx="5349240" cy="3343275"/>
            <wp:effectExtent l="0" t="0" r="0" b="0"/>
            <wp:docPr id="9136826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2615" name="صورة 913682615"/>
                    <pic:cNvPicPr/>
                  </pic:nvPicPr>
                  <pic:blipFill>
                    <a:blip r:embed="rId21"/>
                    <a:stretch>
                      <a:fillRect/>
                    </a:stretch>
                  </pic:blipFill>
                  <pic:spPr>
                    <a:xfrm>
                      <a:off x="0" y="0"/>
                      <a:ext cx="5349240" cy="3343275"/>
                    </a:xfrm>
                    <a:prstGeom prst="rect">
                      <a:avLst/>
                    </a:prstGeom>
                  </pic:spPr>
                </pic:pic>
              </a:graphicData>
            </a:graphic>
          </wp:inline>
        </w:drawing>
      </w: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6EB94DE1"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43824526" w14:textId="5C279E11" w:rsidR="00023FE0" w:rsidRPr="00023FE0" w:rsidRDefault="00023FE0"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023FE0">
        <w:rPr>
          <w:rFonts w:ascii="Times New Roman" w:eastAsia="Times New Roman" w:hAnsi="Times New Roman" w:cs="Times New Roman"/>
          <w:b/>
          <w:bCs/>
          <w:color w:val="EE0000"/>
          <w:sz w:val="24"/>
          <w:szCs w:val="24"/>
          <w:lang w:eastAsia="en-US"/>
        </w:rPr>
        <w:t>Answer:</w:t>
      </w:r>
    </w:p>
    <w:p w14:paraId="3CBFC999"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KPI cards (top row):</w:t>
      </w:r>
    </w:p>
    <w:p w14:paraId="24A5BD10" w14:textId="77777777" w:rsidR="00023FE0" w:rsidRPr="00023FE0" w:rsidRDefault="00023FE0" w:rsidP="00023FE0">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lastRenderedPageBreak/>
        <w:t>Total Students, RED count, YELLOW count, GREEN count, % Students At Risk — big color-coded number cards</w:t>
      </w:r>
    </w:p>
    <w:p w14:paraId="0552D76C" w14:textId="77777777" w:rsidR="00023FE0" w:rsidRPr="00023FE0" w:rsidRDefault="00023FE0" w:rsidP="00023FE0">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A second strip with Avg Class Average, Avg Attendance %, and "watch" values (lowest average / lowest attendance in the roster)</w:t>
      </w:r>
    </w:p>
    <w:p w14:paraId="561EFE15"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Charts:</w:t>
      </w:r>
    </w:p>
    <w:p w14:paraId="7E066024" w14:textId="77777777" w:rsidR="00023FE0" w:rsidRP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Bar chart</w:t>
      </w:r>
      <w:r w:rsidRPr="00023FE0">
        <w:rPr>
          <w:rFonts w:ascii="Times New Roman" w:eastAsia="Times New Roman" w:hAnsi="Times New Roman" w:cs="Times New Roman"/>
          <w:color w:val="auto"/>
          <w:sz w:val="24"/>
          <w:szCs w:val="24"/>
          <w:lang w:eastAsia="en-US"/>
        </w:rPr>
        <w:t xml:space="preserve"> — Students by Risk Category, bars colored red/yellow/green to match your priority tiers</w:t>
      </w:r>
    </w:p>
    <w:p w14:paraId="55A33039" w14:textId="77777777" w:rsidR="00023FE0" w:rsidRP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Pie chart</w:t>
      </w:r>
      <w:r w:rsidRPr="00023FE0">
        <w:rPr>
          <w:rFonts w:ascii="Times New Roman" w:eastAsia="Times New Roman" w:hAnsi="Times New Roman" w:cs="Times New Roman"/>
          <w:color w:val="auto"/>
          <w:sz w:val="24"/>
          <w:szCs w:val="24"/>
          <w:lang w:eastAsia="en-US"/>
        </w:rPr>
        <w:t xml:space="preserve"> — Risk Category Distribution with % labels</w:t>
      </w:r>
    </w:p>
    <w:p w14:paraId="707DF151" w14:textId="77777777" w:rsidR="00023FE0" w:rsidRP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Risk Matrix scatter plot</w:t>
      </w:r>
      <w:r w:rsidRPr="00023FE0">
        <w:rPr>
          <w:rFonts w:ascii="Times New Roman" w:eastAsia="Times New Roman" w:hAnsi="Times New Roman" w:cs="Times New Roman"/>
          <w:color w:val="auto"/>
          <w:sz w:val="24"/>
          <w:szCs w:val="24"/>
          <w:lang w:eastAsia="en-US"/>
        </w:rPr>
        <w:t xml:space="preserve"> — plots every student by Attendance % (x-axis) vs. Class Average (y-axis), colored by category, with dashed reference lines at the 60% and 75% thresholds so you can visually see exactly which quadrant each student falls into</w:t>
      </w:r>
    </w:p>
    <w:p w14:paraId="2A9F9EDF" w14:textId="77777777" w:rsidR="00023FE0" w:rsidRDefault="00023FE0" w:rsidP="00023FE0">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Weekly Risk Trend line chart</w:t>
      </w:r>
      <w:r w:rsidRPr="00023FE0">
        <w:rPr>
          <w:rFonts w:ascii="Times New Roman" w:eastAsia="Times New Roman" w:hAnsi="Times New Roman" w:cs="Times New Roman"/>
          <w:color w:val="auto"/>
          <w:sz w:val="24"/>
          <w:szCs w:val="24"/>
          <w:lang w:eastAsia="en-US"/>
        </w:rPr>
        <w:t xml:space="preserve"> — tracks RED/YELLOW/GREEN counts over 6 weeks</w:t>
      </w:r>
    </w:p>
    <w:p w14:paraId="070305DD" w14:textId="7F7F6559" w:rsidR="00DD3FE6" w:rsidRDefault="00A74164" w:rsidP="00023FE0">
      <w:pPr>
        <w:spacing w:after="100" w:afterAutospacing="1" w:line="240" w:lineRule="auto"/>
        <w:jc w:val="both"/>
        <w:rPr>
          <w:rFonts w:ascii="Times New Roman" w:eastAsia="Times New Roman" w:hAnsi="Times New Roman" w:cs="Times New Roman"/>
          <w:color w:val="auto"/>
          <w:sz w:val="24"/>
          <w:szCs w:val="24"/>
          <w:lang w:eastAsia="en-US"/>
        </w:rPr>
      </w:pPr>
      <w:r w:rsidRPr="00A74164">
        <w:rPr>
          <w:rFonts w:ascii="Times New Roman" w:eastAsia="Times New Roman" w:hAnsi="Times New Roman" w:cs="Times New Roman"/>
          <w:noProof/>
          <w:color w:val="auto"/>
          <w:sz w:val="24"/>
          <w:szCs w:val="24"/>
          <w:lang w:eastAsia="en-US"/>
        </w:rPr>
        <w:drawing>
          <wp:inline distT="0" distB="0" distL="0" distR="0" wp14:anchorId="5560019D" wp14:editId="7D5AE539">
            <wp:extent cx="5349240" cy="2809875"/>
            <wp:effectExtent l="0" t="0" r="3810" b="9525"/>
            <wp:docPr id="11015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05926" name=""/>
                    <pic:cNvPicPr/>
                  </pic:nvPicPr>
                  <pic:blipFill>
                    <a:blip r:embed="rId22"/>
                    <a:stretch>
                      <a:fillRect/>
                    </a:stretch>
                  </pic:blipFill>
                  <pic:spPr>
                    <a:xfrm>
                      <a:off x="0" y="0"/>
                      <a:ext cx="5349240" cy="2809875"/>
                    </a:xfrm>
                    <a:prstGeom prst="rect">
                      <a:avLst/>
                    </a:prstGeom>
                  </pic:spPr>
                </pic:pic>
              </a:graphicData>
            </a:graphic>
          </wp:inline>
        </w:drawing>
      </w:r>
    </w:p>
    <w:p w14:paraId="0DAA47C4" w14:textId="418318F5" w:rsidR="00A74164" w:rsidRDefault="00A74164" w:rsidP="00023FE0">
      <w:pPr>
        <w:spacing w:after="100" w:afterAutospacing="1" w:line="240" w:lineRule="auto"/>
        <w:jc w:val="both"/>
        <w:rPr>
          <w:rFonts w:ascii="Times New Roman" w:eastAsia="Times New Roman" w:hAnsi="Times New Roman" w:cs="Times New Roman"/>
          <w:color w:val="auto"/>
          <w:sz w:val="24"/>
          <w:szCs w:val="24"/>
          <w:lang w:eastAsia="en-US"/>
        </w:rPr>
      </w:pPr>
      <w:r w:rsidRPr="00A74164">
        <w:rPr>
          <w:rFonts w:ascii="Times New Roman" w:eastAsia="Times New Roman" w:hAnsi="Times New Roman" w:cs="Times New Roman"/>
          <w:noProof/>
          <w:color w:val="auto"/>
          <w:sz w:val="24"/>
          <w:szCs w:val="24"/>
          <w:lang w:eastAsia="en-US"/>
        </w:rPr>
        <w:lastRenderedPageBreak/>
        <w:drawing>
          <wp:inline distT="0" distB="0" distL="0" distR="0" wp14:anchorId="5D61544E" wp14:editId="3E68B550">
            <wp:extent cx="5349240" cy="1476375"/>
            <wp:effectExtent l="0" t="0" r="3810" b="9525"/>
            <wp:docPr id="16734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4808" name=""/>
                    <pic:cNvPicPr/>
                  </pic:nvPicPr>
                  <pic:blipFill>
                    <a:blip r:embed="rId23"/>
                    <a:stretch>
                      <a:fillRect/>
                    </a:stretch>
                  </pic:blipFill>
                  <pic:spPr>
                    <a:xfrm>
                      <a:off x="0" y="0"/>
                      <a:ext cx="5349240" cy="1476375"/>
                    </a:xfrm>
                    <a:prstGeom prst="rect">
                      <a:avLst/>
                    </a:prstGeom>
                  </pic:spPr>
                </pic:pic>
              </a:graphicData>
            </a:graphic>
          </wp:inline>
        </w:drawing>
      </w:r>
    </w:p>
    <w:p w14:paraId="6BAEE9EC"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The dashboard applies a traffic-light color-coding system to enable rapid decision-making:</w:t>
      </w:r>
    </w:p>
    <w:p w14:paraId="3050EF02" w14:textId="77777777" w:rsidR="00023FE0" w:rsidRPr="00023FE0" w:rsidRDefault="00023FE0" w:rsidP="00023FE0">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Segoe UI Emoji" w:eastAsia="Times New Roman" w:hAnsi="Segoe UI Emoji" w:cs="Segoe UI Emoji"/>
          <w:b/>
          <w:bCs/>
          <w:color w:val="auto"/>
          <w:sz w:val="24"/>
          <w:szCs w:val="24"/>
          <w:lang w:eastAsia="en-US"/>
        </w:rPr>
        <w:t>🔴</w:t>
      </w:r>
      <w:r w:rsidRPr="00023FE0">
        <w:rPr>
          <w:rFonts w:ascii="Times New Roman" w:eastAsia="Times New Roman" w:hAnsi="Times New Roman" w:cs="Times New Roman"/>
          <w:b/>
          <w:bCs/>
          <w:color w:val="auto"/>
          <w:sz w:val="24"/>
          <w:szCs w:val="24"/>
          <w:lang w:eastAsia="en-US"/>
        </w:rPr>
        <w:t xml:space="preserve"> Red – Dual Risk:</w:t>
      </w:r>
      <w:r w:rsidRPr="00023FE0">
        <w:rPr>
          <w:rFonts w:ascii="Times New Roman" w:eastAsia="Times New Roman" w:hAnsi="Times New Roman" w:cs="Times New Roman"/>
          <w:color w:val="auto"/>
          <w:sz w:val="24"/>
          <w:szCs w:val="24"/>
          <w:lang w:eastAsia="en-US"/>
        </w:rPr>
        <w:t xml:space="preserve"> Students who fail both the academic average threshold and the attendance threshold. These students require immediate academic intervention and close monitoring. </w:t>
      </w:r>
    </w:p>
    <w:p w14:paraId="2BEDE556" w14:textId="77777777" w:rsidR="00023FE0" w:rsidRPr="00023FE0" w:rsidRDefault="00023FE0" w:rsidP="00023FE0">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Segoe UI Emoji" w:eastAsia="Times New Roman" w:hAnsi="Segoe UI Emoji" w:cs="Segoe UI Emoji"/>
          <w:b/>
          <w:bCs/>
          <w:color w:val="auto"/>
          <w:sz w:val="24"/>
          <w:szCs w:val="24"/>
          <w:lang w:eastAsia="en-US"/>
        </w:rPr>
        <w:t>🟡</w:t>
      </w:r>
      <w:r w:rsidRPr="00023FE0">
        <w:rPr>
          <w:rFonts w:ascii="Times New Roman" w:eastAsia="Times New Roman" w:hAnsi="Times New Roman" w:cs="Times New Roman"/>
          <w:b/>
          <w:bCs/>
          <w:color w:val="auto"/>
          <w:sz w:val="24"/>
          <w:szCs w:val="24"/>
          <w:lang w:eastAsia="en-US"/>
        </w:rPr>
        <w:t xml:space="preserve"> Yellow – Single Risk:</w:t>
      </w:r>
      <w:r w:rsidRPr="00023FE0">
        <w:rPr>
          <w:rFonts w:ascii="Times New Roman" w:eastAsia="Times New Roman" w:hAnsi="Times New Roman" w:cs="Times New Roman"/>
          <w:color w:val="auto"/>
          <w:sz w:val="24"/>
          <w:szCs w:val="24"/>
          <w:lang w:eastAsia="en-US"/>
        </w:rPr>
        <w:t xml:space="preserve"> Students who fail either the academic average threshold or the attendance threshold. These students should receive additional support and continuous monitoring. </w:t>
      </w:r>
    </w:p>
    <w:p w14:paraId="6083E444" w14:textId="77777777" w:rsidR="00023FE0" w:rsidRPr="00023FE0" w:rsidRDefault="00023FE0" w:rsidP="00023FE0">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Segoe UI Emoji" w:eastAsia="Times New Roman" w:hAnsi="Segoe UI Emoji" w:cs="Segoe UI Emoji"/>
          <w:b/>
          <w:bCs/>
          <w:color w:val="auto"/>
          <w:sz w:val="24"/>
          <w:szCs w:val="24"/>
          <w:lang w:eastAsia="en-US"/>
        </w:rPr>
        <w:t>🟢</w:t>
      </w:r>
      <w:r w:rsidRPr="00023FE0">
        <w:rPr>
          <w:rFonts w:ascii="Times New Roman" w:eastAsia="Times New Roman" w:hAnsi="Times New Roman" w:cs="Times New Roman"/>
          <w:b/>
          <w:bCs/>
          <w:color w:val="auto"/>
          <w:sz w:val="24"/>
          <w:szCs w:val="24"/>
          <w:lang w:eastAsia="en-US"/>
        </w:rPr>
        <w:t xml:space="preserve"> Green – Satisfactory:</w:t>
      </w:r>
      <w:r w:rsidRPr="00023FE0">
        <w:rPr>
          <w:rFonts w:ascii="Times New Roman" w:eastAsia="Times New Roman" w:hAnsi="Times New Roman" w:cs="Times New Roman"/>
          <w:color w:val="auto"/>
          <w:sz w:val="24"/>
          <w:szCs w:val="24"/>
          <w:lang w:eastAsia="en-US"/>
        </w:rPr>
        <w:t xml:space="preserve"> Students who meet both academic and attendance requirements and are considered to be performing satisfactorily. </w:t>
      </w:r>
    </w:p>
    <w:p w14:paraId="3ED8DE3E"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Several visualizations are included to help educators interpret the data:</w:t>
      </w:r>
    </w:p>
    <w:p w14:paraId="20D2CCB0"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Students by Risk Category (Bar Chart):</w:t>
      </w:r>
      <w:r w:rsidRPr="00023FE0">
        <w:rPr>
          <w:rFonts w:ascii="Times New Roman" w:eastAsia="Times New Roman" w:hAnsi="Times New Roman" w:cs="Times New Roman"/>
          <w:color w:val="auto"/>
          <w:sz w:val="24"/>
          <w:szCs w:val="24"/>
          <w:lang w:eastAsia="en-US"/>
        </w:rPr>
        <w:t xml:space="preserve"> Displays the number of students in each risk category, making it easy to compare the distribution of student performance. </w:t>
      </w:r>
    </w:p>
    <w:p w14:paraId="52033F72"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Risk Category Distribution (Pie Chart):</w:t>
      </w:r>
      <w:r w:rsidRPr="00023FE0">
        <w:rPr>
          <w:rFonts w:ascii="Times New Roman" w:eastAsia="Times New Roman" w:hAnsi="Times New Roman" w:cs="Times New Roman"/>
          <w:color w:val="auto"/>
          <w:sz w:val="24"/>
          <w:szCs w:val="24"/>
          <w:lang w:eastAsia="en-US"/>
        </w:rPr>
        <w:t xml:space="preserve"> Shows the percentage of students classified as Red, Yellow, and Green, providing an overall view of class performance. </w:t>
      </w:r>
    </w:p>
    <w:p w14:paraId="61A5EB81"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Risk Matrix (Scatter Plot):</w:t>
      </w:r>
      <w:r w:rsidRPr="00023FE0">
        <w:rPr>
          <w:rFonts w:ascii="Times New Roman" w:eastAsia="Times New Roman" w:hAnsi="Times New Roman" w:cs="Times New Roman"/>
          <w:color w:val="auto"/>
          <w:sz w:val="24"/>
          <w:szCs w:val="24"/>
          <w:lang w:eastAsia="en-US"/>
        </w:rPr>
        <w:t xml:space="preserve"> Plots each student's academic average against attendance percentage. Threshold lines indicate the minimum academic average (60%) and attendance requirement (75%), allowing educators to quickly identify students who fall below one or both thresholds. </w:t>
      </w:r>
    </w:p>
    <w:p w14:paraId="35488DB4" w14:textId="77777777" w:rsidR="00023FE0" w:rsidRPr="00023FE0" w:rsidRDefault="00023FE0" w:rsidP="00023FE0">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b/>
          <w:bCs/>
          <w:color w:val="auto"/>
          <w:sz w:val="24"/>
          <w:szCs w:val="24"/>
          <w:lang w:eastAsia="en-US"/>
        </w:rPr>
        <w:t>Weekly Risk Trend (Line Chart):</w:t>
      </w:r>
      <w:r w:rsidRPr="00023FE0">
        <w:rPr>
          <w:rFonts w:ascii="Times New Roman" w:eastAsia="Times New Roman" w:hAnsi="Times New Roman" w:cs="Times New Roman"/>
          <w:color w:val="auto"/>
          <w:sz w:val="24"/>
          <w:szCs w:val="24"/>
          <w:lang w:eastAsia="en-US"/>
        </w:rPr>
        <w:t xml:space="preserve"> Illustrates changes in the number of students within each risk category over time, helping educators evaluate whether intervention strategies are improving student performance. </w:t>
      </w:r>
    </w:p>
    <w:p w14:paraId="3B710410" w14:textId="77777777" w:rsidR="00023FE0" w:rsidRP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r w:rsidRPr="00023FE0">
        <w:rPr>
          <w:rFonts w:ascii="Times New Roman" w:eastAsia="Times New Roman" w:hAnsi="Times New Roman" w:cs="Times New Roman"/>
          <w:color w:val="auto"/>
          <w:sz w:val="24"/>
          <w:szCs w:val="24"/>
          <w:lang w:eastAsia="en-US"/>
        </w:rPr>
        <w:t xml:space="preserve">Overall, the Business Intelligence dashboard transforms raw student data into meaningful visual insights. The combination of KPI cards, charts, and color-coded risk indicators enables educators to identify at-risk students quickly, prioritize academic </w:t>
      </w:r>
      <w:r w:rsidRPr="00023FE0">
        <w:rPr>
          <w:rFonts w:ascii="Times New Roman" w:eastAsia="Times New Roman" w:hAnsi="Times New Roman" w:cs="Times New Roman"/>
          <w:color w:val="auto"/>
          <w:sz w:val="24"/>
          <w:szCs w:val="24"/>
          <w:lang w:eastAsia="en-US"/>
        </w:rPr>
        <w:lastRenderedPageBreak/>
        <w:t>interventions, monitor class performance efficiently, and support evidence-based decision-making.</w:t>
      </w:r>
    </w:p>
    <w:p w14:paraId="5E0C829A" w14:textId="77777777" w:rsidR="00023FE0" w:rsidRDefault="00023FE0"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24DBF4AC" w14:textId="77777777" w:rsidR="00357422"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0CB9E217" w14:textId="77777777" w:rsidR="00357422"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71FB943A" w14:textId="77777777" w:rsidR="00357422"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4DABAD3D" w14:textId="77777777" w:rsidR="00357422"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45EC7795" w14:textId="77777777" w:rsidR="00357422"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21D86B76" w14:textId="77777777" w:rsidR="00357422"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4DFCD6F4" w14:textId="77777777" w:rsidR="00357422" w:rsidRPr="002D1EDF" w:rsidRDefault="00357422" w:rsidP="00023FE0">
      <w:pPr>
        <w:spacing w:after="100" w:afterAutospacing="1" w:line="240" w:lineRule="auto"/>
        <w:jc w:val="both"/>
        <w:rPr>
          <w:rFonts w:ascii="Times New Roman" w:eastAsia="Times New Roman" w:hAnsi="Times New Roman" w:cs="Times New Roman"/>
          <w:color w:val="auto"/>
          <w:sz w:val="24"/>
          <w:szCs w:val="24"/>
          <w:lang w:eastAsia="en-US"/>
        </w:rPr>
      </w:pPr>
    </w:p>
    <w:p w14:paraId="55ED9BCF" w14:textId="7777777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Include a dedicated section containing your active, inspectable live tracking workspaces: </w:t>
      </w:r>
    </w:p>
    <w:p w14:paraId="0857A1CE"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05A45A1D" w14:textId="27A93AA6" w:rsidR="00E83410" w:rsidRPr="00E83410" w:rsidRDefault="00E83410"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0AB459FE"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5.1 Live Report Document (Google Drive)</w:t>
      </w:r>
    </w:p>
    <w:p w14:paraId="43ED22CA"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265E28F9" w14:textId="0188851A" w:rsidR="00E83410" w:rsidRPr="00E83410" w:rsidRDefault="00E83410" w:rsidP="00D21634">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lastRenderedPageBreak/>
        <w:t>Live Report Document Link:</w:t>
      </w:r>
    </w:p>
    <w:p w14:paraId="1A14E62A" w14:textId="77777777" w:rsidR="00983649" w:rsidRDefault="00983649" w:rsidP="00983649">
      <w:pPr>
        <w:pStyle w:val="af5"/>
        <w:spacing w:after="160"/>
        <w:rPr>
          <w:sz w:val="22"/>
          <w:szCs w:val="22"/>
        </w:rPr>
      </w:pPr>
      <w:r>
        <w:rPr>
          <w:sz w:val="22"/>
          <w:szCs w:val="22"/>
        </w:rPr>
        <w:t xml:space="preserve">Link: </w:t>
      </w:r>
      <w:hyperlink r:id="rId24" w:history="1">
        <w:r w:rsidRPr="003531D3">
          <w:rPr>
            <w:rStyle w:val="Hyperlink"/>
            <w:sz w:val="22"/>
            <w:szCs w:val="22"/>
          </w:rPr>
          <w:t>https://docs.google.com/spreadsheets/d/1GHgdaSbmQ-sn72P5Ln-NPIfObmEB0khF/edit?usp=sharing&amp;ouid=111686763431215396736&amp;rtpof=true&amp;sd=true</w:t>
        </w:r>
      </w:hyperlink>
    </w:p>
    <w:p w14:paraId="2103B5B0" w14:textId="44CC8B45" w:rsidR="00E83410" w:rsidRPr="00E83410" w:rsidRDefault="00357422" w:rsidP="00E83410">
      <w:pPr>
        <w:spacing w:after="100" w:afterAutospacing="1" w:line="240" w:lineRule="auto"/>
        <w:jc w:val="both"/>
        <w:rPr>
          <w:rFonts w:ascii="Times New Roman" w:eastAsia="Times New Roman" w:hAnsi="Times New Roman" w:cs="Times New Roman"/>
          <w:color w:val="auto"/>
          <w:sz w:val="24"/>
          <w:szCs w:val="24"/>
          <w:lang w:eastAsia="en-US"/>
        </w:rPr>
      </w:pPr>
      <w:r>
        <w:rPr>
          <w:noProof/>
        </w:rPr>
        <w:drawing>
          <wp:inline distT="0" distB="0" distL="0" distR="0" wp14:anchorId="7607AEA1" wp14:editId="68C77090">
            <wp:extent cx="5349240" cy="3343275"/>
            <wp:effectExtent l="0" t="0" r="0" b="0"/>
            <wp:docPr id="32064487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4870" name="صورة 320644870"/>
                    <pic:cNvPicPr/>
                  </pic:nvPicPr>
                  <pic:blipFill>
                    <a:blip r:embed="rId25"/>
                    <a:stretch>
                      <a:fillRect/>
                    </a:stretch>
                  </pic:blipFill>
                  <pic:spPr>
                    <a:xfrm>
                      <a:off x="0" y="0"/>
                      <a:ext cx="5349240" cy="3343275"/>
                    </a:xfrm>
                    <a:prstGeom prst="rect">
                      <a:avLst/>
                    </a:prstGeom>
                  </pic:spPr>
                </pic:pic>
              </a:graphicData>
            </a:graphic>
          </wp:inline>
        </w:drawing>
      </w:r>
      <w:r w:rsidR="007301E8">
        <w:pict w14:anchorId="7CC6BDF8">
          <v:rect id="Horizontal Line 2" o:spid="_x0000_s2051" alt="" style="width:421.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anchorx="page"/>
            <w10:anchorlock/>
          </v:rect>
        </w:pict>
      </w:r>
    </w:p>
    <w:p w14:paraId="265DF40A"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5.2 Data &amp; Workflow Repository (GitHub)</w:t>
      </w:r>
    </w:p>
    <w:p w14:paraId="7D67D89B"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13ED9C43"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repository includes:</w:t>
      </w:r>
    </w:p>
    <w:p w14:paraId="1D9063D3"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Student Risk Dataset (Excel) </w:t>
      </w:r>
    </w:p>
    <w:p w14:paraId="475252F2"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Orange Data Mining Workflow (.ows) </w:t>
      </w:r>
    </w:p>
    <w:p w14:paraId="3C44D7B8"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Business Intelligence Dashboard </w:t>
      </w:r>
    </w:p>
    <w:p w14:paraId="38148476"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Project Documentation </w:t>
      </w:r>
    </w:p>
    <w:p w14:paraId="062A7BD0"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lastRenderedPageBreak/>
        <w:t xml:space="preserve">Supporting Images and Screenshots </w:t>
      </w:r>
    </w:p>
    <w:p w14:paraId="26DC7EFB" w14:textId="77777777" w:rsidR="00E83410" w:rsidRPr="00E83410" w:rsidRDefault="00E83410" w:rsidP="00E83410">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README Documentation </w:t>
      </w:r>
    </w:p>
    <w:p w14:paraId="7400214C"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 Link:</w:t>
      </w:r>
    </w:p>
    <w:p w14:paraId="7ACB6B29" w14:textId="566231A0" w:rsidR="00F16F6A" w:rsidRDefault="00F16F6A" w:rsidP="00E83410">
      <w:pPr>
        <w:spacing w:after="100" w:afterAutospacing="1" w:line="240" w:lineRule="auto"/>
        <w:jc w:val="both"/>
        <w:rPr>
          <w:rFonts w:ascii="Times New Roman" w:eastAsia="Times New Roman" w:hAnsi="Times New Roman" w:cs="Times New Roman"/>
          <w:b/>
          <w:bCs/>
          <w:color w:val="auto"/>
          <w:sz w:val="24"/>
          <w:szCs w:val="24"/>
          <w:lang w:eastAsia="en-US"/>
        </w:rPr>
      </w:pPr>
      <w:hyperlink r:id="rId26" w:history="1">
        <w:r w:rsidRPr="00A247F9">
          <w:rPr>
            <w:rStyle w:val="Hyperlink"/>
            <w:rFonts w:ascii="Times New Roman" w:eastAsia="Times New Roman" w:hAnsi="Times New Roman" w:cs="Times New Roman"/>
            <w:sz w:val="24"/>
            <w:szCs w:val="24"/>
            <w:lang w:eastAsia="en-US"/>
          </w:rPr>
          <w:t>https://github.com/Mohammed-H-Maashi/it475</w:t>
        </w:r>
      </w:hyperlink>
    </w:p>
    <w:p w14:paraId="0C5C4412" w14:textId="3B099CA6"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Repository Commit History</w:t>
      </w:r>
    </w:p>
    <w:p w14:paraId="4AAC282D"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4C7119B8" w14:textId="384642B5" w:rsidR="00E83410" w:rsidRPr="00E83410" w:rsidRDefault="00834F75" w:rsidP="00E83410">
      <w:pPr>
        <w:spacing w:after="100" w:afterAutospacing="1" w:line="240" w:lineRule="auto"/>
        <w:jc w:val="both"/>
        <w:rPr>
          <w:rFonts w:ascii="Times New Roman" w:eastAsia="Times New Roman" w:hAnsi="Times New Roman" w:cs="Times New Roman"/>
          <w:color w:val="auto"/>
          <w:sz w:val="24"/>
          <w:szCs w:val="24"/>
          <w:lang w:eastAsia="en-US"/>
        </w:rPr>
      </w:pPr>
      <w:r>
        <w:rPr>
          <w:noProof/>
        </w:rPr>
        <w:drawing>
          <wp:inline distT="0" distB="0" distL="0" distR="0" wp14:anchorId="7A79ED85" wp14:editId="3025597E">
            <wp:extent cx="5349240" cy="3343275"/>
            <wp:effectExtent l="0" t="0" r="0" b="0"/>
            <wp:docPr id="126044450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4501" name="صورة 1260444501"/>
                    <pic:cNvPicPr/>
                  </pic:nvPicPr>
                  <pic:blipFill>
                    <a:blip r:embed="rId27"/>
                    <a:stretch>
                      <a:fillRect/>
                    </a:stretch>
                  </pic:blipFill>
                  <pic:spPr>
                    <a:xfrm>
                      <a:off x="0" y="0"/>
                      <a:ext cx="5349240" cy="3343275"/>
                    </a:xfrm>
                    <a:prstGeom prst="rect">
                      <a:avLst/>
                    </a:prstGeom>
                  </pic:spPr>
                </pic:pic>
              </a:graphicData>
            </a:graphic>
          </wp:inline>
        </w:drawing>
      </w:r>
      <w:r w:rsidR="007301E8">
        <w:pict w14:anchorId="1495F9AE">
          <v:rect id="Horizontal Line 4" o:spid="_x0000_s2050" alt="" style="width:421.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anchorx="page"/>
            <w10:anchorlock/>
          </v:rect>
        </w:pict>
      </w:r>
    </w:p>
    <w:p w14:paraId="29F48668" w14:textId="77777777" w:rsidR="00E83410" w:rsidRPr="00E83410" w:rsidRDefault="00E83410" w:rsidP="00E83410">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Evidence of Continuous Development</w:t>
      </w:r>
    </w:p>
    <w:p w14:paraId="24D5001A" w14:textId="77777777" w:rsidR="00E83410" w:rsidRPr="00E83410" w:rsidRDefault="00E83410" w:rsidP="00E83410">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Both Google Docs and GitHub provide verifiable version histories that demonstrate continuous project development and collaboration. The recorded timestamps, edit histories, and repository commits confirm that the project was developed incrementally </w:t>
      </w:r>
      <w:r w:rsidRPr="00E83410">
        <w:rPr>
          <w:rFonts w:ascii="Times New Roman" w:eastAsia="Times New Roman" w:hAnsi="Times New Roman" w:cs="Times New Roman"/>
          <w:color w:val="auto"/>
          <w:sz w:val="24"/>
          <w:szCs w:val="24"/>
          <w:lang w:eastAsia="en-US"/>
        </w:rPr>
        <w:lastRenderedPageBreak/>
        <w:t>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6C35491D" w14:textId="77777777" w:rsidR="00E83410" w:rsidRPr="002D1EDF" w:rsidRDefault="00E83410"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This final section must be authored in the students' own words and must accurately address the following points: </w:t>
      </w:r>
    </w:p>
    <w:p w14:paraId="1D5A5404"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0579616E" w14:textId="77777777" w:rsid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describe the manual verification steps your team took to modify the output. Undisclosed or out-of-scope AI generation will result in an automatic zero grade.</w:t>
      </w:r>
    </w:p>
    <w:p w14:paraId="753B4B01" w14:textId="2B9FCA03" w:rsidR="00E83410" w:rsidRPr="00E83410" w:rsidRDefault="00E83410" w:rsidP="00E83410">
      <w:pPr>
        <w:spacing w:after="100" w:afterAutospacing="1" w:line="240" w:lineRule="auto"/>
        <w:ind w:left="360"/>
        <w:jc w:val="both"/>
        <w:rPr>
          <w:rFonts w:ascii="Times New Roman" w:eastAsia="Times New Roman" w:hAnsi="Times New Roman" w:cs="Times New Roman"/>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4C583F33" w14:textId="77777777" w:rsidR="00DF2E4E" w:rsidRDefault="00DF2E4E" w:rsidP="00DF2E4E">
      <w:pPr>
        <w:pStyle w:val="pdq2pgselectionanchorcontainer"/>
        <w:jc w:val="both"/>
        <w:rPr>
          <w:color w:val="000000"/>
        </w:rPr>
      </w:pPr>
      <w:r>
        <w:rPr>
          <w:rStyle w:val="ac"/>
          <w:color w:val="000000"/>
        </w:rPr>
        <w:t>The most instructive technical challenge our team encountered</w:t>
      </w:r>
      <w:r>
        <w:rPr>
          <w:rStyle w:val="apple-converted-space"/>
          <w:color w:val="000000"/>
        </w:rPr>
        <w:t> </w:t>
      </w:r>
      <w:r>
        <w:rPr>
          <w:color w:val="000000"/>
        </w:rPr>
        <w:t xml:space="preserve">was a data leakage error inside our Orange Data Mining workflow. After building the Decision Tree model, the Test and Score widget initially reported perfect scores of 1.000 across AUC, Accuracy, F1, Precision, and Recall. Rather than treating this result as successful, we investigated the File widget’s column-role configuration and discovered that the Academic Status and Attendance Status columns, which already contained the FAIL/PASS labels calculated in Excel, had been included as model features alongside Average and Attendance %. Because Risk Category is directly derived from these status columns, the model was effectively reading the pre-computed answer instead of learning meaningful patterns from the underlying data. We resolved the issue by assigning </w:t>
      </w:r>
      <w:r>
        <w:rPr>
          <w:color w:val="000000"/>
        </w:rPr>
        <w:lastRenderedPageBreak/>
        <w:t>Academic Status and Attendance Status to the Meta role so that the Decision Tree could use only the raw numeric Average and Attendance % features. This forced the model to learn its own data-driven split points rather than relying on pre-computed status labels.</w:t>
      </w:r>
    </w:p>
    <w:p w14:paraId="707D5B85" w14:textId="77777777" w:rsidR="00DF2E4E" w:rsidRDefault="00DF2E4E" w:rsidP="00DF2E4E">
      <w:pPr>
        <w:pStyle w:val="af6"/>
        <w:jc w:val="both"/>
        <w:rPr>
          <w:color w:val="000000"/>
        </w:rPr>
      </w:pPr>
      <w:r>
        <w:rPr>
          <w:rStyle w:val="ac"/>
          <w:color w:val="000000"/>
        </w:rPr>
        <w:t>We deliberately chose a transparent, rule-based decision workflow</w:t>
      </w:r>
      <w:r>
        <w:rPr>
          <w:rStyle w:val="apple-converted-space"/>
          <w:color w:val="000000"/>
        </w:rPr>
        <w:t> </w:t>
      </w:r>
      <w:r>
        <w:rPr>
          <w:color w:val="000000"/>
        </w:rPr>
        <w:t>over a predictive black-box model such as a neural network or ensemble classifier because the main requirement of this system is trust and explainability rather than maximum predictive complexity. A teacher or administrator should be able to understand immediately why a student has been flagged: an academic average below 60%, attendance below 75%, or both. These fixed thresholds remain the official decision rules used by the Excel-based risk classification system, while the Orange Decision Tree is used as an analytical and visual model that learns its own split points from the dataset. The trade-off is that this approach may not capture subtle nonlinear or interacting risk patterns that a more complex model could detect. However, for a system that may influence real student interventions, we considered interpretability, transparency, and auditability more important than additional predictive complexity.</w:t>
      </w:r>
    </w:p>
    <w:p w14:paraId="0EC8488A" w14:textId="3355F394" w:rsidR="00E83410" w:rsidRPr="00EE3B52" w:rsidRDefault="00DF2E4E" w:rsidP="00EE3B52">
      <w:pPr>
        <w:pStyle w:val="af6"/>
        <w:jc w:val="both"/>
        <w:rPr>
          <w:color w:val="000000"/>
        </w:rPr>
      </w:pPr>
      <w:r>
        <w:rPr>
          <w:rStyle w:val="ac"/>
          <w:color w:val="000000"/>
        </w:rPr>
        <w:t>This system also carries important ethical considerations.</w:t>
      </w:r>
      <w:r>
        <w:rPr>
          <w:rStyle w:val="apple-converted-space"/>
          <w:color w:val="000000"/>
        </w:rPr>
        <w:t> </w:t>
      </w:r>
      <w:r>
        <w:rPr>
          <w:color w:val="000000"/>
        </w:rPr>
        <w:t>Reducing a student to two numerical indicators creates a risk of labeling bias because a RED classification may continue to influence how a student is perceived even after their performance improves. The quantitative data also cannot explain the reasons behind low academic performance or poor attendance, such as health problems, family emergencies, or other personal circumstances. In addition, attendance and academic records are sensitive student information, so access to the dashboard should be limited to authorized staff with a legitimate educational purpose. Because the system relies mainly on quantitative indicators, it cannot capture the qualitative context that teachers or counselors may observe. For this reason, the dashboard should be treated as a decision-support tool that starts a human review and conversation, rather than as an automatic final judgment.</w:t>
      </w:r>
    </w:p>
    <w:p w14:paraId="671017AD" w14:textId="280949C9" w:rsidR="00E83410" w:rsidRPr="00DF2E4E" w:rsidRDefault="00E83410" w:rsidP="00DF2E4E">
      <w:pPr>
        <w:spacing w:after="160"/>
        <w:jc w:val="both"/>
        <w:rPr>
          <w:sz w:val="22"/>
          <w:szCs w:val="22"/>
          <w:rtl/>
        </w:rPr>
      </w:pPr>
      <w:r w:rsidRPr="00DF2E4E">
        <w:rPr>
          <w:b/>
          <w:bCs/>
          <w:sz w:val="24"/>
          <w:szCs w:val="24"/>
        </w:rPr>
        <w:t>AI Tool Disclosure:</w:t>
      </w:r>
      <w:r w:rsidRPr="00DF2E4E">
        <w:rPr>
          <w:sz w:val="24"/>
          <w:szCs w:val="24"/>
        </w:rPr>
        <w:t xml:space="preserve"> </w:t>
      </w:r>
      <w:r w:rsidRPr="00DF2E4E">
        <w:rPr>
          <w:sz w:val="22"/>
          <w:szCs w:val="22"/>
        </w:rPr>
        <w:t xml:space="preserve">Our team used Claude (Anthropic) to help brainstorm the Excel/Orange pipeline structure, draft a placeholder synthetic dataset for early development, and debug the Orange workflow after we noticed the suspicious perfect evaluation scores described above. Every AI-assisted output was manually reviewed by the team: </w:t>
      </w:r>
      <w:r w:rsidR="00A74164" w:rsidRPr="00DF2E4E">
        <w:rPr>
          <w:sz w:val="22"/>
          <w:szCs w:val="22"/>
        </w:rPr>
        <w:t>We manually reviewed and refined the synthetic dataset to ensure that the values were realistic, internally consistent, and contained no personally identifiable student information.</w:t>
      </w:r>
      <w:r w:rsidRPr="00DF2E4E">
        <w:rPr>
          <w:sz w:val="22"/>
          <w:szCs w:val="22"/>
        </w:rPr>
        <w:t>, checked each Orange widget connection by opening the workflow ourselves, and rewrote the drafted report text in our own words before submission.</w:t>
      </w:r>
    </w:p>
    <w:p w14:paraId="3B647AE4" w14:textId="2C70114B" w:rsidR="00592A9F" w:rsidRDefault="00592A9F" w:rsidP="006F6BD8">
      <w:pPr>
        <w:bidi/>
        <w:rPr>
          <w:rtl/>
        </w:rPr>
      </w:pPr>
    </w:p>
    <w:sectPr w:rsidR="00592A9F">
      <w:headerReference w:type="default" r:id="rId2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D82FB7" w14:textId="77777777" w:rsidR="007301E8" w:rsidRDefault="007301E8">
      <w:pPr>
        <w:spacing w:after="0" w:line="240" w:lineRule="auto"/>
      </w:pPr>
      <w:r>
        <w:separator/>
      </w:r>
    </w:p>
    <w:p w14:paraId="63AB4443" w14:textId="77777777" w:rsidR="007301E8" w:rsidRDefault="007301E8"/>
    <w:p w14:paraId="3C66B4CD" w14:textId="77777777" w:rsidR="007301E8" w:rsidRDefault="007301E8"/>
  </w:endnote>
  <w:endnote w:type="continuationSeparator" w:id="0">
    <w:p w14:paraId="7E200139" w14:textId="77777777" w:rsidR="007301E8" w:rsidRDefault="007301E8">
      <w:pPr>
        <w:spacing w:after="0" w:line="240" w:lineRule="auto"/>
      </w:pPr>
      <w:r>
        <w:continuationSeparator/>
      </w:r>
    </w:p>
    <w:p w14:paraId="2CDBD1F5" w14:textId="77777777" w:rsidR="007301E8" w:rsidRDefault="007301E8"/>
    <w:p w14:paraId="08126D36" w14:textId="77777777" w:rsidR="007301E8" w:rsidRDefault="007301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DBAEB" w14:textId="4427E8DA" w:rsidR="004E7E54" w:rsidRDefault="004E7E54">
    <w:pPr>
      <w:pStyle w:val="a5"/>
    </w:pPr>
    <w:r>
      <w:rPr>
        <w:noProof/>
        <w:lang w:eastAsia="en-US"/>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Times New Roman"/>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Times New Roman"/>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7AF9DB" w14:textId="77777777" w:rsidR="007301E8" w:rsidRDefault="007301E8">
      <w:pPr>
        <w:spacing w:after="0" w:line="240" w:lineRule="auto"/>
      </w:pPr>
      <w:r>
        <w:separator/>
      </w:r>
    </w:p>
    <w:p w14:paraId="76D024BE" w14:textId="77777777" w:rsidR="007301E8" w:rsidRDefault="007301E8"/>
    <w:p w14:paraId="2A1E8A3B" w14:textId="77777777" w:rsidR="007301E8" w:rsidRDefault="007301E8"/>
  </w:footnote>
  <w:footnote w:type="continuationSeparator" w:id="0">
    <w:p w14:paraId="3B5D95A8" w14:textId="77777777" w:rsidR="007301E8" w:rsidRDefault="007301E8">
      <w:pPr>
        <w:spacing w:after="0" w:line="240" w:lineRule="auto"/>
      </w:pPr>
      <w:r>
        <w:continuationSeparator/>
      </w:r>
    </w:p>
    <w:p w14:paraId="10432F84" w14:textId="77777777" w:rsidR="007301E8" w:rsidRDefault="007301E8"/>
    <w:p w14:paraId="7C829A7D" w14:textId="77777777" w:rsidR="007301E8" w:rsidRDefault="007301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730F7EFE" w:rsidR="00496101" w:rsidRDefault="00462A92">
          <w:pPr>
            <w:pStyle w:val="Page"/>
          </w:pPr>
          <w:r>
            <w:t xml:space="preserve">Pg. </w:t>
          </w:r>
          <w:r>
            <w:fldChar w:fldCharType="begin"/>
          </w:r>
          <w:r>
            <w:instrText xml:space="preserve"> Page \# 0# </w:instrText>
          </w:r>
          <w:r>
            <w:fldChar w:fldCharType="separate"/>
          </w:r>
          <w:r w:rsidR="00592A9F">
            <w:t>26</w:t>
          </w:r>
          <w:r>
            <w:fldChar w:fldCharType="end"/>
          </w:r>
        </w:p>
      </w:tc>
      <w:tc>
        <w:tcPr>
          <w:tcW w:w="288" w:type="dxa"/>
          <w:vAlign w:val="bottom"/>
        </w:tcPr>
        <w:p w14:paraId="4B2B8CFB" w14:textId="77777777" w:rsidR="00496101" w:rsidRDefault="00496101"/>
      </w:tc>
      <w:tc>
        <w:tcPr>
          <w:tcW w:w="8424" w:type="dxa"/>
          <w:vAlign w:val="bottom"/>
        </w:tcPr>
        <w:p w14:paraId="60CC58B7" w14:textId="6982AD10"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32078A">
            <w:rPr>
              <w:rFonts w:hint="cs"/>
              <w:b w:val="0"/>
              <w:bCs w:val="0"/>
              <w:noProof/>
              <w:rtl/>
            </w:rPr>
            <w:instrText xml:space="preserve">خطأ! استخدم علامة التبويب "الصفحة الرئيسية" لتطبيق </w:instrText>
          </w:r>
          <w:r w:rsidR="0032078A">
            <w:rPr>
              <w:rFonts w:hint="cs"/>
              <w:b w:val="0"/>
              <w:bCs w:val="0"/>
              <w:noProof/>
            </w:rPr>
            <w:instrText>Heading 1</w:instrText>
          </w:r>
          <w:r w:rsidR="0032078A">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32078A">
            <w:rPr>
              <w:rFonts w:hint="cs"/>
              <w:b w:val="0"/>
              <w:bCs w:val="0"/>
              <w:noProof/>
              <w:rtl/>
            </w:rPr>
            <w:instrText xml:space="preserve">خطأ! استخدم علامة التبويب "الصفحة الرئيسية" لتطبيق </w:instrText>
          </w:r>
          <w:r w:rsidR="0032078A">
            <w:rPr>
              <w:rFonts w:hint="cs"/>
              <w:b w:val="0"/>
              <w:bCs w:val="0"/>
              <w:noProof/>
            </w:rPr>
            <w:instrText>Heading 1</w:instrText>
          </w:r>
          <w:r w:rsidR="0032078A">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32078A">
            <w:rPr>
              <w:rFonts w:hint="cs"/>
              <w:b w:val="0"/>
              <w:bCs w:val="0"/>
              <w:noProof/>
              <w:rtl/>
            </w:rPr>
            <w:t xml:space="preserve">خطأ! استخدم علامة التبويب "الصفحة الرئيسية" لتطبيق </w:t>
          </w:r>
          <w:r w:rsidR="0032078A">
            <w:rPr>
              <w:rFonts w:hint="cs"/>
              <w:b w:val="0"/>
              <w:bCs w:val="0"/>
              <w:noProof/>
            </w:rPr>
            <w:t>Heading 1</w:t>
          </w:r>
          <w:r w:rsidR="0032078A">
            <w:rPr>
              <w:rFonts w:hint="cs"/>
              <w:b w:val="0"/>
              <w:bCs w:val="0"/>
              <w:noProof/>
              <w:rtl/>
            </w:rPr>
            <w:t xml:space="preserve"> على النص الذي ترغب في أن يظهر هنا.</w:t>
          </w:r>
          <w:r w:rsidR="0032078A">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6BE"/>
    <w:multiLevelType w:val="multilevel"/>
    <w:tmpl w:val="5C9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60050"/>
    <w:multiLevelType w:val="multilevel"/>
    <w:tmpl w:val="5FFE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36228"/>
    <w:multiLevelType w:val="multilevel"/>
    <w:tmpl w:val="B4C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51F52"/>
    <w:multiLevelType w:val="multilevel"/>
    <w:tmpl w:val="92B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90129CA"/>
    <w:multiLevelType w:val="multilevel"/>
    <w:tmpl w:val="B250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D32DD"/>
    <w:multiLevelType w:val="multilevel"/>
    <w:tmpl w:val="1322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4"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6"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272B2"/>
    <w:multiLevelType w:val="multilevel"/>
    <w:tmpl w:val="A8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E49A8"/>
    <w:multiLevelType w:val="multilevel"/>
    <w:tmpl w:val="EB1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B3867"/>
    <w:multiLevelType w:val="hybridMultilevel"/>
    <w:tmpl w:val="171E203E"/>
    <w:lvl w:ilvl="0" w:tplc="6D8CFCD4">
      <w:start w:val="1"/>
      <w:numFmt w:val="bullet"/>
      <w:lvlText w:val="●"/>
      <w:lvlJc w:val="left"/>
      <w:pPr>
        <w:ind w:left="720" w:hanging="360"/>
      </w:pPr>
    </w:lvl>
    <w:lvl w:ilvl="1" w:tplc="FF727A8E">
      <w:start w:val="1"/>
      <w:numFmt w:val="bullet"/>
      <w:lvlText w:val="○"/>
      <w:lvlJc w:val="left"/>
      <w:pPr>
        <w:ind w:left="1440" w:hanging="360"/>
      </w:pPr>
    </w:lvl>
    <w:lvl w:ilvl="2" w:tplc="04161A06">
      <w:start w:val="1"/>
      <w:numFmt w:val="bullet"/>
      <w:lvlText w:val="■"/>
      <w:lvlJc w:val="left"/>
      <w:pPr>
        <w:ind w:left="2160" w:hanging="360"/>
      </w:pPr>
    </w:lvl>
    <w:lvl w:ilvl="3" w:tplc="B8C627B2">
      <w:start w:val="1"/>
      <w:numFmt w:val="bullet"/>
      <w:lvlText w:val="●"/>
      <w:lvlJc w:val="left"/>
      <w:pPr>
        <w:ind w:left="2880" w:hanging="360"/>
      </w:pPr>
    </w:lvl>
    <w:lvl w:ilvl="4" w:tplc="249026DA">
      <w:start w:val="1"/>
      <w:numFmt w:val="bullet"/>
      <w:lvlText w:val="○"/>
      <w:lvlJc w:val="left"/>
      <w:pPr>
        <w:ind w:left="3600" w:hanging="360"/>
      </w:pPr>
    </w:lvl>
    <w:lvl w:ilvl="5" w:tplc="E1760624">
      <w:start w:val="1"/>
      <w:numFmt w:val="bullet"/>
      <w:lvlText w:val="■"/>
      <w:lvlJc w:val="left"/>
      <w:pPr>
        <w:ind w:left="4320" w:hanging="360"/>
      </w:pPr>
    </w:lvl>
    <w:lvl w:ilvl="6" w:tplc="F89E8832">
      <w:start w:val="1"/>
      <w:numFmt w:val="bullet"/>
      <w:lvlText w:val="●"/>
      <w:lvlJc w:val="left"/>
      <w:pPr>
        <w:ind w:left="5040" w:hanging="360"/>
      </w:pPr>
    </w:lvl>
    <w:lvl w:ilvl="7" w:tplc="524A7034">
      <w:start w:val="1"/>
      <w:numFmt w:val="bullet"/>
      <w:lvlText w:val="●"/>
      <w:lvlJc w:val="left"/>
      <w:pPr>
        <w:ind w:left="5760" w:hanging="360"/>
      </w:pPr>
    </w:lvl>
    <w:lvl w:ilvl="8" w:tplc="053E62F8">
      <w:start w:val="1"/>
      <w:numFmt w:val="bullet"/>
      <w:lvlText w:val="●"/>
      <w:lvlJc w:val="left"/>
      <w:pPr>
        <w:ind w:left="6480" w:hanging="360"/>
      </w:pPr>
    </w:lvl>
  </w:abstractNum>
  <w:abstractNum w:abstractNumId="38"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276281">
    <w:abstractNumId w:val="0"/>
  </w:num>
  <w:num w:numId="2" w16cid:durableId="236981551">
    <w:abstractNumId w:val="0"/>
    <w:lvlOverride w:ilvl="0">
      <w:startOverride w:val="1"/>
    </w:lvlOverride>
  </w:num>
  <w:num w:numId="3" w16cid:durableId="744379094">
    <w:abstractNumId w:val="17"/>
  </w:num>
  <w:num w:numId="4" w16cid:durableId="1476336778">
    <w:abstractNumId w:val="0"/>
    <w:lvlOverride w:ilvl="0">
      <w:startOverride w:val="1"/>
    </w:lvlOverride>
  </w:num>
  <w:num w:numId="5" w16cid:durableId="1852332060">
    <w:abstractNumId w:val="0"/>
    <w:lvlOverride w:ilvl="0">
      <w:startOverride w:val="1"/>
    </w:lvlOverride>
  </w:num>
  <w:num w:numId="6" w16cid:durableId="1475565209">
    <w:abstractNumId w:val="23"/>
  </w:num>
  <w:num w:numId="7" w16cid:durableId="467164894">
    <w:abstractNumId w:val="26"/>
  </w:num>
  <w:num w:numId="8" w16cid:durableId="1347708682">
    <w:abstractNumId w:val="25"/>
  </w:num>
  <w:num w:numId="9" w16cid:durableId="2122218877">
    <w:abstractNumId w:val="19"/>
  </w:num>
  <w:num w:numId="10" w16cid:durableId="1618290135">
    <w:abstractNumId w:val="6"/>
  </w:num>
  <w:num w:numId="11" w16cid:durableId="620841574">
    <w:abstractNumId w:val="2"/>
  </w:num>
  <w:num w:numId="12" w16cid:durableId="1151287974">
    <w:abstractNumId w:val="22"/>
  </w:num>
  <w:num w:numId="13" w16cid:durableId="1165321783">
    <w:abstractNumId w:val="24"/>
  </w:num>
  <w:num w:numId="14" w16cid:durableId="1839491221">
    <w:abstractNumId w:val="38"/>
  </w:num>
  <w:num w:numId="15" w16cid:durableId="1278296007">
    <w:abstractNumId w:val="7"/>
  </w:num>
  <w:num w:numId="16" w16cid:durableId="109134530">
    <w:abstractNumId w:val="8"/>
  </w:num>
  <w:num w:numId="17" w16cid:durableId="1526095441">
    <w:abstractNumId w:val="14"/>
  </w:num>
  <w:num w:numId="18" w16cid:durableId="374738036">
    <w:abstractNumId w:val="32"/>
  </w:num>
  <w:num w:numId="19" w16cid:durableId="1105618374">
    <w:abstractNumId w:val="33"/>
  </w:num>
  <w:num w:numId="20" w16cid:durableId="1789741822">
    <w:abstractNumId w:val="30"/>
  </w:num>
  <w:num w:numId="21" w16cid:durableId="1573345175">
    <w:abstractNumId w:val="5"/>
  </w:num>
  <w:num w:numId="22" w16cid:durableId="651644804">
    <w:abstractNumId w:val="1"/>
  </w:num>
  <w:num w:numId="23" w16cid:durableId="446311613">
    <w:abstractNumId w:val="36"/>
  </w:num>
  <w:num w:numId="24" w16cid:durableId="1573655454">
    <w:abstractNumId w:val="13"/>
  </w:num>
  <w:num w:numId="25" w16cid:durableId="1525512824">
    <w:abstractNumId w:val="15"/>
  </w:num>
  <w:num w:numId="26" w16cid:durableId="949702459">
    <w:abstractNumId w:val="35"/>
  </w:num>
  <w:num w:numId="27" w16cid:durableId="1765298896">
    <w:abstractNumId w:val="28"/>
  </w:num>
  <w:num w:numId="28" w16cid:durableId="2102867035">
    <w:abstractNumId w:val="9"/>
  </w:num>
  <w:num w:numId="29" w16cid:durableId="1720398004">
    <w:abstractNumId w:val="39"/>
  </w:num>
  <w:num w:numId="30" w16cid:durableId="1806728390">
    <w:abstractNumId w:val="34"/>
  </w:num>
  <w:num w:numId="31" w16cid:durableId="1893344660">
    <w:abstractNumId w:val="16"/>
  </w:num>
  <w:num w:numId="32" w16cid:durableId="448821529">
    <w:abstractNumId w:val="29"/>
  </w:num>
  <w:num w:numId="33" w16cid:durableId="1992059478">
    <w:abstractNumId w:val="12"/>
  </w:num>
  <w:num w:numId="34" w16cid:durableId="1965456273">
    <w:abstractNumId w:val="31"/>
  </w:num>
  <w:num w:numId="35" w16cid:durableId="551380635">
    <w:abstractNumId w:val="3"/>
  </w:num>
  <w:num w:numId="36" w16cid:durableId="402214368">
    <w:abstractNumId w:val="27"/>
  </w:num>
  <w:num w:numId="37" w16cid:durableId="525368739">
    <w:abstractNumId w:val="37"/>
    <w:lvlOverride w:ilvl="0">
      <w:startOverride w:val="1"/>
    </w:lvlOverride>
  </w:num>
  <w:num w:numId="38" w16cid:durableId="424692308">
    <w:abstractNumId w:val="21"/>
  </w:num>
  <w:num w:numId="39" w16cid:durableId="1370378249">
    <w:abstractNumId w:val="10"/>
  </w:num>
  <w:num w:numId="40" w16cid:durableId="326059811">
    <w:abstractNumId w:val="4"/>
  </w:num>
  <w:num w:numId="41" w16cid:durableId="1229416665">
    <w:abstractNumId w:val="11"/>
  </w:num>
  <w:num w:numId="42" w16cid:durableId="783965061">
    <w:abstractNumId w:val="20"/>
  </w:num>
  <w:num w:numId="43" w16cid:durableId="954022033">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attachedTemplate r:id="rId1"/>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158C1"/>
    <w:rsid w:val="00021E60"/>
    <w:rsid w:val="00023E1B"/>
    <w:rsid w:val="00023FE0"/>
    <w:rsid w:val="00025D9B"/>
    <w:rsid w:val="00034555"/>
    <w:rsid w:val="000530C6"/>
    <w:rsid w:val="00060ACD"/>
    <w:rsid w:val="00062252"/>
    <w:rsid w:val="00063E7E"/>
    <w:rsid w:val="0007084D"/>
    <w:rsid w:val="00075E0B"/>
    <w:rsid w:val="00097AD6"/>
    <w:rsid w:val="000D22A0"/>
    <w:rsid w:val="000D4C6B"/>
    <w:rsid w:val="000E3EF6"/>
    <w:rsid w:val="000F1E1C"/>
    <w:rsid w:val="001067CD"/>
    <w:rsid w:val="00120B6F"/>
    <w:rsid w:val="00150159"/>
    <w:rsid w:val="00153B1C"/>
    <w:rsid w:val="001779AF"/>
    <w:rsid w:val="00191523"/>
    <w:rsid w:val="001973EA"/>
    <w:rsid w:val="001A3B3B"/>
    <w:rsid w:val="001B1FCA"/>
    <w:rsid w:val="001B67B2"/>
    <w:rsid w:val="001B698D"/>
    <w:rsid w:val="001B78F8"/>
    <w:rsid w:val="001C53C3"/>
    <w:rsid w:val="001E6342"/>
    <w:rsid w:val="00206680"/>
    <w:rsid w:val="00212B79"/>
    <w:rsid w:val="00224EE0"/>
    <w:rsid w:val="0023265D"/>
    <w:rsid w:val="002459A5"/>
    <w:rsid w:val="00251D1B"/>
    <w:rsid w:val="0026196B"/>
    <w:rsid w:val="0027269F"/>
    <w:rsid w:val="002743CA"/>
    <w:rsid w:val="0028772F"/>
    <w:rsid w:val="002B7A24"/>
    <w:rsid w:val="002D1EDF"/>
    <w:rsid w:val="0032078A"/>
    <w:rsid w:val="00324D2C"/>
    <w:rsid w:val="003453DB"/>
    <w:rsid w:val="0035276B"/>
    <w:rsid w:val="00352D1D"/>
    <w:rsid w:val="00353412"/>
    <w:rsid w:val="003562F8"/>
    <w:rsid w:val="00357422"/>
    <w:rsid w:val="003667BE"/>
    <w:rsid w:val="003A7184"/>
    <w:rsid w:val="003B128F"/>
    <w:rsid w:val="003C4083"/>
    <w:rsid w:val="003D23EF"/>
    <w:rsid w:val="003F2A98"/>
    <w:rsid w:val="00402BFC"/>
    <w:rsid w:val="00404906"/>
    <w:rsid w:val="00404CC1"/>
    <w:rsid w:val="00405B59"/>
    <w:rsid w:val="004148F2"/>
    <w:rsid w:val="00441B70"/>
    <w:rsid w:val="0045385A"/>
    <w:rsid w:val="00457D2C"/>
    <w:rsid w:val="00462A92"/>
    <w:rsid w:val="004637E9"/>
    <w:rsid w:val="00473AD1"/>
    <w:rsid w:val="00477C05"/>
    <w:rsid w:val="00477FD9"/>
    <w:rsid w:val="004840C2"/>
    <w:rsid w:val="00491C52"/>
    <w:rsid w:val="0049576E"/>
    <w:rsid w:val="00496101"/>
    <w:rsid w:val="00496114"/>
    <w:rsid w:val="004B7324"/>
    <w:rsid w:val="004C16C6"/>
    <w:rsid w:val="004C58F7"/>
    <w:rsid w:val="004D2E64"/>
    <w:rsid w:val="004D4C07"/>
    <w:rsid w:val="004E0F89"/>
    <w:rsid w:val="004E7E54"/>
    <w:rsid w:val="00513624"/>
    <w:rsid w:val="00517329"/>
    <w:rsid w:val="00531766"/>
    <w:rsid w:val="00542A84"/>
    <w:rsid w:val="00566604"/>
    <w:rsid w:val="005749D9"/>
    <w:rsid w:val="0058689F"/>
    <w:rsid w:val="0059257D"/>
    <w:rsid w:val="00592A9F"/>
    <w:rsid w:val="005A5F00"/>
    <w:rsid w:val="005B226D"/>
    <w:rsid w:val="005B301B"/>
    <w:rsid w:val="005C3A69"/>
    <w:rsid w:val="005C407A"/>
    <w:rsid w:val="005C6A66"/>
    <w:rsid w:val="005D70FE"/>
    <w:rsid w:val="006051A8"/>
    <w:rsid w:val="00616551"/>
    <w:rsid w:val="00616DFB"/>
    <w:rsid w:val="00624214"/>
    <w:rsid w:val="0062452D"/>
    <w:rsid w:val="006301F4"/>
    <w:rsid w:val="00675688"/>
    <w:rsid w:val="00677C04"/>
    <w:rsid w:val="00681D1A"/>
    <w:rsid w:val="00694E9A"/>
    <w:rsid w:val="006B390A"/>
    <w:rsid w:val="006C35C7"/>
    <w:rsid w:val="006D5463"/>
    <w:rsid w:val="006D608E"/>
    <w:rsid w:val="006E745D"/>
    <w:rsid w:val="006F6BD8"/>
    <w:rsid w:val="007301E8"/>
    <w:rsid w:val="0073743F"/>
    <w:rsid w:val="00760F29"/>
    <w:rsid w:val="00766492"/>
    <w:rsid w:val="0077027A"/>
    <w:rsid w:val="00790A0B"/>
    <w:rsid w:val="007B0981"/>
    <w:rsid w:val="007E0D01"/>
    <w:rsid w:val="007E2442"/>
    <w:rsid w:val="007E33D4"/>
    <w:rsid w:val="007F7DC6"/>
    <w:rsid w:val="00822308"/>
    <w:rsid w:val="00822BAC"/>
    <w:rsid w:val="00824844"/>
    <w:rsid w:val="00827EA0"/>
    <w:rsid w:val="00834F75"/>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67BF9"/>
    <w:rsid w:val="00975C59"/>
    <w:rsid w:val="00977287"/>
    <w:rsid w:val="00980A5C"/>
    <w:rsid w:val="00982EEA"/>
    <w:rsid w:val="00983649"/>
    <w:rsid w:val="00986F59"/>
    <w:rsid w:val="009912AC"/>
    <w:rsid w:val="009976CA"/>
    <w:rsid w:val="009A1760"/>
    <w:rsid w:val="009B0716"/>
    <w:rsid w:val="009B1948"/>
    <w:rsid w:val="009C3E9B"/>
    <w:rsid w:val="009D29DC"/>
    <w:rsid w:val="009D7CF0"/>
    <w:rsid w:val="00A17282"/>
    <w:rsid w:val="00A24678"/>
    <w:rsid w:val="00A3331B"/>
    <w:rsid w:val="00A3560C"/>
    <w:rsid w:val="00A424A0"/>
    <w:rsid w:val="00A500F5"/>
    <w:rsid w:val="00A50C00"/>
    <w:rsid w:val="00A60493"/>
    <w:rsid w:val="00A6609A"/>
    <w:rsid w:val="00A70DE7"/>
    <w:rsid w:val="00A74164"/>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08C7"/>
    <w:rsid w:val="00C85AB4"/>
    <w:rsid w:val="00C86AF2"/>
    <w:rsid w:val="00CC442B"/>
    <w:rsid w:val="00CD4929"/>
    <w:rsid w:val="00CD5E78"/>
    <w:rsid w:val="00CE7F29"/>
    <w:rsid w:val="00D122C8"/>
    <w:rsid w:val="00D156D6"/>
    <w:rsid w:val="00D21634"/>
    <w:rsid w:val="00D21851"/>
    <w:rsid w:val="00D27897"/>
    <w:rsid w:val="00D502AC"/>
    <w:rsid w:val="00D52502"/>
    <w:rsid w:val="00D568E3"/>
    <w:rsid w:val="00D707B8"/>
    <w:rsid w:val="00D90DA0"/>
    <w:rsid w:val="00DD3D72"/>
    <w:rsid w:val="00DD3FE6"/>
    <w:rsid w:val="00DE230E"/>
    <w:rsid w:val="00DF2E4E"/>
    <w:rsid w:val="00E0235E"/>
    <w:rsid w:val="00E04773"/>
    <w:rsid w:val="00E15976"/>
    <w:rsid w:val="00E34555"/>
    <w:rsid w:val="00E351F4"/>
    <w:rsid w:val="00E36555"/>
    <w:rsid w:val="00E51CCE"/>
    <w:rsid w:val="00E56E61"/>
    <w:rsid w:val="00E6018B"/>
    <w:rsid w:val="00E6761D"/>
    <w:rsid w:val="00E766A3"/>
    <w:rsid w:val="00E81E52"/>
    <w:rsid w:val="00E83410"/>
    <w:rsid w:val="00E84874"/>
    <w:rsid w:val="00E8497B"/>
    <w:rsid w:val="00EA0AEE"/>
    <w:rsid w:val="00EA0B51"/>
    <w:rsid w:val="00EA3B18"/>
    <w:rsid w:val="00ED6E93"/>
    <w:rsid w:val="00EE3B52"/>
    <w:rsid w:val="00EF28EF"/>
    <w:rsid w:val="00F05724"/>
    <w:rsid w:val="00F12AC6"/>
    <w:rsid w:val="00F16F6A"/>
    <w:rsid w:val="00F17EF4"/>
    <w:rsid w:val="00F41ADB"/>
    <w:rsid w:val="00F53AE1"/>
    <w:rsid w:val="00F60983"/>
    <w:rsid w:val="00F63908"/>
    <w:rsid w:val="00F83458"/>
    <w:rsid w:val="00F9196A"/>
    <w:rsid w:val="00F94DAB"/>
    <w:rsid w:val="00FA106C"/>
    <w:rsid w:val="00FA6C18"/>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40">
    <w:name w:val="heading 4"/>
    <w:basedOn w:val="a1"/>
    <w:next w:val="a1"/>
    <w:link w:val="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table" w:styleId="11">
    <w:name w:val="Plain Table 1"/>
    <w:basedOn w:val="a3"/>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6">
    <w:name w:val="Normal (Web)"/>
    <w:basedOn w:val="a1"/>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4Char">
    <w:name w:val="عنوان 4 Char"/>
    <w:basedOn w:val="a2"/>
    <w:link w:val="40"/>
    <w:uiPriority w:val="9"/>
    <w:semiHidden/>
    <w:rsid w:val="00E766A3"/>
    <w:rPr>
      <w:rFonts w:asciiTheme="majorHAnsi" w:eastAsiaTheme="majorEastAsia" w:hAnsiTheme="majorHAnsi" w:cstheme="majorBidi"/>
      <w:i/>
      <w:iCs/>
      <w:color w:val="BF2B0E" w:themeColor="accent1" w:themeShade="BF"/>
    </w:rPr>
  </w:style>
  <w:style w:type="character" w:styleId="af7">
    <w:name w:val="FollowedHyperlink"/>
    <w:basedOn w:val="a2"/>
    <w:uiPriority w:val="99"/>
    <w:semiHidden/>
    <w:unhideWhenUsed/>
    <w:rsid w:val="00983649"/>
    <w:rPr>
      <w:color w:val="919191" w:themeColor="followedHyperlink"/>
      <w:u w:val="single"/>
    </w:rPr>
  </w:style>
  <w:style w:type="character" w:styleId="af8">
    <w:name w:val="Unresolved Mention"/>
    <w:basedOn w:val="a2"/>
    <w:uiPriority w:val="99"/>
    <w:semiHidden/>
    <w:unhideWhenUsed/>
    <w:rsid w:val="00F16F6A"/>
    <w:rPr>
      <w:color w:val="605E5C"/>
      <w:shd w:val="clear" w:color="auto" w:fill="E1DFDD"/>
    </w:rPr>
  </w:style>
  <w:style w:type="paragraph" w:customStyle="1" w:styleId="pdq2pgselectionanchorcontainer">
    <w:name w:val="pdq2pg_selectionanchorcontainer"/>
    <w:basedOn w:val="a1"/>
    <w:rsid w:val="00DF2E4E"/>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converted-space">
    <w:name w:val="apple-converted-space"/>
    <w:basedOn w:val="a2"/>
    <w:rsid w:val="00DF2E4E"/>
  </w:style>
  <w:style w:type="character" w:styleId="HTMLCode">
    <w:name w:val="HTML Code"/>
    <w:basedOn w:val="a2"/>
    <w:uiPriority w:val="99"/>
    <w:semiHidden/>
    <w:unhideWhenUsed/>
    <w:rsid w:val="00075E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yperlink" Target="https://github.com/Mohammed-H-Maashi/it475" TargetMode="External"/><Relationship Id="rId3" Type="http://schemas.openxmlformats.org/officeDocument/2006/relationships/customXml" Target="../customXml/item3.xml"/><Relationship Id="rId21" Type="http://schemas.openxmlformats.org/officeDocument/2006/relationships/image" Target="media/image10.jp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image" Target="media/image13.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docs.google.com/spreadsheets/d/1GHgdaSbmQ-sn72P5Ln-NPIfObmEB0khF/edit?usp=sharing&amp;ouid=111686763431215396736&amp;rtpof=true&amp;sd=true"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jp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2009820190">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60ACD"/>
    <w:rsid w:val="00097AD6"/>
    <w:rsid w:val="00150159"/>
    <w:rsid w:val="001A632E"/>
    <w:rsid w:val="001E6342"/>
    <w:rsid w:val="00224EE0"/>
    <w:rsid w:val="002D5DBB"/>
    <w:rsid w:val="00324ACF"/>
    <w:rsid w:val="0035276B"/>
    <w:rsid w:val="00352D1D"/>
    <w:rsid w:val="003F2A98"/>
    <w:rsid w:val="00404CC1"/>
    <w:rsid w:val="00496C97"/>
    <w:rsid w:val="004A7EE6"/>
    <w:rsid w:val="00511C67"/>
    <w:rsid w:val="00534BC1"/>
    <w:rsid w:val="005C6A66"/>
    <w:rsid w:val="005D70FE"/>
    <w:rsid w:val="005E024E"/>
    <w:rsid w:val="005E545A"/>
    <w:rsid w:val="00660EF5"/>
    <w:rsid w:val="00695677"/>
    <w:rsid w:val="006A6313"/>
    <w:rsid w:val="007D40DE"/>
    <w:rsid w:val="00827796"/>
    <w:rsid w:val="008A4AE7"/>
    <w:rsid w:val="008E0866"/>
    <w:rsid w:val="00902777"/>
    <w:rsid w:val="0092262D"/>
    <w:rsid w:val="00977680"/>
    <w:rsid w:val="009A1B74"/>
    <w:rsid w:val="009D7B64"/>
    <w:rsid w:val="00A53609"/>
    <w:rsid w:val="00B4602D"/>
    <w:rsid w:val="00C40158"/>
    <w:rsid w:val="00C44AF1"/>
    <w:rsid w:val="00C564A1"/>
    <w:rsid w:val="00C77297"/>
    <w:rsid w:val="00C808C7"/>
    <w:rsid w:val="00CC6F9F"/>
    <w:rsid w:val="00D248BA"/>
    <w:rsid w:val="00D56FB7"/>
    <w:rsid w:val="00E07CAF"/>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77EE09DE-3934-471E-BEFB-C4F600476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43</TotalTime>
  <Pages>17</Pages>
  <Words>3230</Words>
  <Characters>18411</Characters>
  <Application>Microsoft Office Word</Application>
  <DocSecurity>0</DocSecurity>
  <Lines>153</Lines>
  <Paragraphs>43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Students Details:</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MOHAMMED MAASHI</cp:lastModifiedBy>
  <cp:revision>13</cp:revision>
  <dcterms:created xsi:type="dcterms:W3CDTF">2026-08-05T14:18:00Z</dcterms:created>
  <dcterms:modified xsi:type="dcterms:W3CDTF">2026-08-08T00:42:00Z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