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A2" w:rsidRDefault="005E3DA2" w:rsidP="00F63680">
      <w:pPr>
        <w:tabs>
          <w:tab w:val="left" w:pos="8550"/>
        </w:tabs>
        <w:rPr>
          <w:rFonts w:ascii="Gill Sans MT" w:hAnsi="Gill Sans MT"/>
          <w:sz w:val="38"/>
          <w:szCs w:val="38"/>
        </w:rPr>
      </w:pPr>
      <w:r>
        <w:rPr>
          <w:rFonts w:ascii="Gill Sans MT" w:hAnsi="Gill Sans MT"/>
          <w:sz w:val="38"/>
          <w:szCs w:val="38"/>
        </w:rPr>
        <w:t>Urban Geographic Information</w:t>
      </w:r>
      <w:r w:rsidRPr="00F40C8E">
        <w:rPr>
          <w:rFonts w:ascii="Gill Sans MT" w:hAnsi="Gill Sans MT"/>
          <w:sz w:val="38"/>
          <w:szCs w:val="38"/>
        </w:rPr>
        <w:tab/>
      </w:r>
      <w:r>
        <w:rPr>
          <w:rFonts w:ascii="Gill Sans MT" w:hAnsi="Gill Sans MT"/>
          <w:sz w:val="38"/>
          <w:szCs w:val="38"/>
        </w:rPr>
        <w:t>Fall 2016</w:t>
      </w:r>
    </w:p>
    <w:p w:rsidR="005E3DA2" w:rsidRPr="00F40C8E" w:rsidRDefault="005E3DA2" w:rsidP="005E3DA2">
      <w:pPr>
        <w:tabs>
          <w:tab w:val="left" w:pos="7470"/>
        </w:tabs>
        <w:rPr>
          <w:rFonts w:ascii="Gill Sans MT" w:hAnsi="Gill Sans MT"/>
          <w:bCs/>
          <w:sz w:val="38"/>
          <w:szCs w:val="38"/>
        </w:rPr>
      </w:pPr>
      <w:r>
        <w:rPr>
          <w:rFonts w:ascii="Gill Sans MT" w:hAnsi="Gill Sans MT"/>
          <w:sz w:val="38"/>
          <w:szCs w:val="38"/>
        </w:rPr>
        <w:t>Systems</w:t>
      </w:r>
      <w:r>
        <w:rPr>
          <w:rFonts w:ascii="Gill Sans MT" w:hAnsi="Gill Sans MT"/>
          <w:sz w:val="38"/>
          <w:szCs w:val="38"/>
        </w:rPr>
        <w:t xml:space="preserve"> (</w:t>
      </w:r>
      <w:r>
        <w:rPr>
          <w:rFonts w:ascii="Gill Sans MT" w:hAnsi="Gill Sans MT"/>
          <w:sz w:val="38"/>
          <w:szCs w:val="38"/>
        </w:rPr>
        <w:t xml:space="preserve">Geography </w:t>
      </w:r>
      <w:r>
        <w:rPr>
          <w:rFonts w:ascii="Gill Sans MT" w:hAnsi="Gill Sans MT"/>
          <w:sz w:val="38"/>
          <w:szCs w:val="38"/>
        </w:rPr>
        <w:t>XXX)</w:t>
      </w:r>
    </w:p>
    <w:p w:rsidR="005E3DA2" w:rsidRPr="00F40C8E" w:rsidRDefault="005E3DA2" w:rsidP="005E3DA2">
      <w:pPr>
        <w:rPr>
          <w:rFonts w:ascii="Gill Sans MT" w:hAnsi="Gill Sans MT"/>
          <w:b/>
          <w:bCs/>
          <w:sz w:val="28"/>
          <w:szCs w:val="28"/>
        </w:rPr>
      </w:pPr>
    </w:p>
    <w:p w:rsidR="005E3DA2" w:rsidRPr="00DA1AFB" w:rsidRDefault="005E3DA2" w:rsidP="00F63680">
      <w:pPr>
        <w:tabs>
          <w:tab w:val="left" w:pos="1080"/>
          <w:tab w:val="left" w:pos="5760"/>
        </w:tabs>
        <w:rPr>
          <w:rFonts w:ascii="Gill Sans MT" w:hAnsi="Gill Sans MT"/>
        </w:rPr>
      </w:pPr>
      <w:r w:rsidRPr="00DA1AFB">
        <w:rPr>
          <w:rFonts w:ascii="Gill Sans MT" w:hAnsi="Gill Sans MT"/>
          <w:b/>
        </w:rPr>
        <w:t>Instructor</w:t>
      </w:r>
      <w:r w:rsidRPr="00DA1AFB">
        <w:rPr>
          <w:rFonts w:ascii="Gill Sans MT" w:hAnsi="Gill Sans MT"/>
        </w:rPr>
        <w:t>: Dr. Ryan Burns</w:t>
      </w:r>
      <w:r w:rsidRPr="00DA1AFB">
        <w:rPr>
          <w:rFonts w:ascii="Gill Sans MT" w:hAnsi="Gill Sans MT"/>
        </w:rPr>
        <w:tab/>
      </w:r>
      <w:r w:rsidRPr="00DA1AFB">
        <w:rPr>
          <w:rFonts w:ascii="Gill Sans MT" w:hAnsi="Gill Sans MT"/>
          <w:bCs/>
        </w:rPr>
        <w:t xml:space="preserve">Office hours: </w:t>
      </w:r>
      <w:r>
        <w:rPr>
          <w:rFonts w:ascii="Gill Sans MT" w:hAnsi="Gill Sans MT"/>
          <w:bCs/>
        </w:rPr>
        <w:t>Tues/Thurs</w:t>
      </w:r>
      <w:r w:rsidRPr="00DA1AFB">
        <w:rPr>
          <w:rFonts w:ascii="Gill Sans MT" w:hAnsi="Gill Sans MT"/>
          <w:bCs/>
        </w:rPr>
        <w:t xml:space="preserve"> </w:t>
      </w:r>
      <w:r>
        <w:rPr>
          <w:rFonts w:ascii="Gill Sans MT" w:hAnsi="Gill Sans MT"/>
          <w:bCs/>
        </w:rPr>
        <w:t>12:30-2,</w:t>
      </w:r>
      <w:r w:rsidRPr="00DA1AFB">
        <w:rPr>
          <w:rFonts w:ascii="Gill Sans MT" w:hAnsi="Gill Sans MT"/>
          <w:bCs/>
        </w:rPr>
        <w:t xml:space="preserve"> by appt. </w:t>
      </w:r>
    </w:p>
    <w:p w:rsidR="005E3DA2" w:rsidRDefault="005E3DA2" w:rsidP="00F63680">
      <w:pPr>
        <w:tabs>
          <w:tab w:val="left" w:pos="1260"/>
          <w:tab w:val="left" w:pos="5760"/>
        </w:tabs>
        <w:rPr>
          <w:rFonts w:ascii="Gill Sans MT" w:hAnsi="Gill Sans MT"/>
          <w:bCs/>
        </w:rPr>
      </w:pPr>
      <w:r w:rsidRPr="00DA1AFB">
        <w:rPr>
          <w:rFonts w:ascii="Gill Sans MT" w:hAnsi="Gill Sans MT"/>
        </w:rPr>
        <w:tab/>
        <w:t xml:space="preserve">Email: </w:t>
      </w:r>
      <w:r>
        <w:rPr>
          <w:rFonts w:ascii="Gill Sans MT" w:hAnsi="Gill Sans MT"/>
        </w:rPr>
        <w:t>burnsr77@gmail.com</w:t>
      </w:r>
      <w:r w:rsidRPr="00DA1AFB">
        <w:rPr>
          <w:rFonts w:ascii="Gill Sans MT" w:hAnsi="Gill Sans MT"/>
        </w:rPr>
        <w:tab/>
      </w:r>
      <w:r w:rsidRPr="00DA1AFB">
        <w:rPr>
          <w:rFonts w:ascii="Gill Sans MT" w:hAnsi="Gill Sans MT"/>
          <w:bCs/>
        </w:rPr>
        <w:t xml:space="preserve">Office: </w:t>
      </w:r>
      <w:r>
        <w:rPr>
          <w:rFonts w:ascii="Gill Sans MT" w:hAnsi="Gill Sans MT"/>
          <w:bCs/>
        </w:rPr>
        <w:t>XXX</w:t>
      </w:r>
      <w:r w:rsidRPr="00DA1AFB">
        <w:rPr>
          <w:rFonts w:ascii="Gill Sans MT" w:hAnsi="Gill Sans MT"/>
          <w:bCs/>
        </w:rPr>
        <w:t xml:space="preserve"> </w:t>
      </w:r>
      <w:r>
        <w:rPr>
          <w:rFonts w:ascii="Gill Sans MT" w:hAnsi="Gill Sans MT"/>
          <w:bCs/>
        </w:rPr>
        <w:t>Earth Sciences Building</w:t>
      </w:r>
    </w:p>
    <w:p w:rsidR="005E3DA2" w:rsidRPr="00F40C8E" w:rsidRDefault="005E3DA2" w:rsidP="005E3DA2">
      <w:pPr>
        <w:tabs>
          <w:tab w:val="left" w:pos="1440"/>
          <w:tab w:val="left" w:pos="5310"/>
        </w:tabs>
        <w:rPr>
          <w:rFonts w:ascii="Gill Sans MT" w:hAnsi="Gill Sans MT"/>
        </w:rPr>
      </w:pPr>
      <w:r w:rsidRPr="00F40C8E">
        <w:rPr>
          <w:rFonts w:ascii="Gill Sans MT" w:hAnsi="Gill Sans MT"/>
        </w:rPr>
        <w:tab/>
      </w:r>
      <w:r w:rsidRPr="00F40C8E">
        <w:rPr>
          <w:rFonts w:ascii="Gill Sans MT" w:hAnsi="Gill Sans MT"/>
        </w:rPr>
        <w:tab/>
      </w:r>
    </w:p>
    <w:p w:rsidR="005E3DA2" w:rsidRPr="00F40C8E" w:rsidRDefault="005E3DA2" w:rsidP="005E3DA2">
      <w:pPr>
        <w:tabs>
          <w:tab w:val="left" w:pos="1260"/>
          <w:tab w:val="left" w:pos="5310"/>
        </w:tabs>
        <w:rPr>
          <w:rFonts w:ascii="Gill Sans MT" w:hAnsi="Gill Sans MT"/>
        </w:rPr>
      </w:pPr>
      <w:r w:rsidRPr="00F40C8E">
        <w:rPr>
          <w:rFonts w:ascii="Gill Sans MT" w:hAnsi="Gill Sans MT"/>
          <w:b/>
        </w:rPr>
        <w:t>Meets:</w:t>
      </w:r>
      <w:r>
        <w:rPr>
          <w:rFonts w:ascii="Gill Sans MT" w:hAnsi="Gill Sans MT"/>
        </w:rPr>
        <w:tab/>
      </w:r>
      <w:r w:rsidR="009202F4">
        <w:rPr>
          <w:rFonts w:ascii="Gill Sans MT" w:hAnsi="Gill Sans MT"/>
        </w:rPr>
        <w:t>T</w:t>
      </w:r>
      <w:proofErr w:type="gramStart"/>
      <w:r w:rsidR="009202F4">
        <w:rPr>
          <w:rFonts w:ascii="Gill Sans MT" w:hAnsi="Gill Sans MT"/>
        </w:rPr>
        <w:t>,R</w:t>
      </w:r>
      <w:proofErr w:type="gramEnd"/>
      <w:r>
        <w:rPr>
          <w:rFonts w:ascii="Gill Sans MT" w:hAnsi="Gill Sans MT"/>
        </w:rPr>
        <w:t xml:space="preserve"> 9:30-11</w:t>
      </w:r>
      <w:r>
        <w:rPr>
          <w:rFonts w:ascii="Gill Sans MT" w:hAnsi="Gill Sans MT"/>
        </w:rPr>
        <w:t>:30</w:t>
      </w:r>
      <w:r>
        <w:rPr>
          <w:rFonts w:ascii="Gill Sans MT" w:hAnsi="Gill Sans MT"/>
        </w:rPr>
        <w:t xml:space="preserve">, XXX </w:t>
      </w:r>
      <w:r>
        <w:rPr>
          <w:rFonts w:ascii="Gill Sans MT" w:hAnsi="Gill Sans MT"/>
          <w:bCs/>
        </w:rPr>
        <w:t>Earth Sciences Building</w:t>
      </w:r>
    </w:p>
    <w:p w:rsidR="005E3DA2" w:rsidRPr="00F40C8E" w:rsidRDefault="005E3DA2" w:rsidP="005E3DA2">
      <w:pPr>
        <w:rPr>
          <w:rFonts w:ascii="Gill Sans MT" w:hAnsi="Gill Sans MT"/>
          <w:szCs w:val="24"/>
        </w:rPr>
      </w:pPr>
    </w:p>
    <w:p w:rsidR="005E3DA2" w:rsidRDefault="005E3DA2" w:rsidP="005E3DA2">
      <w:pPr>
        <w:tabs>
          <w:tab w:val="left" w:pos="7470"/>
        </w:tabs>
      </w:pPr>
    </w:p>
    <w:p w:rsidR="005E3DA2" w:rsidRPr="005E3DA2" w:rsidRDefault="005E3DA2" w:rsidP="005E3DA2">
      <w:pPr>
        <w:tabs>
          <w:tab w:val="left" w:pos="7470"/>
        </w:tabs>
        <w:rPr>
          <w:rFonts w:ascii="Garamond" w:hAnsi="Garamond"/>
          <w:b/>
          <w:sz w:val="28"/>
          <w:szCs w:val="28"/>
        </w:rPr>
      </w:pPr>
      <w:r w:rsidRPr="005E3DA2">
        <w:rPr>
          <w:rFonts w:ascii="Garamond" w:hAnsi="Garamond"/>
          <w:b/>
          <w:sz w:val="28"/>
          <w:szCs w:val="28"/>
        </w:rPr>
        <w:t>General Information</w:t>
      </w:r>
    </w:p>
    <w:p w:rsidR="005E3DA2" w:rsidRPr="005E3DA2" w:rsidRDefault="005E3DA2" w:rsidP="005E3DA2">
      <w:pPr>
        <w:pStyle w:val="ListParagraph"/>
        <w:numPr>
          <w:ilvl w:val="0"/>
          <w:numId w:val="44"/>
        </w:numPr>
        <w:ind w:left="360" w:hanging="360"/>
        <w:rPr>
          <w:b/>
        </w:rPr>
      </w:pPr>
      <w:r w:rsidRPr="005E3DA2">
        <w:rPr>
          <w:b/>
        </w:rPr>
        <w:t xml:space="preserve">Purpose of the Course </w:t>
      </w:r>
    </w:p>
    <w:p w:rsidR="005E3DA2" w:rsidRDefault="005E3DA2" w:rsidP="005E3DA2">
      <w:pPr>
        <w:tabs>
          <w:tab w:val="left" w:pos="720"/>
          <w:tab w:val="left" w:pos="7470"/>
        </w:tabs>
        <w:ind w:left="360"/>
      </w:pPr>
      <w:r>
        <w:t>This course builds on your previous introductory-level coursework in GIS, through a more in-depth examination of GIS applications in urban studies, and the data structures, source, and analysis techniques used in them. We will explore urban spatial analysis, decision-making in a GIS environment, and representational challenges, including project planning, spatial data acquisition, data preparation and coding, analysis and visualization of project findings, and communication and implementation of project results. You will gain experience in locating and obtaining geospatial data from local, provincial, and national government sources; developing primary data for urban spatial analysis; and analyzing and representing these data using desktop GIS software. You will also be exposed to low-level programming techniques in Python. We examine a range of urban uses of GIS, including crime analysis, emergency management, transportation and routing application, and environmental justice advocacy. Underlying this course is the question of “what is the urban?</w:t>
      </w:r>
      <w:proofErr w:type="gramStart"/>
      <w:r>
        <w:t>”,</w:t>
      </w:r>
      <w:proofErr w:type="gramEnd"/>
      <w:r>
        <w:t xml:space="preserve"> which has been formulated to challenge the often-present assumption of an urban/rural binary. Geography 357 or an equivalent is a prerequisite background for this course.  </w:t>
      </w:r>
    </w:p>
    <w:p w:rsidR="005E3DA2" w:rsidRDefault="005E3DA2" w:rsidP="005E3DA2">
      <w:pPr>
        <w:tabs>
          <w:tab w:val="left" w:pos="720"/>
          <w:tab w:val="left" w:pos="7470"/>
        </w:tabs>
      </w:pPr>
    </w:p>
    <w:p w:rsidR="005E3DA2" w:rsidRPr="005E3DA2" w:rsidRDefault="005E3DA2" w:rsidP="005E3DA2">
      <w:pPr>
        <w:pStyle w:val="ListParagraph"/>
        <w:numPr>
          <w:ilvl w:val="0"/>
          <w:numId w:val="44"/>
        </w:numPr>
        <w:tabs>
          <w:tab w:val="left" w:pos="7470"/>
        </w:tabs>
        <w:ind w:left="360" w:hanging="360"/>
        <w:rPr>
          <w:b/>
        </w:rPr>
      </w:pPr>
      <w:r w:rsidRPr="005E3DA2">
        <w:rPr>
          <w:b/>
        </w:rPr>
        <w:t>Learning Objectives</w:t>
      </w:r>
    </w:p>
    <w:p w:rsidR="005E3DA2" w:rsidRDefault="005E3DA2" w:rsidP="005E3DA2">
      <w:pPr>
        <w:tabs>
          <w:tab w:val="left" w:pos="630"/>
          <w:tab w:val="left" w:pos="7470"/>
        </w:tabs>
        <w:ind w:left="360"/>
      </w:pPr>
      <w:r>
        <w:t>The course is designed to help you develop:</w:t>
      </w:r>
    </w:p>
    <w:p w:rsidR="005E3DA2" w:rsidRDefault="005E3DA2" w:rsidP="005E3DA2">
      <w:pPr>
        <w:tabs>
          <w:tab w:val="left" w:pos="7470"/>
        </w:tabs>
        <w:ind w:left="810" w:hanging="270"/>
      </w:pPr>
      <w:r>
        <w:t>•</w:t>
      </w:r>
      <w:r>
        <w:tab/>
        <w:t>An understanding of how GIS is used for planning, problem solving, and decision making in urban places</w:t>
      </w:r>
    </w:p>
    <w:p w:rsidR="005E3DA2" w:rsidRDefault="005E3DA2" w:rsidP="005E3DA2">
      <w:pPr>
        <w:tabs>
          <w:tab w:val="left" w:pos="7470"/>
        </w:tabs>
        <w:ind w:left="810" w:hanging="270"/>
      </w:pPr>
      <w:r>
        <w:t>•</w:t>
      </w:r>
      <w:r>
        <w:tab/>
        <w:t>Skills for locating, obtaining, and preparing spatial data for urban GIS applications,</w:t>
      </w:r>
    </w:p>
    <w:p w:rsidR="005E3DA2" w:rsidRDefault="005E3DA2" w:rsidP="005E3DA2">
      <w:pPr>
        <w:tabs>
          <w:tab w:val="left" w:pos="7470"/>
        </w:tabs>
        <w:ind w:left="810" w:hanging="270"/>
      </w:pPr>
      <w:r>
        <w:t>•</w:t>
      </w:r>
      <w:r>
        <w:tab/>
        <w:t>GIS analysis and modeling skills to explore spatial processes and relationships in urban areas</w:t>
      </w:r>
    </w:p>
    <w:p w:rsidR="005E3DA2" w:rsidRDefault="005E3DA2" w:rsidP="005E3DA2">
      <w:pPr>
        <w:tabs>
          <w:tab w:val="left" w:pos="7470"/>
        </w:tabs>
        <w:ind w:left="810" w:hanging="270"/>
      </w:pPr>
      <w:r>
        <w:t>•</w:t>
      </w:r>
      <w:r>
        <w:tab/>
        <w:t>A richer grasp of the ways representations and data come to shape the ways we think of places and the people in them.</w:t>
      </w:r>
    </w:p>
    <w:p w:rsidR="005E3DA2" w:rsidRDefault="005E3DA2" w:rsidP="005E3DA2">
      <w:pPr>
        <w:tabs>
          <w:tab w:val="left" w:pos="720"/>
          <w:tab w:val="left" w:pos="7470"/>
        </w:tabs>
      </w:pPr>
    </w:p>
    <w:p w:rsidR="005E3DA2" w:rsidRPr="005E3DA2" w:rsidRDefault="005E3DA2" w:rsidP="005E3DA2">
      <w:pPr>
        <w:pStyle w:val="ListParagraph"/>
        <w:numPr>
          <w:ilvl w:val="0"/>
          <w:numId w:val="44"/>
        </w:numPr>
        <w:tabs>
          <w:tab w:val="left" w:pos="7470"/>
        </w:tabs>
        <w:ind w:left="360" w:hanging="360"/>
        <w:rPr>
          <w:b/>
        </w:rPr>
      </w:pPr>
      <w:r w:rsidRPr="005E3DA2">
        <w:rPr>
          <w:b/>
        </w:rPr>
        <w:t xml:space="preserve">Format </w:t>
      </w:r>
    </w:p>
    <w:p w:rsidR="005E3DA2" w:rsidRDefault="005E3DA2" w:rsidP="00AD1169">
      <w:pPr>
        <w:tabs>
          <w:tab w:val="left" w:pos="720"/>
          <w:tab w:val="left" w:pos="7470"/>
        </w:tabs>
        <w:ind w:left="360"/>
      </w:pPr>
      <w:r>
        <w:t xml:space="preserve">We will meet </w:t>
      </w:r>
      <w:r w:rsidR="009202F4">
        <w:t xml:space="preserve">Tuesdays and Thursdays </w:t>
      </w:r>
      <w:r>
        <w:t>for 2 hours each day. The first hour and 15 minutes will be dedicated to lecture, and the remaining 45 minutes to lab time. Please note: Completing the lab activities for Urban GIS will require additional work outside of the 3 regularly scheduled hours. Most students need 3.5-5 hours total to complete each lab. The course reading load is designed to balance this lab commitment (i.e. you have far less reading that I would assign in a non-lab course).</w:t>
      </w:r>
    </w:p>
    <w:p w:rsidR="005E3DA2" w:rsidRDefault="005E3DA2" w:rsidP="005E3DA2">
      <w:pPr>
        <w:tabs>
          <w:tab w:val="left" w:pos="720"/>
          <w:tab w:val="left" w:pos="7470"/>
        </w:tabs>
      </w:pPr>
    </w:p>
    <w:p w:rsidR="005E3DA2" w:rsidRPr="00AD1169" w:rsidRDefault="005E3DA2" w:rsidP="00AD1169">
      <w:pPr>
        <w:pStyle w:val="ListParagraph"/>
        <w:numPr>
          <w:ilvl w:val="0"/>
          <w:numId w:val="44"/>
        </w:numPr>
        <w:tabs>
          <w:tab w:val="left" w:pos="7470"/>
        </w:tabs>
        <w:ind w:left="360" w:hanging="360"/>
        <w:rPr>
          <w:b/>
        </w:rPr>
      </w:pPr>
      <w:r w:rsidRPr="00AD1169">
        <w:rPr>
          <w:b/>
        </w:rPr>
        <w:t>Attendance</w:t>
      </w:r>
    </w:p>
    <w:p w:rsidR="005E3DA2" w:rsidRDefault="005E3DA2" w:rsidP="00AD1169">
      <w:pPr>
        <w:tabs>
          <w:tab w:val="left" w:pos="720"/>
          <w:tab w:val="left" w:pos="7470"/>
        </w:tabs>
        <w:ind w:left="360"/>
      </w:pPr>
      <w:r>
        <w:t xml:space="preserve">Students tend to work at their own pace on assignments – some need a lot of attention from the instructor and some prefer to work by themselves.  I am here to support you and help you </w:t>
      </w:r>
      <w:proofErr w:type="gramStart"/>
      <w:r>
        <w:t>learn</w:t>
      </w:r>
      <w:proofErr w:type="gramEnd"/>
      <w:r>
        <w:t xml:space="preserve"> GIS whatever type of learner you are.  Note, however, that the labs are sometimes written without detailed instructions purposefully so that students are required to solve analytical GIS problems using their own knowledge.  It is nearly impossible to complete the lab assignments without </w:t>
      </w:r>
      <w:r>
        <w:lastRenderedPageBreak/>
        <w:t>guidance from the instructor.  Thus, prolonged absence from class will likely affect your grade, inhibit your understanding of the lecture material, and prevent you from receiving help on the lab assignments.</w:t>
      </w:r>
    </w:p>
    <w:p w:rsidR="00F63680" w:rsidRDefault="00F63680" w:rsidP="00AD1169">
      <w:pPr>
        <w:tabs>
          <w:tab w:val="left" w:pos="720"/>
          <w:tab w:val="left" w:pos="7470"/>
        </w:tabs>
        <w:ind w:left="360"/>
      </w:pPr>
    </w:p>
    <w:p w:rsidR="005E3DA2" w:rsidRPr="00AD1169" w:rsidRDefault="005E3DA2" w:rsidP="00AD1169">
      <w:pPr>
        <w:pStyle w:val="ListParagraph"/>
        <w:numPr>
          <w:ilvl w:val="0"/>
          <w:numId w:val="44"/>
        </w:numPr>
        <w:tabs>
          <w:tab w:val="left" w:pos="7470"/>
        </w:tabs>
        <w:ind w:left="360" w:hanging="360"/>
        <w:rPr>
          <w:b/>
        </w:rPr>
      </w:pPr>
      <w:r w:rsidRPr="00AD1169">
        <w:rPr>
          <w:b/>
        </w:rPr>
        <w:t>Required Texts</w:t>
      </w:r>
    </w:p>
    <w:p w:rsidR="005E3DA2" w:rsidRDefault="005E3DA2" w:rsidP="00AD1169">
      <w:pPr>
        <w:tabs>
          <w:tab w:val="left" w:pos="720"/>
          <w:tab w:val="left" w:pos="7470"/>
        </w:tabs>
        <w:ind w:left="360"/>
      </w:pPr>
      <w:r>
        <w:t>There is no required textbook for this course.</w:t>
      </w:r>
    </w:p>
    <w:p w:rsidR="005E3DA2" w:rsidRDefault="005E3DA2" w:rsidP="00AD1169">
      <w:pPr>
        <w:tabs>
          <w:tab w:val="left" w:pos="720"/>
          <w:tab w:val="left" w:pos="7470"/>
        </w:tabs>
        <w:ind w:left="360"/>
      </w:pPr>
    </w:p>
    <w:p w:rsidR="005E3DA2" w:rsidRDefault="005E3DA2" w:rsidP="00AD1169">
      <w:pPr>
        <w:tabs>
          <w:tab w:val="left" w:pos="720"/>
          <w:tab w:val="left" w:pos="7470"/>
        </w:tabs>
        <w:ind w:left="360"/>
      </w:pPr>
      <w:r>
        <w:t xml:space="preserve">Course readings will be drawn from GIS texts and academic journals reporting on current research supporting urban applications of GIS. The required readings will be available on the course website. </w:t>
      </w:r>
    </w:p>
    <w:p w:rsidR="005E3DA2" w:rsidRDefault="005E3DA2" w:rsidP="005E3DA2">
      <w:pPr>
        <w:tabs>
          <w:tab w:val="left" w:pos="720"/>
          <w:tab w:val="left" w:pos="7470"/>
        </w:tabs>
      </w:pPr>
    </w:p>
    <w:p w:rsidR="005E3DA2" w:rsidRPr="00AD1169" w:rsidRDefault="005E3DA2" w:rsidP="00A71C61">
      <w:pPr>
        <w:pStyle w:val="ListParagraph"/>
        <w:numPr>
          <w:ilvl w:val="0"/>
          <w:numId w:val="44"/>
        </w:numPr>
        <w:tabs>
          <w:tab w:val="left" w:pos="7470"/>
        </w:tabs>
        <w:ind w:left="360" w:hanging="360"/>
        <w:rPr>
          <w:b/>
        </w:rPr>
      </w:pPr>
      <w:r w:rsidRPr="00AD1169">
        <w:rPr>
          <w:b/>
        </w:rPr>
        <w:t xml:space="preserve">Assignments, Activities, and Grading </w:t>
      </w:r>
    </w:p>
    <w:p w:rsidR="005E3DA2" w:rsidRDefault="005E3DA2" w:rsidP="005E3DA2">
      <w:pPr>
        <w:tabs>
          <w:tab w:val="left" w:pos="720"/>
          <w:tab w:val="left" w:pos="7470"/>
        </w:tabs>
      </w:pPr>
    </w:p>
    <w:p w:rsidR="005E3DA2" w:rsidRDefault="005E3DA2" w:rsidP="00A71C61">
      <w:pPr>
        <w:tabs>
          <w:tab w:val="left" w:pos="720"/>
          <w:tab w:val="left" w:pos="7470"/>
        </w:tabs>
        <w:ind w:left="360"/>
      </w:pPr>
      <w:r>
        <w:t>Geography XXX Assignments and Weighting</w:t>
      </w:r>
    </w:p>
    <w:p w:rsidR="005E3DA2" w:rsidRDefault="005E3DA2" w:rsidP="00A71C61">
      <w:pPr>
        <w:tabs>
          <w:tab w:val="left" w:pos="720"/>
          <w:tab w:val="left" w:pos="7290"/>
        </w:tabs>
        <w:ind w:left="360"/>
      </w:pPr>
      <w:r>
        <w:t>•</w:t>
      </w:r>
      <w:r>
        <w:tab/>
        <w:t>5 Lab Exercises (20 each)</w:t>
      </w:r>
      <w:r>
        <w:tab/>
        <w:t>(100 points)</w:t>
      </w:r>
    </w:p>
    <w:p w:rsidR="005E3DA2" w:rsidRDefault="005E3DA2" w:rsidP="00A71C61">
      <w:pPr>
        <w:tabs>
          <w:tab w:val="left" w:pos="720"/>
          <w:tab w:val="left" w:pos="7290"/>
        </w:tabs>
        <w:ind w:left="360"/>
      </w:pPr>
      <w:r>
        <w:t>•</w:t>
      </w:r>
      <w:r>
        <w:tab/>
        <w:t>Exam I</w:t>
      </w:r>
      <w:r>
        <w:tab/>
        <w:t>(100 points)</w:t>
      </w:r>
    </w:p>
    <w:p w:rsidR="005E3DA2" w:rsidRDefault="005E3DA2" w:rsidP="00A71C61">
      <w:pPr>
        <w:tabs>
          <w:tab w:val="left" w:pos="720"/>
          <w:tab w:val="left" w:pos="7290"/>
        </w:tabs>
        <w:ind w:left="360"/>
      </w:pPr>
      <w:r>
        <w:t>•</w:t>
      </w:r>
      <w:r>
        <w:tab/>
        <w:t>Exam II</w:t>
      </w:r>
      <w:r>
        <w:tab/>
        <w:t>(100 points)</w:t>
      </w:r>
    </w:p>
    <w:p w:rsidR="005E3DA2" w:rsidRDefault="00A71C61" w:rsidP="00A71C61">
      <w:pPr>
        <w:tabs>
          <w:tab w:val="left" w:pos="720"/>
          <w:tab w:val="left" w:pos="7290"/>
        </w:tabs>
        <w:ind w:left="360"/>
      </w:pPr>
      <w:r>
        <w:t>•</w:t>
      </w:r>
      <w:r>
        <w:tab/>
        <w:t xml:space="preserve">Final Community Project </w:t>
      </w:r>
      <w:r>
        <w:tab/>
      </w:r>
      <w:r w:rsidR="005E3DA2">
        <w:t>(100 points)</w:t>
      </w:r>
    </w:p>
    <w:p w:rsidR="005E3DA2" w:rsidRDefault="00A71C61" w:rsidP="00A71C61">
      <w:pPr>
        <w:tabs>
          <w:tab w:val="left" w:pos="720"/>
          <w:tab w:val="left" w:pos="1530"/>
          <w:tab w:val="left" w:pos="7290"/>
        </w:tabs>
        <w:ind w:left="720"/>
      </w:pPr>
      <w:proofErr w:type="gramStart"/>
      <w:r>
        <w:t>o</w:t>
      </w:r>
      <w:proofErr w:type="gramEnd"/>
      <w:r>
        <w:tab/>
        <w:t>Proposal:</w:t>
      </w:r>
      <w:r w:rsidR="005E3DA2">
        <w:t xml:space="preserve"> 15 pts</w:t>
      </w:r>
    </w:p>
    <w:p w:rsidR="005E3DA2" w:rsidRDefault="005E3DA2" w:rsidP="00A71C61">
      <w:pPr>
        <w:tabs>
          <w:tab w:val="left" w:pos="720"/>
          <w:tab w:val="left" w:pos="1530"/>
          <w:tab w:val="left" w:pos="7290"/>
        </w:tabs>
        <w:ind w:left="720"/>
      </w:pPr>
      <w:proofErr w:type="gramStart"/>
      <w:r>
        <w:t>o</w:t>
      </w:r>
      <w:proofErr w:type="gramEnd"/>
      <w:r>
        <w:tab/>
        <w:t>Progress report: 15 pts</w:t>
      </w:r>
    </w:p>
    <w:p w:rsidR="005E3DA2" w:rsidRDefault="005E3DA2" w:rsidP="00A71C61">
      <w:pPr>
        <w:tabs>
          <w:tab w:val="left" w:pos="720"/>
          <w:tab w:val="left" w:pos="1530"/>
          <w:tab w:val="left" w:pos="7290"/>
        </w:tabs>
        <w:ind w:left="720"/>
      </w:pPr>
      <w:proofErr w:type="gramStart"/>
      <w:r>
        <w:t>o</w:t>
      </w:r>
      <w:proofErr w:type="gramEnd"/>
      <w:r>
        <w:tab/>
        <w:t>Check-ins: No points, but highly recommended!</w:t>
      </w:r>
    </w:p>
    <w:p w:rsidR="005E3DA2" w:rsidRDefault="005E3DA2" w:rsidP="00A71C61">
      <w:pPr>
        <w:tabs>
          <w:tab w:val="left" w:pos="720"/>
          <w:tab w:val="left" w:pos="1530"/>
          <w:tab w:val="left" w:pos="7290"/>
        </w:tabs>
        <w:ind w:left="720"/>
      </w:pPr>
      <w:proofErr w:type="gramStart"/>
      <w:r>
        <w:t>o</w:t>
      </w:r>
      <w:proofErr w:type="gramEnd"/>
      <w:r>
        <w:tab/>
        <w:t>Final paper &amp; maps: 40 pts</w:t>
      </w:r>
    </w:p>
    <w:p w:rsidR="005E3DA2" w:rsidRPr="005E3DA2" w:rsidRDefault="005E3DA2" w:rsidP="00A71C61">
      <w:pPr>
        <w:tabs>
          <w:tab w:val="left" w:pos="720"/>
          <w:tab w:val="left" w:pos="1530"/>
          <w:tab w:val="left" w:pos="7290"/>
        </w:tabs>
        <w:ind w:left="720"/>
      </w:pPr>
      <w:proofErr w:type="gramStart"/>
      <w:r>
        <w:t>o</w:t>
      </w:r>
      <w:proofErr w:type="gramEnd"/>
      <w:r>
        <w:tab/>
        <w:t>Presentation: 30</w:t>
      </w:r>
    </w:p>
    <w:p w:rsidR="005E3DA2" w:rsidRPr="005E3DA2" w:rsidRDefault="005E3DA2" w:rsidP="005E3DA2">
      <w:pPr>
        <w:tabs>
          <w:tab w:val="left" w:pos="720"/>
          <w:tab w:val="left" w:pos="7470"/>
        </w:tabs>
      </w:pPr>
    </w:p>
    <w:p w:rsidR="00F74111" w:rsidRPr="00A71C61" w:rsidRDefault="005E3DA2" w:rsidP="00A71C61">
      <w:pPr>
        <w:pStyle w:val="ListParagraph"/>
        <w:numPr>
          <w:ilvl w:val="0"/>
          <w:numId w:val="44"/>
        </w:numPr>
        <w:tabs>
          <w:tab w:val="left" w:pos="7470"/>
        </w:tabs>
        <w:ind w:left="360" w:hanging="360"/>
        <w:rPr>
          <w:rFonts w:ascii="Times New Roman" w:hAnsi="Times New Roman"/>
          <w:b/>
        </w:rPr>
      </w:pPr>
      <w:r w:rsidRPr="00A71C61">
        <w:rPr>
          <w:b/>
        </w:rPr>
        <w:t>I</w:t>
      </w:r>
      <w:r w:rsidR="00EA64A0" w:rsidRPr="00A71C61">
        <w:rPr>
          <w:b/>
        </w:rPr>
        <w:t>mportant Notices</w:t>
      </w:r>
    </w:p>
    <w:p w:rsidR="00F74111" w:rsidRDefault="00F74111" w:rsidP="005E3DA2">
      <w:pPr>
        <w:tabs>
          <w:tab w:val="left" w:pos="720"/>
        </w:tabs>
      </w:pPr>
    </w:p>
    <w:p w:rsidR="00EA64A0" w:rsidRPr="004E1717" w:rsidRDefault="00EA64A0" w:rsidP="005E3DA2">
      <w:pPr>
        <w:tabs>
          <w:tab w:val="left" w:pos="720"/>
        </w:tabs>
        <w:ind w:left="360"/>
        <w:rPr>
          <w:rFonts w:ascii="Garamond" w:hAnsi="Garamond"/>
          <w:szCs w:val="24"/>
        </w:rPr>
      </w:pPr>
      <w:r>
        <w:rPr>
          <w:rFonts w:ascii="Garamond" w:hAnsi="Garamond"/>
          <w:b/>
          <w:bCs/>
          <w:szCs w:val="24"/>
        </w:rPr>
        <w:t>Disabilities:</w:t>
      </w:r>
    </w:p>
    <w:p w:rsidR="00EA64A0" w:rsidRDefault="00EA64A0" w:rsidP="005E3DA2">
      <w:pPr>
        <w:tabs>
          <w:tab w:val="left" w:pos="720"/>
        </w:tabs>
        <w:ind w:left="360"/>
        <w:rPr>
          <w:rFonts w:ascii="Garamond" w:hAnsi="Garamond"/>
          <w:szCs w:val="24"/>
        </w:rPr>
      </w:pPr>
      <w:r w:rsidRPr="004E1717">
        <w:rPr>
          <w:rFonts w:ascii="Garamond" w:hAnsi="Garamond"/>
          <w:szCs w:val="24"/>
        </w:rPr>
        <w:t>Any student who has a need for accommodation based on the impact of a disability should contact Disability Resources and Services at 215-204-1280 in 100 Ritter Annex to coordinate reasonable accommodations for students with documented disabilities. </w:t>
      </w:r>
      <w:r>
        <w:rPr>
          <w:rFonts w:ascii="Garamond" w:hAnsi="Garamond"/>
          <w:szCs w:val="24"/>
        </w:rPr>
        <w:t>Their office will convey your needs to me, but please feel welcome to speak with me privately, as well – my door is (metaphorically) open.</w:t>
      </w:r>
    </w:p>
    <w:p w:rsidR="00EA64A0" w:rsidRDefault="00EA64A0" w:rsidP="005E3DA2">
      <w:pPr>
        <w:tabs>
          <w:tab w:val="left" w:pos="720"/>
        </w:tabs>
        <w:ind w:left="360"/>
        <w:rPr>
          <w:rFonts w:ascii="Garamond" w:hAnsi="Garamond"/>
          <w:szCs w:val="24"/>
        </w:rPr>
      </w:pPr>
    </w:p>
    <w:p w:rsidR="00EA64A0" w:rsidRPr="00BC7E43" w:rsidRDefault="00EA64A0" w:rsidP="005E3DA2">
      <w:pPr>
        <w:tabs>
          <w:tab w:val="left" w:pos="720"/>
        </w:tabs>
        <w:ind w:left="360"/>
        <w:rPr>
          <w:rFonts w:ascii="Garamond" w:hAnsi="Garamond"/>
          <w:b/>
          <w:szCs w:val="24"/>
        </w:rPr>
      </w:pPr>
      <w:r>
        <w:rPr>
          <w:rFonts w:ascii="Garamond" w:hAnsi="Garamond"/>
          <w:b/>
          <w:szCs w:val="24"/>
        </w:rPr>
        <w:t>Well-being:</w:t>
      </w:r>
    </w:p>
    <w:p w:rsidR="00EA64A0" w:rsidRDefault="00EA64A0" w:rsidP="005E3DA2">
      <w:pPr>
        <w:tabs>
          <w:tab w:val="left" w:pos="720"/>
        </w:tabs>
        <w:ind w:left="360"/>
        <w:rPr>
          <w:rFonts w:ascii="Garamond" w:hAnsi="Garamond"/>
          <w:szCs w:val="24"/>
        </w:rPr>
      </w:pPr>
      <w:r w:rsidRPr="00BC7E43">
        <w:rPr>
          <w:rFonts w:ascii="Garamond" w:hAnsi="Garamond"/>
          <w:szCs w:val="24"/>
        </w:rPr>
        <w:t xml:space="preserve">College can be stressful, and your mental well-being is important. If you are a student of Temple University, </w:t>
      </w:r>
      <w:proofErr w:type="spellStart"/>
      <w:r w:rsidRPr="00BC7E43">
        <w:rPr>
          <w:rFonts w:ascii="Garamond" w:hAnsi="Garamond"/>
          <w:szCs w:val="24"/>
        </w:rPr>
        <w:t>Tuttleman</w:t>
      </w:r>
      <w:proofErr w:type="spellEnd"/>
      <w:r w:rsidRPr="00BC7E43">
        <w:rPr>
          <w:rFonts w:ascii="Garamond" w:hAnsi="Garamond"/>
          <w:szCs w:val="24"/>
        </w:rPr>
        <w:t xml:space="preserve"> Counseling Services offers you support for your emotional, educational or vocational concerns. Assistance is </w:t>
      </w:r>
      <w:r w:rsidRPr="00BC7E43">
        <w:rPr>
          <w:rFonts w:ascii="Garamond" w:hAnsi="Garamond"/>
          <w:i/>
          <w:szCs w:val="24"/>
        </w:rPr>
        <w:t>confidential</w:t>
      </w:r>
      <w:r w:rsidRPr="00BC7E43">
        <w:rPr>
          <w:rFonts w:ascii="Garamond" w:hAnsi="Garamond"/>
          <w:szCs w:val="24"/>
        </w:rPr>
        <w:t xml:space="preserve"> and free of charge. They provide an atmosphere that is informal and professional, where you can feel safe and comfortable seeking help. Find them at 1810 </w:t>
      </w:r>
      <w:proofErr w:type="spellStart"/>
      <w:r w:rsidRPr="00BC7E43">
        <w:rPr>
          <w:rFonts w:ascii="Garamond" w:hAnsi="Garamond"/>
          <w:szCs w:val="24"/>
        </w:rPr>
        <w:t>Liacouras</w:t>
      </w:r>
      <w:proofErr w:type="spellEnd"/>
      <w:r w:rsidRPr="00BC7E43">
        <w:rPr>
          <w:rFonts w:ascii="Garamond" w:hAnsi="Garamond"/>
          <w:szCs w:val="24"/>
        </w:rPr>
        <w:t xml:space="preserve"> Walk (5th floor) or call them at (215) 204-7276.</w:t>
      </w:r>
      <w:r>
        <w:rPr>
          <w:rFonts w:ascii="Garamond" w:hAnsi="Garamond"/>
          <w:szCs w:val="24"/>
        </w:rPr>
        <w:t xml:space="preserve"> </w:t>
      </w:r>
    </w:p>
    <w:p w:rsidR="00EA64A0" w:rsidRDefault="00EA64A0" w:rsidP="005E3DA2">
      <w:pPr>
        <w:tabs>
          <w:tab w:val="left" w:pos="720"/>
        </w:tabs>
        <w:ind w:left="360"/>
        <w:rPr>
          <w:rFonts w:ascii="Garamond" w:hAnsi="Garamond"/>
          <w:szCs w:val="24"/>
        </w:rPr>
      </w:pPr>
    </w:p>
    <w:p w:rsidR="00EA64A0" w:rsidRPr="004E1717" w:rsidRDefault="00EA64A0" w:rsidP="005E3DA2">
      <w:pPr>
        <w:tabs>
          <w:tab w:val="left" w:pos="720"/>
        </w:tabs>
        <w:ind w:left="360"/>
        <w:rPr>
          <w:rFonts w:ascii="Garamond" w:hAnsi="Garamond"/>
          <w:szCs w:val="24"/>
        </w:rPr>
      </w:pPr>
      <w:r w:rsidRPr="00BC7E43">
        <w:rPr>
          <w:rFonts w:ascii="Garamond" w:hAnsi="Garamond"/>
          <w:szCs w:val="24"/>
        </w:rPr>
        <w:t>Your academic advisors can be great advocates for you. While I expect that you will all make an effort to keep me informed if you will be absent, or ask for help if you are struggling, your advisor also can help you find the people at the university that you need to talk to if you have an unexpected life event.</w:t>
      </w:r>
    </w:p>
    <w:p w:rsidR="00EA64A0" w:rsidRPr="004E1717" w:rsidRDefault="00EA64A0" w:rsidP="005E3DA2">
      <w:pPr>
        <w:tabs>
          <w:tab w:val="left" w:pos="720"/>
        </w:tabs>
        <w:ind w:left="360"/>
        <w:rPr>
          <w:rFonts w:ascii="Garamond" w:hAnsi="Garamond"/>
          <w:b/>
          <w:bCs/>
          <w:szCs w:val="24"/>
        </w:rPr>
      </w:pPr>
    </w:p>
    <w:p w:rsidR="00EA64A0" w:rsidRPr="004E1717" w:rsidRDefault="00EA64A0" w:rsidP="005E3DA2">
      <w:pPr>
        <w:tabs>
          <w:tab w:val="left" w:pos="720"/>
        </w:tabs>
        <w:ind w:left="360"/>
        <w:rPr>
          <w:rFonts w:ascii="Garamond" w:hAnsi="Garamond"/>
          <w:b/>
          <w:bCs/>
          <w:szCs w:val="24"/>
        </w:rPr>
      </w:pPr>
      <w:r>
        <w:rPr>
          <w:rFonts w:ascii="Garamond" w:hAnsi="Garamond"/>
          <w:b/>
          <w:bCs/>
          <w:szCs w:val="24"/>
        </w:rPr>
        <w:t>Academic Dishonesty:</w:t>
      </w:r>
    </w:p>
    <w:p w:rsidR="00EA64A0" w:rsidRPr="004E1717" w:rsidRDefault="00EA64A0" w:rsidP="005E3DA2">
      <w:pPr>
        <w:tabs>
          <w:tab w:val="left" w:pos="720"/>
        </w:tabs>
        <w:ind w:left="360"/>
        <w:jc w:val="both"/>
        <w:rPr>
          <w:rFonts w:ascii="Garamond" w:hAnsi="Garamond"/>
          <w:szCs w:val="24"/>
        </w:rPr>
      </w:pPr>
      <w:r w:rsidRPr="004E1717">
        <w:rPr>
          <w:rFonts w:ascii="Garamond" w:hAnsi="Garamond"/>
          <w:color w:val="333333"/>
          <w:szCs w:val="24"/>
        </w:rPr>
        <w:t xml:space="preserve">Academic dishonesty (i.e. cheating on tests, copying another student's assignments, plagiarism, etc.) will not be tolerated. Please refer to this statement for more information on Temple University's Academic Honesty policy: </w:t>
      </w:r>
      <w:hyperlink r:id="rId8" w:tooltip="http://www.temple.edu/pharmacy_qara/plagiarism.htm" w:history="1">
        <w:r w:rsidRPr="004E1717">
          <w:rPr>
            <w:rStyle w:val="Hyperlink"/>
            <w:rFonts w:ascii="Garamond" w:hAnsi="Garamond"/>
            <w:szCs w:val="24"/>
          </w:rPr>
          <w:t>http://www.temple.edu/pharmacy_qara/plagiarism.htm</w:t>
        </w:r>
      </w:hyperlink>
      <w:r w:rsidRPr="004E1717">
        <w:rPr>
          <w:rFonts w:ascii="Garamond" w:hAnsi="Garamond"/>
          <w:color w:val="333333"/>
          <w:szCs w:val="24"/>
        </w:rPr>
        <w:t>.</w:t>
      </w:r>
      <w:r>
        <w:rPr>
          <w:rFonts w:ascii="Garamond" w:hAnsi="Garamond"/>
          <w:color w:val="333333"/>
          <w:szCs w:val="24"/>
        </w:rPr>
        <w:t xml:space="preserve"> Please feel free to talk with me if such policies are unfamiliar to you.</w:t>
      </w:r>
    </w:p>
    <w:p w:rsidR="00F74111" w:rsidRDefault="00F74111" w:rsidP="005E3DA2">
      <w:pPr>
        <w:pStyle w:val="Footer"/>
        <w:tabs>
          <w:tab w:val="clear" w:pos="4320"/>
          <w:tab w:val="clear" w:pos="8640"/>
          <w:tab w:val="left" w:pos="720"/>
          <w:tab w:val="right" w:pos="9360"/>
        </w:tabs>
        <w:ind w:left="360"/>
      </w:pPr>
    </w:p>
    <w:p w:rsidR="00692AFE" w:rsidRDefault="00692AFE" w:rsidP="005E3DA2">
      <w:pPr>
        <w:tabs>
          <w:tab w:val="left" w:pos="720"/>
        </w:tabs>
        <w:ind w:left="360"/>
        <w:rPr>
          <w:b/>
        </w:rPr>
      </w:pPr>
      <w:r>
        <w:rPr>
          <w:b/>
        </w:rPr>
        <w:lastRenderedPageBreak/>
        <w:t>Be honest.</w:t>
      </w:r>
    </w:p>
    <w:p w:rsidR="00692AFE" w:rsidRDefault="00692AFE" w:rsidP="005E3DA2">
      <w:pPr>
        <w:tabs>
          <w:tab w:val="left" w:pos="720"/>
        </w:tabs>
        <w:ind w:left="360"/>
        <w:rPr>
          <w:rStyle w:val="signature1"/>
          <w:rFonts w:ascii="Garamond" w:hAnsi="Garamond"/>
          <w:color w:val="auto"/>
        </w:rPr>
      </w:pPr>
      <w:r w:rsidRPr="00D81A54">
        <w:rPr>
          <w:rFonts w:ascii="Garamond" w:hAnsi="Garamond"/>
        </w:rPr>
        <w:t xml:space="preserve">Academic dishonesty, including but not limited to plagiarism, cheating, or submitting academic work that has previously been submitted (without citation or previous permission of instruction) will be penalized.  If you have questions about what might constitute a violation of the policy, please see me or review the materials available online at: </w:t>
      </w:r>
      <w:r w:rsidRPr="00D81A54">
        <w:rPr>
          <w:rStyle w:val="Hyperlink"/>
          <w:rFonts w:ascii="Garamond" w:hAnsi="Garamond"/>
        </w:rPr>
        <w:t>http://depts.washington.edu/grading/issue1/honesty.htm</w:t>
      </w:r>
      <w:r w:rsidRPr="00D81A54">
        <w:rPr>
          <w:rFonts w:ascii="Garamond" w:hAnsi="Garamond"/>
        </w:rPr>
        <w:t xml:space="preserve">. Academic dishonesty will </w:t>
      </w:r>
      <w:r w:rsidRPr="00D81A54">
        <w:rPr>
          <w:rStyle w:val="signature1"/>
          <w:rFonts w:ascii="Garamond" w:hAnsi="Garamond"/>
          <w:color w:val="auto"/>
        </w:rPr>
        <w:t xml:space="preserve">be handled according to the University’s Student Conduct Code: </w:t>
      </w:r>
      <w:r w:rsidRPr="00D81A54">
        <w:rPr>
          <w:rStyle w:val="Hyperlink"/>
          <w:rFonts w:ascii="Garamond" w:hAnsi="Garamond"/>
        </w:rPr>
        <w:t>http://www.washington.edu/students/handbook/conduct.html</w:t>
      </w:r>
      <w:r w:rsidRPr="00D81A54">
        <w:rPr>
          <w:rStyle w:val="signature1"/>
          <w:rFonts w:ascii="Garamond" w:hAnsi="Garamond"/>
          <w:color w:val="auto"/>
        </w:rPr>
        <w:t xml:space="preserve">.   </w:t>
      </w:r>
    </w:p>
    <w:p w:rsidR="009202F4" w:rsidRDefault="009202F4" w:rsidP="005E3DA2">
      <w:pPr>
        <w:tabs>
          <w:tab w:val="left" w:pos="720"/>
        </w:tabs>
        <w:ind w:left="360"/>
        <w:rPr>
          <w:rStyle w:val="signature1"/>
          <w:rFonts w:ascii="Garamond" w:hAnsi="Garamond"/>
          <w:color w:val="auto"/>
        </w:rPr>
      </w:pPr>
    </w:p>
    <w:p w:rsidR="009202F4" w:rsidRDefault="009202F4" w:rsidP="005E3DA2">
      <w:pPr>
        <w:tabs>
          <w:tab w:val="left" w:pos="720"/>
        </w:tabs>
        <w:ind w:left="360"/>
        <w:rPr>
          <w:rStyle w:val="signature1"/>
          <w:rFonts w:ascii="Garamond" w:hAnsi="Garamond"/>
          <w:color w:val="auto"/>
        </w:rPr>
      </w:pPr>
    </w:p>
    <w:p w:rsidR="00AF1663" w:rsidRPr="00AF1663" w:rsidRDefault="00AF1663" w:rsidP="00AF1663">
      <w:pPr>
        <w:pStyle w:val="Heading1"/>
        <w:rPr>
          <w:rFonts w:ascii="Garamond" w:hAnsi="Garamond"/>
          <w:sz w:val="28"/>
          <w:szCs w:val="28"/>
        </w:rPr>
      </w:pPr>
      <w:r w:rsidRPr="00AF1663">
        <w:rPr>
          <w:rFonts w:ascii="Garamond" w:hAnsi="Garamond"/>
          <w:sz w:val="28"/>
          <w:szCs w:val="28"/>
        </w:rPr>
        <w:t>Lab Information</w:t>
      </w:r>
    </w:p>
    <w:p w:rsidR="00AF1663" w:rsidRPr="001042F5" w:rsidRDefault="00AF1663" w:rsidP="00AF1663">
      <w:pPr>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Introduction</w:t>
      </w:r>
    </w:p>
    <w:p w:rsidR="00AF1663" w:rsidRPr="001042F5" w:rsidRDefault="00AF1663" w:rsidP="00AF1663">
      <w:pPr>
        <w:ind w:left="360"/>
        <w:rPr>
          <w:rFonts w:ascii="Garamond" w:hAnsi="Garamond"/>
          <w:szCs w:val="24"/>
        </w:rPr>
      </w:pPr>
      <w:r>
        <w:rPr>
          <w:rFonts w:ascii="Garamond" w:hAnsi="Garamond"/>
          <w:szCs w:val="24"/>
        </w:rPr>
        <w:t xml:space="preserve">About </w:t>
      </w:r>
      <w:r>
        <w:rPr>
          <w:rFonts w:ascii="Garamond" w:hAnsi="Garamond"/>
          <w:szCs w:val="24"/>
        </w:rPr>
        <w:t>45 minutes</w:t>
      </w:r>
      <w:r w:rsidRPr="001042F5">
        <w:rPr>
          <w:rFonts w:ascii="Garamond" w:hAnsi="Garamond"/>
          <w:szCs w:val="24"/>
        </w:rPr>
        <w:t xml:space="preserve"> of each class will be devoted to 'lab' where you will be expected to </w:t>
      </w:r>
      <w:r>
        <w:rPr>
          <w:rFonts w:ascii="Garamond" w:hAnsi="Garamond"/>
          <w:szCs w:val="24"/>
        </w:rPr>
        <w:t xml:space="preserve">write </w:t>
      </w:r>
      <w:r w:rsidR="005E0EB1">
        <w:rPr>
          <w:rFonts w:ascii="Garamond" w:hAnsi="Garamond"/>
          <w:szCs w:val="24"/>
        </w:rPr>
        <w:t>a technical report for every lab submission</w:t>
      </w:r>
      <w:r>
        <w:rPr>
          <w:rFonts w:ascii="Garamond" w:hAnsi="Garamond"/>
          <w:szCs w:val="24"/>
        </w:rPr>
        <w:t>. The point of these exercises is to ‘get our hands dirty’ with some innovative ways of collecting, massaging, and representing data for urban planning.</w:t>
      </w:r>
    </w:p>
    <w:p w:rsidR="00AF1663" w:rsidRPr="001042F5" w:rsidRDefault="00AF1663" w:rsidP="00AF1663">
      <w:pPr>
        <w:rPr>
          <w:rFonts w:ascii="Garamond" w:hAnsi="Garamond"/>
          <w:szCs w:val="24"/>
        </w:rPr>
      </w:pPr>
    </w:p>
    <w:p w:rsidR="00AF1663" w:rsidRPr="001042F5" w:rsidRDefault="00AF1663" w:rsidP="00AF1663">
      <w:pPr>
        <w:numPr>
          <w:ilvl w:val="0"/>
          <w:numId w:val="41"/>
        </w:numPr>
        <w:ind w:left="360"/>
        <w:rPr>
          <w:rFonts w:ascii="Garamond" w:hAnsi="Garamond"/>
          <w:szCs w:val="24"/>
        </w:rPr>
      </w:pPr>
      <w:bookmarkStart w:id="0" w:name="locations"/>
      <w:bookmarkEnd w:id="0"/>
      <w:r w:rsidRPr="001042F5">
        <w:rPr>
          <w:rFonts w:ascii="Garamond" w:hAnsi="Garamond"/>
          <w:b/>
          <w:bCs/>
          <w:szCs w:val="24"/>
        </w:rPr>
        <w:t>Lab Reports</w:t>
      </w:r>
    </w:p>
    <w:p w:rsidR="00AF1663" w:rsidRPr="001042F5" w:rsidRDefault="00AF1663" w:rsidP="00AF1663">
      <w:pPr>
        <w:ind w:left="360"/>
        <w:rPr>
          <w:rFonts w:ascii="Garamond" w:hAnsi="Garamond"/>
          <w:szCs w:val="24"/>
        </w:rPr>
      </w:pPr>
      <w:r w:rsidRPr="001042F5">
        <w:rPr>
          <w:rFonts w:ascii="Garamond" w:hAnsi="Garamond"/>
          <w:szCs w:val="24"/>
        </w:rPr>
        <w:t xml:space="preserve">Each lab contains an assignment which you are expected to complete.  This assignment will be focused on an analysis task.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For each lab assignment you must hand in a brief report as a Microsoft Word file via Blackboard – click on the assignment in Blackboard and upload your file.  </w:t>
      </w:r>
      <w:r w:rsidRPr="001042F5">
        <w:rPr>
          <w:rFonts w:ascii="Garamond" w:hAnsi="Garamond"/>
          <w:b/>
          <w:i/>
          <w:szCs w:val="24"/>
        </w:rPr>
        <w:t>Do not email me your report.</w:t>
      </w:r>
      <w:r w:rsidRPr="001042F5">
        <w:rPr>
          <w:rFonts w:ascii="Garamond" w:hAnsi="Garamond"/>
          <w:szCs w:val="24"/>
        </w:rPr>
        <w:t xml:space="preserve">  I will grade and make comments on your report where applicable, and you can access the commented report via Blackboard.</w:t>
      </w:r>
    </w:p>
    <w:p w:rsidR="00AF1663" w:rsidRPr="001042F5" w:rsidRDefault="00AF1663" w:rsidP="00AF1663">
      <w:pPr>
        <w:ind w:left="360"/>
        <w:rPr>
          <w:rFonts w:ascii="Garamond" w:hAnsi="Garamond"/>
          <w:szCs w:val="24"/>
        </w:rPr>
      </w:pPr>
    </w:p>
    <w:p w:rsidR="00AF1663" w:rsidRDefault="00AF1663" w:rsidP="00AF1663">
      <w:pPr>
        <w:ind w:left="360"/>
        <w:rPr>
          <w:rFonts w:ascii="Garamond" w:hAnsi="Garamond"/>
          <w:szCs w:val="24"/>
        </w:rPr>
      </w:pPr>
      <w:r w:rsidRPr="001042F5">
        <w:rPr>
          <w:rFonts w:ascii="Garamond" w:hAnsi="Garamond"/>
          <w:b/>
          <w:caps/>
          <w:szCs w:val="24"/>
        </w:rPr>
        <w:t>This report must be approximately 2 pages in length (of text), single spaced, 12 point TIMES NEW ROMAN</w:t>
      </w:r>
      <w:r>
        <w:rPr>
          <w:rFonts w:ascii="Garamond" w:hAnsi="Garamond"/>
          <w:b/>
          <w:caps/>
          <w:szCs w:val="24"/>
        </w:rPr>
        <w:t>*</w:t>
      </w:r>
      <w:r w:rsidRPr="001042F5">
        <w:rPr>
          <w:rFonts w:ascii="Garamond" w:hAnsi="Garamond"/>
          <w:b/>
          <w:caps/>
          <w:szCs w:val="24"/>
        </w:rPr>
        <w:t xml:space="preserve"> FONT, with one inch margins, and indented paragraphs.  It should have your name, date, and lab assignment number (e.g. Lab 1) at the top of the page.</w:t>
      </w:r>
      <w:r w:rsidRPr="001042F5">
        <w:rPr>
          <w:rFonts w:ascii="Garamond" w:hAnsi="Garamond"/>
          <w:szCs w:val="24"/>
        </w:rPr>
        <w:t xml:space="preserve">  </w:t>
      </w:r>
    </w:p>
    <w:p w:rsidR="00AF1663"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Pr>
          <w:rFonts w:ascii="Garamond" w:hAnsi="Garamond"/>
          <w:szCs w:val="24"/>
        </w:rPr>
        <w:t>*=other acceptable fonts: Garamond 12-point, Cambria 11-point.</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szCs w:val="24"/>
        </w:rPr>
        <w:t xml:space="preserve">Points will be deducted for not formatting your lab report correctly.  </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szCs w:val="24"/>
        </w:rPr>
        <w:t>The report must contain the following five sections: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pStyle w:val="ListParagraph"/>
        <w:numPr>
          <w:ilvl w:val="0"/>
          <w:numId w:val="42"/>
        </w:numPr>
        <w:rPr>
          <w:szCs w:val="24"/>
        </w:rPr>
      </w:pPr>
      <w:r w:rsidRPr="001042F5">
        <w:rPr>
          <w:szCs w:val="24"/>
        </w:rPr>
        <w:t>Introduction</w:t>
      </w:r>
    </w:p>
    <w:p w:rsidR="00AF1663" w:rsidRPr="001042F5" w:rsidRDefault="00AF1663" w:rsidP="00AF1663">
      <w:pPr>
        <w:pStyle w:val="ListParagraph"/>
        <w:numPr>
          <w:ilvl w:val="0"/>
          <w:numId w:val="42"/>
        </w:numPr>
        <w:rPr>
          <w:szCs w:val="24"/>
        </w:rPr>
      </w:pPr>
      <w:r w:rsidRPr="001042F5">
        <w:rPr>
          <w:szCs w:val="24"/>
        </w:rPr>
        <w:t>Methods</w:t>
      </w:r>
    </w:p>
    <w:p w:rsidR="00AF1663" w:rsidRPr="001042F5" w:rsidRDefault="00AF1663" w:rsidP="00AF1663">
      <w:pPr>
        <w:pStyle w:val="ListParagraph"/>
        <w:numPr>
          <w:ilvl w:val="0"/>
          <w:numId w:val="42"/>
        </w:numPr>
        <w:rPr>
          <w:szCs w:val="24"/>
        </w:rPr>
      </w:pPr>
      <w:r w:rsidRPr="001042F5">
        <w:rPr>
          <w:szCs w:val="24"/>
        </w:rPr>
        <w:t>Results</w:t>
      </w:r>
    </w:p>
    <w:p w:rsidR="00AF1663" w:rsidRPr="001042F5" w:rsidRDefault="00AF1663" w:rsidP="00AF1663">
      <w:pPr>
        <w:pStyle w:val="ListParagraph"/>
        <w:numPr>
          <w:ilvl w:val="0"/>
          <w:numId w:val="42"/>
        </w:numPr>
        <w:rPr>
          <w:szCs w:val="24"/>
        </w:rPr>
      </w:pPr>
      <w:r w:rsidRPr="001042F5">
        <w:rPr>
          <w:szCs w:val="24"/>
        </w:rPr>
        <w:t>Conclusion</w:t>
      </w:r>
    </w:p>
    <w:p w:rsidR="00AF1663" w:rsidRPr="001042F5" w:rsidRDefault="00AF1663" w:rsidP="00AF1663">
      <w:pPr>
        <w:pStyle w:val="ListParagraph"/>
        <w:numPr>
          <w:ilvl w:val="0"/>
          <w:numId w:val="42"/>
        </w:numPr>
        <w:rPr>
          <w:szCs w:val="24"/>
        </w:rPr>
      </w:pPr>
      <w:r w:rsidRPr="001042F5">
        <w:rPr>
          <w:szCs w:val="24"/>
        </w:rPr>
        <w:t>Tables and Figures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The name of the section must appear in bold at the top of each section.</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introduction</w:t>
      </w:r>
      <w:r w:rsidRPr="001042F5">
        <w:rPr>
          <w:rFonts w:ascii="Garamond" w:hAnsi="Garamond"/>
          <w:szCs w:val="24"/>
        </w:rPr>
        <w:t xml:space="preserve"> section should state the objective - what you are trying to accomplish in your assignment.  Here, your objective is the goal of your analysis, not the learning objective.  </w:t>
      </w:r>
      <w:r w:rsidRPr="001042F5">
        <w:rPr>
          <w:rFonts w:ascii="Garamond" w:hAnsi="Garamond"/>
          <w:i/>
          <w:iCs/>
          <w:szCs w:val="24"/>
        </w:rPr>
        <w:t>The introduction should NOT (NOT) state that your objective is 'to learn GIS' or something similar!</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lastRenderedPageBreak/>
        <w:t xml:space="preserve">The </w:t>
      </w:r>
      <w:r w:rsidRPr="001042F5">
        <w:rPr>
          <w:rFonts w:ascii="Garamond" w:hAnsi="Garamond"/>
          <w:b/>
          <w:bCs/>
          <w:szCs w:val="24"/>
        </w:rPr>
        <w:t>methods</w:t>
      </w:r>
      <w:r w:rsidRPr="001042F5">
        <w:rPr>
          <w:rFonts w:ascii="Garamond" w:hAnsi="Garamond"/>
          <w:szCs w:val="24"/>
        </w:rPr>
        <w:t xml:space="preserve"> section should state how you did the analysis, what analytical steps you took to complete the assignment.  This section does not need to state every drop down menu item you selected or every button you pushed, but should summarize what analytical operations you used.  For this you should use the GIS jargon we learn in class, e.g. buffer, overlay, and the parameters employed.</w:t>
      </w:r>
      <w:r>
        <w:rPr>
          <w:rFonts w:ascii="Garamond" w:hAnsi="Garamond"/>
          <w:szCs w:val="24"/>
        </w:rPr>
        <w:t xml:space="preserve"> Be precise in your terminology!</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results</w:t>
      </w:r>
      <w:r w:rsidRPr="001042F5">
        <w:rPr>
          <w:rFonts w:ascii="Garamond" w:hAnsi="Garamond"/>
          <w:szCs w:val="24"/>
        </w:rPr>
        <w:t xml:space="preserve"> section should report the results of your analysis.  This section is often very brief, as it should be devoid of substantial commentary – just the facts.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The </w:t>
      </w:r>
      <w:r w:rsidRPr="001042F5">
        <w:rPr>
          <w:rFonts w:ascii="Garamond" w:hAnsi="Garamond"/>
          <w:b/>
          <w:bCs/>
          <w:szCs w:val="24"/>
        </w:rPr>
        <w:t>conclusion</w:t>
      </w:r>
      <w:r w:rsidRPr="001042F5">
        <w:rPr>
          <w:rFonts w:ascii="Garamond" w:hAnsi="Garamond"/>
          <w:szCs w:val="24"/>
        </w:rPr>
        <w:t xml:space="preserve"> section should offer some interpretation of your results as well as report on any assumptions and limitations of your analysis and what other steps could be taken to improve the analysis.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In addition, the lab may require the creation of maps, tables, and/or charts, as specified in the lab assignment.  These graphics should be appended onto the end of the written report and referred to in the text.</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Due Dates</w:t>
      </w:r>
    </w:p>
    <w:p w:rsidR="00AF1663" w:rsidRPr="001042F5" w:rsidRDefault="00AF1663" w:rsidP="00AF1663">
      <w:pPr>
        <w:ind w:left="360"/>
        <w:rPr>
          <w:rFonts w:ascii="Garamond" w:hAnsi="Garamond"/>
          <w:iCs/>
          <w:szCs w:val="24"/>
        </w:rPr>
      </w:pPr>
      <w:r w:rsidRPr="001042F5">
        <w:rPr>
          <w:rFonts w:ascii="Garamond" w:hAnsi="Garamond"/>
          <w:szCs w:val="24"/>
        </w:rPr>
        <w:t>Due dates are indicated at</w:t>
      </w:r>
      <w:r>
        <w:rPr>
          <w:rFonts w:ascii="Garamond" w:hAnsi="Garamond"/>
          <w:szCs w:val="24"/>
        </w:rPr>
        <w:t xml:space="preserve"> the top of the lab assignment, and will be the Friday of the week listed in the calendar below.</w:t>
      </w:r>
      <w:r w:rsidRPr="001042F5">
        <w:rPr>
          <w:rFonts w:ascii="Garamond" w:hAnsi="Garamond"/>
          <w:iCs/>
          <w:szCs w:val="24"/>
        </w:rPr>
        <w:t xml:space="preserve">  </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E118A0" w:rsidRDefault="00AF1663" w:rsidP="00AF1663">
      <w:pPr>
        <w:rPr>
          <w:rFonts w:ascii="Garamond" w:hAnsi="Garamond"/>
          <w:szCs w:val="24"/>
        </w:rPr>
      </w:pP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Working with Other Students</w:t>
      </w:r>
    </w:p>
    <w:p w:rsidR="00AF1663" w:rsidRPr="001042F5" w:rsidRDefault="00AF1663" w:rsidP="00AF1663">
      <w:pPr>
        <w:ind w:left="360"/>
        <w:rPr>
          <w:rFonts w:ascii="Garamond" w:hAnsi="Garamond"/>
          <w:szCs w:val="24"/>
        </w:rPr>
      </w:pPr>
      <w:r w:rsidRPr="001042F5">
        <w:rPr>
          <w:rFonts w:ascii="Garamond" w:hAnsi="Garamond"/>
          <w:szCs w:val="24"/>
        </w:rPr>
        <w:t>I encourage students to work together on lab assignments and assist each other in understanding</w:t>
      </w:r>
      <w:r>
        <w:rPr>
          <w:rFonts w:ascii="Garamond" w:hAnsi="Garamond"/>
          <w:szCs w:val="24"/>
        </w:rPr>
        <w:t xml:space="preserve"> the course material.  However:</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caps/>
          <w:szCs w:val="24"/>
        </w:rPr>
      </w:pPr>
      <w:r w:rsidRPr="001042F5">
        <w:rPr>
          <w:rFonts w:ascii="Garamond" w:hAnsi="Garamond"/>
          <w:b/>
          <w:bCs/>
          <w:caps/>
          <w:szCs w:val="24"/>
        </w:rPr>
        <w:t>all contents of each student's lab reports (text and graphics) must be authored solely by that student.</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numPr>
          <w:ilvl w:val="0"/>
          <w:numId w:val="41"/>
        </w:numPr>
        <w:ind w:left="360"/>
        <w:rPr>
          <w:rFonts w:ascii="Garamond" w:hAnsi="Garamond"/>
          <w:szCs w:val="24"/>
        </w:rPr>
      </w:pPr>
      <w:r w:rsidRPr="001042F5">
        <w:rPr>
          <w:rFonts w:ascii="Garamond" w:hAnsi="Garamond"/>
          <w:b/>
          <w:bCs/>
          <w:szCs w:val="24"/>
        </w:rPr>
        <w:t>Grading</w:t>
      </w:r>
    </w:p>
    <w:p w:rsidR="00AF1663" w:rsidRPr="001042F5" w:rsidRDefault="00AF1663" w:rsidP="00AF1663">
      <w:pPr>
        <w:ind w:left="360"/>
        <w:rPr>
          <w:rFonts w:ascii="Garamond" w:hAnsi="Garamond"/>
          <w:szCs w:val="24"/>
        </w:rPr>
      </w:pPr>
      <w:r w:rsidRPr="001042F5">
        <w:rPr>
          <w:rFonts w:ascii="Garamond" w:hAnsi="Garamond"/>
          <w:szCs w:val="24"/>
        </w:rPr>
        <w:t xml:space="preserve">Each lab will be graded out of </w:t>
      </w:r>
      <w:r>
        <w:rPr>
          <w:rFonts w:ascii="Garamond" w:hAnsi="Garamond"/>
          <w:szCs w:val="24"/>
        </w:rPr>
        <w:t>2</w:t>
      </w:r>
      <w:r w:rsidRPr="001042F5">
        <w:rPr>
          <w:rFonts w:ascii="Garamond" w:hAnsi="Garamond"/>
          <w:szCs w:val="24"/>
        </w:rPr>
        <w:t>0 points.</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Pr="001042F5" w:rsidRDefault="00AF1663" w:rsidP="00AF1663">
      <w:pPr>
        <w:ind w:left="360"/>
        <w:rPr>
          <w:rFonts w:ascii="Garamond" w:hAnsi="Garamond"/>
          <w:szCs w:val="24"/>
        </w:rPr>
      </w:pPr>
      <w:r w:rsidRPr="001042F5">
        <w:rPr>
          <w:rFonts w:ascii="Garamond" w:hAnsi="Garamond"/>
          <w:szCs w:val="24"/>
        </w:rPr>
        <w:t xml:space="preserve">Labs will be graded based not only on whether you ‘get the right answer’, but also on your ability to express yourself in a coherent fashion through both writing and graphics (i.e. maps).  </w:t>
      </w:r>
    </w:p>
    <w:p w:rsidR="00AF1663" w:rsidRPr="001042F5" w:rsidRDefault="00AF1663" w:rsidP="00AF1663">
      <w:pPr>
        <w:ind w:left="360"/>
        <w:rPr>
          <w:rFonts w:ascii="Garamond" w:hAnsi="Garamond"/>
          <w:szCs w:val="24"/>
        </w:rPr>
      </w:pPr>
    </w:p>
    <w:p w:rsidR="00AF1663" w:rsidRPr="001042F5" w:rsidRDefault="00AF1663" w:rsidP="00AF1663">
      <w:pPr>
        <w:ind w:left="360"/>
        <w:rPr>
          <w:rFonts w:ascii="Garamond" w:hAnsi="Garamond"/>
          <w:szCs w:val="24"/>
        </w:rPr>
      </w:pPr>
      <w:r w:rsidRPr="001042F5">
        <w:rPr>
          <w:rFonts w:ascii="Garamond" w:hAnsi="Garamond"/>
          <w:b/>
          <w:i/>
          <w:szCs w:val="24"/>
        </w:rPr>
        <w:t xml:space="preserve">If a lab report is turned in late, </w:t>
      </w:r>
      <w:r>
        <w:rPr>
          <w:rFonts w:ascii="Garamond" w:hAnsi="Garamond"/>
          <w:b/>
          <w:i/>
          <w:szCs w:val="24"/>
        </w:rPr>
        <w:t>4</w:t>
      </w:r>
      <w:r w:rsidRPr="001042F5">
        <w:rPr>
          <w:rFonts w:ascii="Garamond" w:hAnsi="Garamond"/>
          <w:b/>
          <w:i/>
          <w:szCs w:val="24"/>
        </w:rPr>
        <w:t xml:space="preserve"> points will be deducted from that lab grade.  No labs will be accepted more than two weeks after their due date.</w:t>
      </w:r>
    </w:p>
    <w:p w:rsidR="00AF1663" w:rsidRPr="001042F5" w:rsidRDefault="00AF1663" w:rsidP="00AF1663">
      <w:pPr>
        <w:ind w:left="360"/>
        <w:rPr>
          <w:rFonts w:ascii="Garamond" w:hAnsi="Garamond"/>
          <w:szCs w:val="24"/>
        </w:rPr>
      </w:pPr>
      <w:r w:rsidRPr="001042F5">
        <w:rPr>
          <w:rFonts w:ascii="Garamond" w:hAnsi="Garamond"/>
          <w:szCs w:val="24"/>
        </w:rPr>
        <w:t> </w:t>
      </w:r>
    </w:p>
    <w:p w:rsidR="00AF1663" w:rsidRDefault="00AF1663">
      <w:pPr>
        <w:rPr>
          <w:rStyle w:val="signature1"/>
          <w:rFonts w:ascii="Garamond" w:hAnsi="Garamond"/>
          <w:color w:val="auto"/>
        </w:rPr>
      </w:pPr>
      <w:r>
        <w:rPr>
          <w:rStyle w:val="signature1"/>
          <w:rFonts w:ascii="Garamond" w:hAnsi="Garamond"/>
          <w:color w:val="auto"/>
        </w:rPr>
        <w:br w:type="page"/>
      </w:r>
    </w:p>
    <w:p w:rsidR="00E62DCE" w:rsidRPr="00AF1663" w:rsidRDefault="00BD0832" w:rsidP="00D81A54">
      <w:pPr>
        <w:rPr>
          <w:rFonts w:ascii="Garamond" w:hAnsi="Garamond"/>
          <w:b/>
          <w:sz w:val="28"/>
          <w:szCs w:val="28"/>
        </w:rPr>
      </w:pPr>
      <w:r w:rsidRPr="00AF1663">
        <w:rPr>
          <w:rFonts w:ascii="Garamond" w:hAnsi="Garamond"/>
          <w:b/>
          <w:sz w:val="28"/>
          <w:szCs w:val="28"/>
        </w:rPr>
        <w:lastRenderedPageBreak/>
        <w:t>S</w:t>
      </w:r>
      <w:r w:rsidR="00AF3727" w:rsidRPr="00AF1663">
        <w:rPr>
          <w:rFonts w:ascii="Garamond" w:hAnsi="Garamond"/>
          <w:b/>
          <w:sz w:val="28"/>
          <w:szCs w:val="28"/>
        </w:rPr>
        <w:t>chedule</w:t>
      </w:r>
    </w:p>
    <w:p w:rsidR="00AF1663" w:rsidRPr="001042F5" w:rsidRDefault="00AF1663" w:rsidP="00AF1663">
      <w:pPr>
        <w:rPr>
          <w:rFonts w:ascii="Garamond" w:hAnsi="Garamond"/>
          <w:szCs w:val="24"/>
        </w:rPr>
      </w:pPr>
      <w:r w:rsidRPr="001042F5">
        <w:rPr>
          <w:rFonts w:ascii="Garamond" w:hAnsi="Garamond"/>
          <w:szCs w:val="24"/>
        </w:rPr>
        <w:t>(Note</w:t>
      </w:r>
      <w:r>
        <w:rPr>
          <w:rFonts w:ascii="Garamond" w:hAnsi="Garamond"/>
          <w:szCs w:val="24"/>
        </w:rPr>
        <w:t>:</w:t>
      </w:r>
      <w:r w:rsidRPr="001042F5">
        <w:rPr>
          <w:rFonts w:ascii="Garamond" w:hAnsi="Garamond"/>
          <w:szCs w:val="24"/>
        </w:rPr>
        <w:t xml:space="preserve"> </w:t>
      </w:r>
      <w:r>
        <w:rPr>
          <w:rFonts w:ascii="Garamond" w:hAnsi="Garamond"/>
          <w:szCs w:val="24"/>
        </w:rPr>
        <w:t>T</w:t>
      </w:r>
      <w:r w:rsidRPr="001042F5">
        <w:rPr>
          <w:rFonts w:ascii="Garamond" w:hAnsi="Garamond"/>
          <w:szCs w:val="24"/>
        </w:rPr>
        <w:t>his is a general plan</w:t>
      </w:r>
      <w:r>
        <w:rPr>
          <w:rFonts w:ascii="Garamond" w:hAnsi="Garamond"/>
          <w:szCs w:val="24"/>
        </w:rPr>
        <w:t>.</w:t>
      </w:r>
      <w:r w:rsidRPr="001042F5">
        <w:rPr>
          <w:rFonts w:ascii="Garamond" w:hAnsi="Garamond"/>
          <w:szCs w:val="24"/>
        </w:rPr>
        <w:t xml:space="preserve"> The day-to-day topics and lab dates may change as we proceed through the semester).</w:t>
      </w:r>
    </w:p>
    <w:p w:rsidR="00AF1663" w:rsidRDefault="00AF1663" w:rsidP="001B3B9F">
      <w:pPr>
        <w:rPr>
          <w:rFonts w:ascii="Garamond" w:hAnsi="Garamond"/>
          <w:b/>
          <w:sz w:val="30"/>
          <w:szCs w:val="30"/>
        </w:rPr>
      </w:pPr>
    </w:p>
    <w:p w:rsidR="001B3B9F" w:rsidRPr="00D81A54" w:rsidRDefault="00F71AA2" w:rsidP="001B3B9F">
      <w:pPr>
        <w:rPr>
          <w:rFonts w:ascii="Garamond" w:hAnsi="Garamond"/>
          <w:sz w:val="30"/>
          <w:szCs w:val="30"/>
          <w:u w:val="single"/>
        </w:rPr>
      </w:pPr>
      <w:r w:rsidRPr="00D81A54">
        <w:rPr>
          <w:rFonts w:ascii="Garamond" w:hAnsi="Garamond"/>
          <w:b/>
          <w:sz w:val="30"/>
          <w:szCs w:val="30"/>
        </w:rPr>
        <w:t>Topic</w:t>
      </w:r>
      <w:r w:rsidR="001B3B9F" w:rsidRPr="00D81A54">
        <w:rPr>
          <w:rFonts w:ascii="Garamond" w:hAnsi="Garamond"/>
          <w:b/>
          <w:sz w:val="30"/>
          <w:szCs w:val="30"/>
        </w:rPr>
        <w:t xml:space="preserve"> 1 –</w:t>
      </w:r>
      <w:r w:rsidR="009202F4">
        <w:rPr>
          <w:rFonts w:ascii="Garamond" w:hAnsi="Garamond"/>
          <w:b/>
          <w:sz w:val="30"/>
          <w:szCs w:val="30"/>
        </w:rPr>
        <w:t xml:space="preserve"> </w:t>
      </w:r>
      <w:r w:rsidR="009202F4" w:rsidRPr="00D81A54">
        <w:rPr>
          <w:rFonts w:ascii="Garamond" w:hAnsi="Garamond"/>
          <w:b/>
          <w:sz w:val="30"/>
          <w:szCs w:val="30"/>
        </w:rPr>
        <w:t xml:space="preserve">Course Intro / Urban GIS </w:t>
      </w:r>
      <w:r w:rsidR="00AF02DA">
        <w:rPr>
          <w:rFonts w:ascii="Garamond" w:hAnsi="Garamond"/>
          <w:b/>
          <w:sz w:val="30"/>
          <w:szCs w:val="30"/>
        </w:rPr>
        <w:t>i</w:t>
      </w:r>
      <w:r w:rsidR="009202F4" w:rsidRPr="00D81A54">
        <w:rPr>
          <w:rFonts w:ascii="Garamond" w:hAnsi="Garamond"/>
          <w:b/>
          <w:sz w:val="30"/>
          <w:szCs w:val="30"/>
        </w:rPr>
        <w:t>ntro</w:t>
      </w:r>
      <w:r w:rsidR="009202F4">
        <w:rPr>
          <w:rFonts w:ascii="Garamond" w:hAnsi="Garamond"/>
          <w:b/>
          <w:sz w:val="30"/>
          <w:szCs w:val="30"/>
        </w:rPr>
        <w:t xml:space="preserve"> – August 23</w:t>
      </w:r>
      <w:r w:rsidR="009202F4" w:rsidRPr="009202F4">
        <w:rPr>
          <w:rFonts w:ascii="Garamond" w:hAnsi="Garamond"/>
          <w:b/>
          <w:sz w:val="30"/>
          <w:szCs w:val="30"/>
          <w:vertAlign w:val="superscript"/>
        </w:rPr>
        <w:t>nd</w:t>
      </w:r>
      <w:r w:rsidR="009202F4">
        <w:rPr>
          <w:rFonts w:ascii="Garamond" w:hAnsi="Garamond"/>
          <w:b/>
          <w:sz w:val="30"/>
          <w:szCs w:val="30"/>
        </w:rPr>
        <w:t>-25</w:t>
      </w:r>
      <w:r w:rsidR="009202F4" w:rsidRPr="009202F4">
        <w:rPr>
          <w:rFonts w:ascii="Garamond" w:hAnsi="Garamond"/>
          <w:b/>
          <w:sz w:val="30"/>
          <w:szCs w:val="30"/>
          <w:vertAlign w:val="superscript"/>
        </w:rPr>
        <w:t>th</w:t>
      </w:r>
    </w:p>
    <w:p w:rsidR="009202F4" w:rsidRPr="009202F4" w:rsidRDefault="0085443D" w:rsidP="0085443D">
      <w:pPr>
        <w:ind w:left="720" w:hanging="360"/>
        <w:rPr>
          <w:rFonts w:ascii="Garamond" w:hAnsi="Garamond" w:cs="Arial"/>
          <w:color w:val="000000"/>
          <w:szCs w:val="24"/>
        </w:rPr>
      </w:pPr>
      <w:r>
        <w:rPr>
          <w:rFonts w:ascii="Garamond" w:hAnsi="Garamond" w:cs="Arial"/>
          <w:color w:val="000000"/>
          <w:szCs w:val="24"/>
        </w:rPr>
        <w:t>Batty, M</w:t>
      </w:r>
      <w:r w:rsidR="009202F4" w:rsidRPr="009202F4">
        <w:rPr>
          <w:rFonts w:ascii="Garamond" w:hAnsi="Garamond" w:cs="Arial"/>
          <w:color w:val="000000"/>
          <w:szCs w:val="24"/>
        </w:rPr>
        <w:t xml:space="preserve">. 2013. Big Data, Smart Cities </w:t>
      </w:r>
      <w:r>
        <w:rPr>
          <w:rFonts w:ascii="Garamond" w:hAnsi="Garamond" w:cs="Arial"/>
          <w:color w:val="000000"/>
          <w:szCs w:val="24"/>
        </w:rPr>
        <w:t>&amp;</w:t>
      </w:r>
      <w:r w:rsidR="009202F4" w:rsidRPr="009202F4">
        <w:rPr>
          <w:rFonts w:ascii="Garamond" w:hAnsi="Garamond" w:cs="Arial"/>
          <w:color w:val="000000"/>
          <w:szCs w:val="24"/>
        </w:rPr>
        <w:t xml:space="preserve"> City Planning. </w:t>
      </w:r>
      <w:r w:rsidR="009202F4" w:rsidRPr="009202F4">
        <w:rPr>
          <w:rFonts w:ascii="Garamond" w:hAnsi="Garamond" w:cs="Arial"/>
          <w:i/>
          <w:iCs/>
          <w:color w:val="000000"/>
          <w:szCs w:val="24"/>
        </w:rPr>
        <w:t>Dialogues in Human Geography</w:t>
      </w:r>
      <w:r>
        <w:rPr>
          <w:rFonts w:ascii="Garamond" w:hAnsi="Garamond" w:cs="Arial"/>
          <w:color w:val="000000"/>
          <w:szCs w:val="24"/>
        </w:rPr>
        <w:t xml:space="preserve"> 3</w:t>
      </w:r>
      <w:r w:rsidR="009202F4" w:rsidRPr="009202F4">
        <w:rPr>
          <w:rFonts w:ascii="Garamond" w:hAnsi="Garamond" w:cs="Arial"/>
          <w:color w:val="000000"/>
          <w:szCs w:val="24"/>
        </w:rPr>
        <w:t>(3): 274–279.</w:t>
      </w:r>
    </w:p>
    <w:p w:rsidR="00226EC2" w:rsidRDefault="00226EC2" w:rsidP="00CC0DD8">
      <w:pPr>
        <w:tabs>
          <w:tab w:val="left" w:pos="360"/>
        </w:tabs>
        <w:ind w:left="720"/>
      </w:pPr>
    </w:p>
    <w:p w:rsidR="001B3B9F" w:rsidRPr="009202F4" w:rsidRDefault="00F71AA2" w:rsidP="00CA2E38">
      <w:pPr>
        <w:tabs>
          <w:tab w:val="left" w:pos="360"/>
        </w:tabs>
        <w:rPr>
          <w:rFonts w:ascii="Garamond" w:hAnsi="Garamond"/>
          <w:sz w:val="30"/>
          <w:szCs w:val="30"/>
        </w:rPr>
      </w:pPr>
      <w:r w:rsidRPr="009202F4">
        <w:rPr>
          <w:rFonts w:ascii="Garamond" w:hAnsi="Garamond"/>
          <w:b/>
          <w:sz w:val="30"/>
          <w:szCs w:val="30"/>
        </w:rPr>
        <w:t>Topic</w:t>
      </w:r>
      <w:r w:rsidR="001B3B9F" w:rsidRPr="009202F4">
        <w:rPr>
          <w:rFonts w:ascii="Garamond" w:hAnsi="Garamond"/>
          <w:b/>
          <w:sz w:val="30"/>
          <w:szCs w:val="30"/>
        </w:rPr>
        <w:t xml:space="preserve"> 2 –</w:t>
      </w:r>
      <w:r w:rsidR="004C4E6D" w:rsidRPr="009202F4">
        <w:rPr>
          <w:rFonts w:ascii="Garamond" w:hAnsi="Garamond"/>
          <w:b/>
          <w:sz w:val="30"/>
          <w:szCs w:val="30"/>
        </w:rPr>
        <w:t xml:space="preserve"> </w:t>
      </w:r>
      <w:r w:rsidR="009202F4" w:rsidRPr="009202F4">
        <w:rPr>
          <w:rFonts w:ascii="Garamond" w:hAnsi="Garamond"/>
          <w:b/>
          <w:sz w:val="30"/>
          <w:szCs w:val="30"/>
        </w:rPr>
        <w:t xml:space="preserve">Urban </w:t>
      </w:r>
      <w:r w:rsidR="00AF02DA">
        <w:rPr>
          <w:rFonts w:ascii="Garamond" w:hAnsi="Garamond"/>
          <w:b/>
          <w:sz w:val="30"/>
          <w:szCs w:val="30"/>
        </w:rPr>
        <w:t>s</w:t>
      </w:r>
      <w:r w:rsidR="009202F4" w:rsidRPr="009202F4">
        <w:rPr>
          <w:rFonts w:ascii="Garamond" w:hAnsi="Garamond"/>
          <w:b/>
          <w:sz w:val="30"/>
          <w:szCs w:val="30"/>
        </w:rPr>
        <w:t xml:space="preserve">patial </w:t>
      </w:r>
      <w:r w:rsidR="00AF02DA">
        <w:rPr>
          <w:rFonts w:ascii="Garamond" w:hAnsi="Garamond"/>
          <w:b/>
          <w:sz w:val="30"/>
          <w:szCs w:val="30"/>
        </w:rPr>
        <w:t>d</w:t>
      </w:r>
      <w:r w:rsidR="009202F4" w:rsidRPr="009202F4">
        <w:rPr>
          <w:rFonts w:ascii="Garamond" w:hAnsi="Garamond"/>
          <w:b/>
          <w:sz w:val="30"/>
          <w:szCs w:val="30"/>
        </w:rPr>
        <w:t xml:space="preserve">ata </w:t>
      </w:r>
      <w:r w:rsidR="00AF02DA">
        <w:rPr>
          <w:rFonts w:ascii="Garamond" w:hAnsi="Garamond"/>
          <w:b/>
          <w:sz w:val="30"/>
          <w:szCs w:val="30"/>
        </w:rPr>
        <w:t>t</w:t>
      </w:r>
      <w:r w:rsidR="009202F4" w:rsidRPr="009202F4">
        <w:rPr>
          <w:rFonts w:ascii="Garamond" w:hAnsi="Garamond"/>
          <w:b/>
          <w:sz w:val="30"/>
          <w:szCs w:val="30"/>
        </w:rPr>
        <w:t xml:space="preserve">ypes &amp; </w:t>
      </w:r>
      <w:r w:rsidR="00AF02DA">
        <w:rPr>
          <w:rFonts w:ascii="Garamond" w:hAnsi="Garamond"/>
          <w:b/>
          <w:sz w:val="30"/>
          <w:szCs w:val="30"/>
        </w:rPr>
        <w:t>s</w:t>
      </w:r>
      <w:r w:rsidR="009202F4" w:rsidRPr="009202F4">
        <w:rPr>
          <w:rFonts w:ascii="Garamond" w:hAnsi="Garamond"/>
          <w:b/>
          <w:sz w:val="30"/>
          <w:szCs w:val="30"/>
        </w:rPr>
        <w:t>ources</w:t>
      </w:r>
      <w:r w:rsidR="009202F4" w:rsidRPr="009202F4">
        <w:rPr>
          <w:rFonts w:ascii="Garamond" w:hAnsi="Garamond"/>
          <w:b/>
          <w:sz w:val="30"/>
          <w:szCs w:val="30"/>
        </w:rPr>
        <w:t xml:space="preserve"> – </w:t>
      </w:r>
      <w:r w:rsidR="009202F4">
        <w:rPr>
          <w:rFonts w:ascii="Garamond" w:hAnsi="Garamond" w:cs="Arial"/>
          <w:b/>
          <w:color w:val="000000"/>
          <w:sz w:val="30"/>
          <w:szCs w:val="30"/>
        </w:rPr>
        <w:t xml:space="preserve">August </w:t>
      </w:r>
      <w:r w:rsidR="009202F4">
        <w:rPr>
          <w:rFonts w:ascii="Garamond" w:hAnsi="Garamond" w:cs="Arial"/>
          <w:b/>
          <w:color w:val="000000"/>
          <w:sz w:val="30"/>
          <w:szCs w:val="30"/>
        </w:rPr>
        <w:t>30</w:t>
      </w:r>
      <w:r w:rsidR="009202F4" w:rsidRPr="009202F4">
        <w:rPr>
          <w:rFonts w:ascii="Garamond" w:hAnsi="Garamond" w:cs="Arial"/>
          <w:b/>
          <w:color w:val="000000"/>
          <w:sz w:val="30"/>
          <w:szCs w:val="30"/>
          <w:vertAlign w:val="superscript"/>
        </w:rPr>
        <w:t>th</w:t>
      </w:r>
      <w:r w:rsidR="009202F4">
        <w:rPr>
          <w:rFonts w:ascii="Garamond" w:hAnsi="Garamond" w:cs="Arial"/>
          <w:b/>
          <w:color w:val="000000"/>
          <w:sz w:val="30"/>
          <w:szCs w:val="30"/>
        </w:rPr>
        <w:t>-Sep 1</w:t>
      </w:r>
      <w:r w:rsidR="009202F4" w:rsidRPr="009202F4">
        <w:rPr>
          <w:rFonts w:ascii="Garamond" w:hAnsi="Garamond" w:cs="Arial"/>
          <w:b/>
          <w:color w:val="000000"/>
          <w:sz w:val="30"/>
          <w:szCs w:val="30"/>
          <w:vertAlign w:val="superscript"/>
        </w:rPr>
        <w:t>st</w:t>
      </w:r>
    </w:p>
    <w:p w:rsidR="009202F4" w:rsidRPr="000A7C68" w:rsidRDefault="009202F4" w:rsidP="0085443D">
      <w:pPr>
        <w:ind w:left="720" w:hanging="360"/>
      </w:pPr>
      <w:proofErr w:type="spellStart"/>
      <w:r w:rsidRPr="000A7C68">
        <w:t>Manson</w:t>
      </w:r>
      <w:proofErr w:type="gramStart"/>
      <w:r w:rsidRPr="000A7C68">
        <w:t>,</w:t>
      </w:r>
      <w:r>
        <w:t>S</w:t>
      </w:r>
      <w:proofErr w:type="spellEnd"/>
      <w:proofErr w:type="gramEnd"/>
      <w:r>
        <w:t xml:space="preserve">., </w:t>
      </w:r>
      <w:r w:rsidRPr="000A7C68">
        <w:t>H</w:t>
      </w:r>
      <w:r>
        <w:t xml:space="preserve">. </w:t>
      </w:r>
      <w:r w:rsidRPr="000A7C68">
        <w:t>Sander, D</w:t>
      </w:r>
      <w:r>
        <w:t xml:space="preserve">. </w:t>
      </w:r>
      <w:r w:rsidRPr="000A7C68">
        <w:t xml:space="preserve">Ghosh, J. Oakes, </w:t>
      </w:r>
      <w:proofErr w:type="spellStart"/>
      <w:r w:rsidRPr="000A7C68">
        <w:t>M</w:t>
      </w:r>
      <w:r>
        <w:t>.</w:t>
      </w:r>
      <w:r w:rsidRPr="000A7C68">
        <w:t>Orfield</w:t>
      </w:r>
      <w:proofErr w:type="spellEnd"/>
      <w:r w:rsidRPr="000A7C68">
        <w:t xml:space="preserve">, </w:t>
      </w:r>
      <w:proofErr w:type="spellStart"/>
      <w:r>
        <w:t>W.</w:t>
      </w:r>
      <w:r w:rsidRPr="000A7C68">
        <w:t>Craig</w:t>
      </w:r>
      <w:proofErr w:type="spellEnd"/>
      <w:r w:rsidRPr="000A7C68">
        <w:t xml:space="preserve">, T. </w:t>
      </w:r>
      <w:proofErr w:type="spellStart"/>
      <w:r w:rsidRPr="000A7C68">
        <w:t>Luce</w:t>
      </w:r>
      <w:proofErr w:type="spellEnd"/>
      <w:r w:rsidRPr="000A7C68">
        <w:t xml:space="preserve">, </w:t>
      </w:r>
      <w:r>
        <w:t xml:space="preserve">E. </w:t>
      </w:r>
      <w:r w:rsidRPr="000A7C68">
        <w:t xml:space="preserve"> </w:t>
      </w:r>
      <w:proofErr w:type="spellStart"/>
      <w:r w:rsidRPr="000A7C68">
        <w:t>Myott</w:t>
      </w:r>
      <w:proofErr w:type="spellEnd"/>
      <w:r w:rsidRPr="000A7C68">
        <w:t>, S</w:t>
      </w:r>
      <w:r>
        <w:t xml:space="preserve">. </w:t>
      </w:r>
      <w:r w:rsidRPr="000A7C68">
        <w:t>Sun</w:t>
      </w:r>
      <w:r>
        <w:t xml:space="preserve">. 2009. Parcel data for research and policy. </w:t>
      </w:r>
      <w:r>
        <w:rPr>
          <w:i/>
        </w:rPr>
        <w:t>Geography Compass</w:t>
      </w:r>
      <w:r>
        <w:t xml:space="preserve"> 3(2): 698-726.</w:t>
      </w:r>
    </w:p>
    <w:p w:rsidR="00CA4E12" w:rsidRPr="00B6032F" w:rsidRDefault="00CA4E12" w:rsidP="0085443D">
      <w:pPr>
        <w:ind w:left="720" w:hanging="360"/>
        <w:rPr>
          <w:rFonts w:ascii="Garamond" w:hAnsi="Garamond"/>
          <w:sz w:val="26"/>
          <w:szCs w:val="26"/>
        </w:rPr>
      </w:pPr>
      <w:proofErr w:type="spellStart"/>
      <w:r w:rsidRPr="000757FF">
        <w:rPr>
          <w:rFonts w:ascii="Garamond" w:hAnsi="Garamond"/>
          <w:sz w:val="26"/>
          <w:szCs w:val="26"/>
        </w:rPr>
        <w:t>Attard</w:t>
      </w:r>
      <w:proofErr w:type="spellEnd"/>
      <w:r w:rsidRPr="000757FF">
        <w:rPr>
          <w:rFonts w:ascii="Garamond" w:hAnsi="Garamond"/>
          <w:sz w:val="26"/>
          <w:szCs w:val="26"/>
        </w:rPr>
        <w:t>, Judie, et al. “A systematic review of open government data initiatives.” Government Information Quarterly (2015): 1-20.</w:t>
      </w:r>
    </w:p>
    <w:p w:rsidR="009202F4" w:rsidRPr="009202F4" w:rsidRDefault="009202F4" w:rsidP="00667ABA">
      <w:pPr>
        <w:rPr>
          <w:rFonts w:ascii="Garamond" w:hAnsi="Garamond"/>
          <w:szCs w:val="24"/>
        </w:rPr>
      </w:pPr>
    </w:p>
    <w:p w:rsidR="00E5041B" w:rsidRPr="009202F4" w:rsidRDefault="00F71AA2" w:rsidP="007C3A4D">
      <w:pPr>
        <w:ind w:left="720" w:hanging="720"/>
        <w:rPr>
          <w:rFonts w:ascii="Garamond" w:hAnsi="Garamond"/>
          <w:sz w:val="30"/>
          <w:szCs w:val="30"/>
          <w:u w:val="single"/>
        </w:rPr>
      </w:pPr>
      <w:r w:rsidRPr="009202F4">
        <w:rPr>
          <w:rFonts w:ascii="Garamond" w:hAnsi="Garamond"/>
          <w:b/>
          <w:sz w:val="30"/>
          <w:szCs w:val="30"/>
        </w:rPr>
        <w:t>Topic</w:t>
      </w:r>
      <w:r w:rsidR="001B3B9F" w:rsidRPr="009202F4">
        <w:rPr>
          <w:rFonts w:ascii="Garamond" w:hAnsi="Garamond"/>
          <w:b/>
          <w:sz w:val="30"/>
          <w:szCs w:val="30"/>
        </w:rPr>
        <w:t xml:space="preserve"> 3 –</w:t>
      </w:r>
      <w:r w:rsidR="009202F4">
        <w:rPr>
          <w:rFonts w:ascii="Garamond" w:hAnsi="Garamond"/>
          <w:b/>
          <w:sz w:val="30"/>
          <w:szCs w:val="30"/>
        </w:rPr>
        <w:t xml:space="preserve"> </w:t>
      </w:r>
      <w:r w:rsidR="00BD0517" w:rsidRPr="009202F4">
        <w:rPr>
          <w:rFonts w:ascii="Garamond" w:hAnsi="Garamond"/>
          <w:b/>
          <w:sz w:val="30"/>
          <w:szCs w:val="30"/>
        </w:rPr>
        <w:t xml:space="preserve">The </w:t>
      </w:r>
      <w:r w:rsidR="007C3A4D">
        <w:rPr>
          <w:rFonts w:ascii="Garamond" w:hAnsi="Garamond"/>
          <w:b/>
          <w:sz w:val="30"/>
          <w:szCs w:val="30"/>
        </w:rPr>
        <w:t>Canadian</w:t>
      </w:r>
      <w:r w:rsidR="00BD0517" w:rsidRPr="009202F4">
        <w:rPr>
          <w:rFonts w:ascii="Garamond" w:hAnsi="Garamond"/>
          <w:b/>
          <w:sz w:val="30"/>
          <w:szCs w:val="30"/>
        </w:rPr>
        <w:t xml:space="preserve"> Census</w:t>
      </w:r>
      <w:r w:rsidR="00C66330" w:rsidRPr="009202F4">
        <w:rPr>
          <w:rFonts w:ascii="Garamond" w:hAnsi="Garamond"/>
          <w:b/>
          <w:sz w:val="30"/>
          <w:szCs w:val="30"/>
        </w:rPr>
        <w:t xml:space="preserve">: Data </w:t>
      </w:r>
      <w:r w:rsidR="00AF02DA">
        <w:rPr>
          <w:rFonts w:ascii="Garamond" w:hAnsi="Garamond"/>
          <w:b/>
          <w:sz w:val="30"/>
          <w:szCs w:val="30"/>
        </w:rPr>
        <w:t>s</w:t>
      </w:r>
      <w:r w:rsidR="00C66330" w:rsidRPr="009202F4">
        <w:rPr>
          <w:rFonts w:ascii="Garamond" w:hAnsi="Garamond"/>
          <w:b/>
          <w:sz w:val="30"/>
          <w:szCs w:val="30"/>
        </w:rPr>
        <w:t xml:space="preserve">tructures, </w:t>
      </w:r>
      <w:r w:rsidR="00AF02DA">
        <w:rPr>
          <w:rFonts w:ascii="Garamond" w:hAnsi="Garamond"/>
          <w:b/>
          <w:sz w:val="30"/>
          <w:szCs w:val="30"/>
        </w:rPr>
        <w:t>a</w:t>
      </w:r>
      <w:r w:rsidR="00C66330" w:rsidRPr="009202F4">
        <w:rPr>
          <w:rFonts w:ascii="Garamond" w:hAnsi="Garamond"/>
          <w:b/>
          <w:sz w:val="30"/>
          <w:szCs w:val="30"/>
        </w:rPr>
        <w:t>ttributes, a</w:t>
      </w:r>
      <w:r w:rsidR="00BD0517" w:rsidRPr="009202F4">
        <w:rPr>
          <w:rFonts w:ascii="Garamond" w:hAnsi="Garamond"/>
          <w:b/>
          <w:sz w:val="30"/>
          <w:szCs w:val="30"/>
        </w:rPr>
        <w:t xml:space="preserve">nd </w:t>
      </w:r>
      <w:r w:rsidR="00AF02DA">
        <w:rPr>
          <w:rFonts w:ascii="Garamond" w:hAnsi="Garamond"/>
          <w:b/>
          <w:sz w:val="30"/>
          <w:szCs w:val="30"/>
        </w:rPr>
        <w:t>a</w:t>
      </w:r>
      <w:r w:rsidR="00BD0517" w:rsidRPr="009202F4">
        <w:rPr>
          <w:rFonts w:ascii="Garamond" w:hAnsi="Garamond"/>
          <w:b/>
          <w:sz w:val="30"/>
          <w:szCs w:val="30"/>
        </w:rPr>
        <w:t>nalysis</w:t>
      </w:r>
      <w:r w:rsidR="007C3A4D">
        <w:rPr>
          <w:rFonts w:ascii="Garamond" w:hAnsi="Garamond"/>
          <w:b/>
          <w:sz w:val="30"/>
          <w:szCs w:val="30"/>
        </w:rPr>
        <w:t xml:space="preserve"> – Sept 6</w:t>
      </w:r>
      <w:r w:rsidR="007C3A4D" w:rsidRPr="007C3A4D">
        <w:rPr>
          <w:rFonts w:ascii="Garamond" w:hAnsi="Garamond"/>
          <w:b/>
          <w:sz w:val="30"/>
          <w:szCs w:val="30"/>
          <w:vertAlign w:val="superscript"/>
        </w:rPr>
        <w:t>th</w:t>
      </w:r>
      <w:r w:rsidR="007C3A4D">
        <w:rPr>
          <w:rFonts w:ascii="Garamond" w:hAnsi="Garamond"/>
          <w:b/>
          <w:sz w:val="30"/>
          <w:szCs w:val="30"/>
        </w:rPr>
        <w:t>-8</w:t>
      </w:r>
      <w:r w:rsidR="007C3A4D" w:rsidRPr="007C3A4D">
        <w:rPr>
          <w:rFonts w:ascii="Garamond" w:hAnsi="Garamond"/>
          <w:b/>
          <w:sz w:val="30"/>
          <w:szCs w:val="30"/>
          <w:vertAlign w:val="superscript"/>
        </w:rPr>
        <w:t>th</w:t>
      </w:r>
      <w:r w:rsidR="007C3A4D">
        <w:rPr>
          <w:rFonts w:ascii="Garamond" w:hAnsi="Garamond"/>
          <w:b/>
          <w:sz w:val="30"/>
          <w:szCs w:val="30"/>
        </w:rPr>
        <w:t xml:space="preserve"> </w:t>
      </w:r>
    </w:p>
    <w:p w:rsidR="001B3B9F" w:rsidRPr="00EB28C1" w:rsidRDefault="007C3A4D" w:rsidP="0085443D">
      <w:pPr>
        <w:tabs>
          <w:tab w:val="left" w:pos="720"/>
        </w:tabs>
        <w:ind w:left="720" w:hanging="360"/>
        <w:rPr>
          <w:szCs w:val="24"/>
        </w:rPr>
      </w:pPr>
      <w:r>
        <w:rPr>
          <w:szCs w:val="24"/>
        </w:rPr>
        <w:t>Reading TBA</w:t>
      </w:r>
    </w:p>
    <w:p w:rsidR="001B3B9F" w:rsidRPr="00EB28C1" w:rsidRDefault="001B3B9F" w:rsidP="001B3B9F">
      <w:pPr>
        <w:rPr>
          <w:szCs w:val="24"/>
        </w:rPr>
      </w:pPr>
    </w:p>
    <w:p w:rsidR="001B3B9F" w:rsidRPr="007C3A4D" w:rsidRDefault="00F71AA2" w:rsidP="001B3B9F">
      <w:pPr>
        <w:rPr>
          <w:rFonts w:ascii="Garamond" w:hAnsi="Garamond"/>
          <w:sz w:val="30"/>
          <w:szCs w:val="30"/>
        </w:rPr>
      </w:pPr>
      <w:r w:rsidRPr="007C3A4D">
        <w:rPr>
          <w:rFonts w:ascii="Garamond" w:hAnsi="Garamond"/>
          <w:b/>
          <w:sz w:val="30"/>
          <w:szCs w:val="30"/>
        </w:rPr>
        <w:t>Topic</w:t>
      </w:r>
      <w:r w:rsidR="001B3B9F" w:rsidRPr="007C3A4D">
        <w:rPr>
          <w:rFonts w:ascii="Garamond" w:hAnsi="Garamond"/>
          <w:b/>
          <w:sz w:val="30"/>
          <w:szCs w:val="30"/>
        </w:rPr>
        <w:t xml:space="preserve"> 4 –</w:t>
      </w:r>
      <w:r w:rsidR="007C3A4D" w:rsidRPr="007C3A4D">
        <w:rPr>
          <w:rFonts w:ascii="Garamond" w:hAnsi="Garamond"/>
          <w:b/>
          <w:sz w:val="30"/>
          <w:szCs w:val="30"/>
        </w:rPr>
        <w:t xml:space="preserve"> </w:t>
      </w:r>
      <w:r w:rsidR="00F74111" w:rsidRPr="007C3A4D">
        <w:rPr>
          <w:rFonts w:ascii="Garamond" w:hAnsi="Garamond"/>
          <w:b/>
          <w:sz w:val="30"/>
          <w:szCs w:val="30"/>
        </w:rPr>
        <w:t xml:space="preserve">Network </w:t>
      </w:r>
      <w:r w:rsidR="00AF02DA">
        <w:rPr>
          <w:rFonts w:ascii="Garamond" w:hAnsi="Garamond"/>
          <w:b/>
          <w:sz w:val="30"/>
          <w:szCs w:val="30"/>
        </w:rPr>
        <w:t>a</w:t>
      </w:r>
      <w:r w:rsidR="00F74111" w:rsidRPr="007C3A4D">
        <w:rPr>
          <w:rFonts w:ascii="Garamond" w:hAnsi="Garamond"/>
          <w:b/>
          <w:sz w:val="30"/>
          <w:szCs w:val="30"/>
        </w:rPr>
        <w:t>nalysis &amp; i</w:t>
      </w:r>
      <w:r w:rsidR="00BD0517" w:rsidRPr="007C3A4D">
        <w:rPr>
          <w:rFonts w:ascii="Garamond" w:hAnsi="Garamond"/>
          <w:b/>
          <w:sz w:val="30"/>
          <w:szCs w:val="30"/>
        </w:rPr>
        <w:t xml:space="preserve">ts </w:t>
      </w:r>
      <w:r w:rsidR="00AF02DA">
        <w:rPr>
          <w:rFonts w:ascii="Garamond" w:hAnsi="Garamond"/>
          <w:b/>
          <w:sz w:val="30"/>
          <w:szCs w:val="30"/>
        </w:rPr>
        <w:t>u</w:t>
      </w:r>
      <w:r w:rsidR="00BD0517" w:rsidRPr="007C3A4D">
        <w:rPr>
          <w:rFonts w:ascii="Garamond" w:hAnsi="Garamond"/>
          <w:b/>
          <w:sz w:val="30"/>
          <w:szCs w:val="30"/>
        </w:rPr>
        <w:t xml:space="preserve">rban </w:t>
      </w:r>
      <w:r w:rsidR="00AF02DA">
        <w:rPr>
          <w:rFonts w:ascii="Garamond" w:hAnsi="Garamond"/>
          <w:b/>
          <w:sz w:val="30"/>
          <w:szCs w:val="30"/>
        </w:rPr>
        <w:t>a</w:t>
      </w:r>
      <w:r w:rsidR="00BD0517" w:rsidRPr="007C3A4D">
        <w:rPr>
          <w:rFonts w:ascii="Garamond" w:hAnsi="Garamond"/>
          <w:b/>
          <w:sz w:val="30"/>
          <w:szCs w:val="30"/>
        </w:rPr>
        <w:t>pplications</w:t>
      </w:r>
      <w:r w:rsidR="007C3A4D">
        <w:rPr>
          <w:rFonts w:ascii="Garamond" w:hAnsi="Garamond"/>
          <w:b/>
          <w:sz w:val="30"/>
          <w:szCs w:val="30"/>
        </w:rPr>
        <w:t xml:space="preserve"> – Sept 13</w:t>
      </w:r>
      <w:r w:rsidR="007C3A4D" w:rsidRPr="007C3A4D">
        <w:rPr>
          <w:rFonts w:ascii="Garamond" w:hAnsi="Garamond"/>
          <w:b/>
          <w:sz w:val="30"/>
          <w:szCs w:val="30"/>
          <w:vertAlign w:val="superscript"/>
        </w:rPr>
        <w:t>th</w:t>
      </w:r>
      <w:r w:rsidR="007C3A4D">
        <w:rPr>
          <w:rFonts w:ascii="Garamond" w:hAnsi="Garamond"/>
          <w:b/>
          <w:sz w:val="30"/>
          <w:szCs w:val="30"/>
        </w:rPr>
        <w:t>-15</w:t>
      </w:r>
      <w:r w:rsidR="007C3A4D" w:rsidRPr="007C3A4D">
        <w:rPr>
          <w:rFonts w:ascii="Garamond" w:hAnsi="Garamond"/>
          <w:b/>
          <w:sz w:val="30"/>
          <w:szCs w:val="30"/>
          <w:vertAlign w:val="superscript"/>
        </w:rPr>
        <w:t>th</w:t>
      </w:r>
      <w:r w:rsidR="007C3A4D">
        <w:rPr>
          <w:rFonts w:ascii="Garamond" w:hAnsi="Garamond"/>
          <w:b/>
          <w:sz w:val="30"/>
          <w:szCs w:val="30"/>
        </w:rPr>
        <w:t xml:space="preserve"> </w:t>
      </w:r>
    </w:p>
    <w:p w:rsidR="007C3A4D" w:rsidRPr="00544507" w:rsidRDefault="007C3A4D" w:rsidP="0085443D">
      <w:pPr>
        <w:ind w:left="720" w:hanging="360"/>
      </w:pPr>
      <w:r>
        <w:t xml:space="preserve">Wilson, R. and </w:t>
      </w:r>
      <w:proofErr w:type="spellStart"/>
      <w:r>
        <w:t>Cales</w:t>
      </w:r>
      <w:proofErr w:type="spellEnd"/>
      <w:r>
        <w:t xml:space="preserve">, B. 2008. Geographic information systems, evacuation planning, and execution. </w:t>
      </w:r>
      <w:r>
        <w:rPr>
          <w:i/>
        </w:rPr>
        <w:t>Communications of the IIMA</w:t>
      </w:r>
      <w:r>
        <w:t xml:space="preserve"> 8(4): 13-30. </w:t>
      </w:r>
    </w:p>
    <w:p w:rsidR="00841104" w:rsidRPr="00290A4A" w:rsidRDefault="00841104" w:rsidP="0085443D">
      <w:pPr>
        <w:ind w:left="720" w:hanging="360"/>
        <w:rPr>
          <w:b/>
          <w:bCs/>
          <w:color w:val="000000"/>
          <w:szCs w:val="24"/>
        </w:rPr>
      </w:pPr>
      <w:r>
        <w:rPr>
          <w:bCs/>
          <w:color w:val="000000"/>
          <w:szCs w:val="24"/>
        </w:rPr>
        <w:t xml:space="preserve">Comber, A., </w:t>
      </w:r>
      <w:proofErr w:type="spellStart"/>
      <w:r>
        <w:rPr>
          <w:bCs/>
          <w:color w:val="000000"/>
          <w:szCs w:val="24"/>
        </w:rPr>
        <w:t>Brunsdon</w:t>
      </w:r>
      <w:proofErr w:type="spellEnd"/>
      <w:r>
        <w:rPr>
          <w:bCs/>
          <w:color w:val="000000"/>
          <w:szCs w:val="24"/>
        </w:rPr>
        <w:t xml:space="preserve">, C., Hardy, J., and </w:t>
      </w:r>
      <w:proofErr w:type="spellStart"/>
      <w:r>
        <w:rPr>
          <w:bCs/>
          <w:color w:val="000000"/>
          <w:szCs w:val="24"/>
        </w:rPr>
        <w:t>Radburn</w:t>
      </w:r>
      <w:proofErr w:type="spellEnd"/>
      <w:r>
        <w:rPr>
          <w:bCs/>
          <w:color w:val="000000"/>
          <w:szCs w:val="24"/>
        </w:rPr>
        <w:t xml:space="preserve">, R. 2009. Using a GIS-based network analysis and optimization routines to evaluate service provision: A case study of the UK Post Office. </w:t>
      </w:r>
      <w:r>
        <w:rPr>
          <w:bCs/>
          <w:i/>
          <w:color w:val="000000"/>
          <w:szCs w:val="24"/>
        </w:rPr>
        <w:t xml:space="preserve">Applied Spatial Analysis </w:t>
      </w:r>
      <w:r>
        <w:rPr>
          <w:bCs/>
          <w:color w:val="000000"/>
          <w:szCs w:val="24"/>
        </w:rPr>
        <w:t>(2): 47-64.</w:t>
      </w:r>
    </w:p>
    <w:p w:rsidR="001B3B9F" w:rsidRPr="00EB28C1" w:rsidRDefault="001B3B9F" w:rsidP="001B3B9F">
      <w:pPr>
        <w:rPr>
          <w:b/>
          <w:szCs w:val="24"/>
        </w:rPr>
      </w:pPr>
    </w:p>
    <w:p w:rsidR="001B3B9F" w:rsidRPr="00CB4635" w:rsidRDefault="00F71AA2" w:rsidP="001B3B9F">
      <w:pPr>
        <w:rPr>
          <w:rFonts w:ascii="Garamond" w:hAnsi="Garamond"/>
          <w:sz w:val="30"/>
          <w:szCs w:val="30"/>
        </w:rPr>
      </w:pPr>
      <w:r w:rsidRPr="00CB4635">
        <w:rPr>
          <w:rFonts w:ascii="Garamond" w:hAnsi="Garamond"/>
          <w:b/>
          <w:sz w:val="30"/>
          <w:szCs w:val="30"/>
        </w:rPr>
        <w:t>Topic</w:t>
      </w:r>
      <w:r w:rsidR="001B3B9F" w:rsidRPr="00CB4635">
        <w:rPr>
          <w:rFonts w:ascii="Garamond" w:hAnsi="Garamond"/>
          <w:b/>
          <w:sz w:val="30"/>
          <w:szCs w:val="30"/>
        </w:rPr>
        <w:t xml:space="preserve"> 5 </w:t>
      </w:r>
      <w:r w:rsidR="00C74831" w:rsidRPr="00CB4635">
        <w:rPr>
          <w:rFonts w:ascii="Garamond" w:hAnsi="Garamond"/>
          <w:b/>
          <w:sz w:val="30"/>
          <w:szCs w:val="30"/>
        </w:rPr>
        <w:t>–</w:t>
      </w:r>
      <w:r w:rsidR="00CB4635">
        <w:rPr>
          <w:rFonts w:ascii="Garamond" w:hAnsi="Garamond"/>
          <w:b/>
          <w:sz w:val="30"/>
          <w:szCs w:val="30"/>
        </w:rPr>
        <w:t xml:space="preserve"> </w:t>
      </w:r>
      <w:r w:rsidR="0013604C" w:rsidRPr="00CB4635">
        <w:rPr>
          <w:rFonts w:ascii="Garamond" w:hAnsi="Garamond"/>
          <w:b/>
          <w:sz w:val="30"/>
          <w:szCs w:val="30"/>
        </w:rPr>
        <w:t>Environmental J</w:t>
      </w:r>
      <w:r w:rsidR="00D76C37" w:rsidRPr="00CB4635">
        <w:rPr>
          <w:rFonts w:ascii="Garamond" w:hAnsi="Garamond"/>
          <w:b/>
          <w:sz w:val="30"/>
          <w:szCs w:val="30"/>
        </w:rPr>
        <w:t xml:space="preserve">ustice </w:t>
      </w:r>
      <w:r w:rsidR="0013604C" w:rsidRPr="00CB4635">
        <w:rPr>
          <w:rFonts w:ascii="Garamond" w:hAnsi="Garamond"/>
          <w:b/>
          <w:sz w:val="30"/>
          <w:szCs w:val="30"/>
        </w:rPr>
        <w:t>A</w:t>
      </w:r>
      <w:r w:rsidR="00D76C37" w:rsidRPr="00CB4635">
        <w:rPr>
          <w:rFonts w:ascii="Garamond" w:hAnsi="Garamond"/>
          <w:b/>
          <w:sz w:val="30"/>
          <w:szCs w:val="30"/>
        </w:rPr>
        <w:t>pplications</w:t>
      </w:r>
      <w:r w:rsidR="00CB4635">
        <w:rPr>
          <w:rFonts w:ascii="Garamond" w:hAnsi="Garamond"/>
          <w:b/>
          <w:sz w:val="30"/>
          <w:szCs w:val="30"/>
        </w:rPr>
        <w:t xml:space="preserve"> – Sept 20</w:t>
      </w:r>
      <w:r w:rsidR="00CB4635" w:rsidRPr="00CB4635">
        <w:rPr>
          <w:rFonts w:ascii="Garamond" w:hAnsi="Garamond"/>
          <w:b/>
          <w:sz w:val="30"/>
          <w:szCs w:val="30"/>
          <w:vertAlign w:val="superscript"/>
        </w:rPr>
        <w:t>th</w:t>
      </w:r>
      <w:r w:rsidR="00CB4635">
        <w:rPr>
          <w:rFonts w:ascii="Garamond" w:hAnsi="Garamond"/>
          <w:b/>
          <w:sz w:val="30"/>
          <w:szCs w:val="30"/>
        </w:rPr>
        <w:t>-22</w:t>
      </w:r>
      <w:r w:rsidR="00CB4635" w:rsidRPr="00CB4635">
        <w:rPr>
          <w:rFonts w:ascii="Garamond" w:hAnsi="Garamond"/>
          <w:b/>
          <w:sz w:val="30"/>
          <w:szCs w:val="30"/>
          <w:vertAlign w:val="superscript"/>
        </w:rPr>
        <w:t>nd</w:t>
      </w:r>
      <w:r w:rsidR="00CB4635">
        <w:rPr>
          <w:rFonts w:ascii="Garamond" w:hAnsi="Garamond"/>
          <w:b/>
          <w:sz w:val="30"/>
          <w:szCs w:val="30"/>
        </w:rPr>
        <w:t xml:space="preserve"> </w:t>
      </w:r>
    </w:p>
    <w:p w:rsidR="001B3B9F" w:rsidRDefault="00CB4635" w:rsidP="0085443D">
      <w:pPr>
        <w:ind w:left="720" w:hanging="360"/>
        <w:rPr>
          <w:szCs w:val="24"/>
        </w:rPr>
      </w:pPr>
      <w:r w:rsidRPr="00B14507">
        <w:rPr>
          <w:color w:val="000000"/>
          <w:szCs w:val="24"/>
        </w:rPr>
        <w:t xml:space="preserve">Bae C-H C, </w:t>
      </w:r>
      <w:r w:rsidR="0085443D">
        <w:rPr>
          <w:i/>
          <w:color w:val="000000"/>
          <w:szCs w:val="24"/>
        </w:rPr>
        <w:t>et al</w:t>
      </w:r>
      <w:r w:rsidR="0085443D">
        <w:rPr>
          <w:color w:val="000000"/>
          <w:szCs w:val="24"/>
        </w:rPr>
        <w:t>.</w:t>
      </w:r>
      <w:r w:rsidRPr="00B14507">
        <w:rPr>
          <w:color w:val="000000"/>
          <w:szCs w:val="24"/>
        </w:rPr>
        <w:t xml:space="preserve"> 2007</w:t>
      </w:r>
      <w:r w:rsidR="0085443D">
        <w:rPr>
          <w:color w:val="000000"/>
          <w:szCs w:val="24"/>
        </w:rPr>
        <w:t>.</w:t>
      </w:r>
      <w:r w:rsidRPr="00B14507">
        <w:rPr>
          <w:color w:val="000000"/>
          <w:szCs w:val="24"/>
        </w:rPr>
        <w:t xml:space="preserve"> The exposure of disadvantaged populations in freeway air-pollution sheds: a case study of t</w:t>
      </w:r>
      <w:r w:rsidR="0085443D">
        <w:rPr>
          <w:color w:val="000000"/>
          <w:szCs w:val="24"/>
        </w:rPr>
        <w:t>he Seattle and Portland regions.</w:t>
      </w:r>
      <w:r w:rsidRPr="00B14507">
        <w:rPr>
          <w:color w:val="000000"/>
          <w:szCs w:val="24"/>
        </w:rPr>
        <w:t xml:space="preserve"> </w:t>
      </w:r>
      <w:r w:rsidRPr="00B14507">
        <w:rPr>
          <w:i/>
          <w:iCs/>
          <w:color w:val="000000"/>
          <w:szCs w:val="24"/>
        </w:rPr>
        <w:t>Environment and Planning B: Planning and Design</w:t>
      </w:r>
      <w:r w:rsidRPr="00B14507">
        <w:rPr>
          <w:color w:val="000000"/>
          <w:szCs w:val="24"/>
        </w:rPr>
        <w:t xml:space="preserve"> </w:t>
      </w:r>
      <w:r w:rsidRPr="00B14507">
        <w:rPr>
          <w:b/>
          <w:bCs/>
          <w:color w:val="000000"/>
          <w:szCs w:val="24"/>
        </w:rPr>
        <w:t>34</w:t>
      </w:r>
      <w:r w:rsidRPr="00B14507">
        <w:rPr>
          <w:color w:val="000000"/>
          <w:szCs w:val="24"/>
        </w:rPr>
        <w:t>(1) 154 – 170</w:t>
      </w:r>
      <w:r>
        <w:rPr>
          <w:color w:val="000000"/>
          <w:szCs w:val="24"/>
        </w:rPr>
        <w:t>.</w:t>
      </w:r>
    </w:p>
    <w:p w:rsidR="007C3A4D" w:rsidRDefault="007C3A4D" w:rsidP="0085443D">
      <w:pPr>
        <w:ind w:left="720" w:hanging="360"/>
      </w:pPr>
      <w:proofErr w:type="spellStart"/>
      <w:r>
        <w:t>Nas</w:t>
      </w:r>
      <w:proofErr w:type="spellEnd"/>
      <w:r>
        <w:t xml:space="preserve">, B., and </w:t>
      </w:r>
      <w:proofErr w:type="spellStart"/>
      <w:r>
        <w:t>Berktay</w:t>
      </w:r>
      <w:proofErr w:type="spellEnd"/>
      <w:r>
        <w:t xml:space="preserve">, A. 2010. Groundwater quality mapping in urban groundwater using GIS. </w:t>
      </w:r>
      <w:r>
        <w:rPr>
          <w:i/>
        </w:rPr>
        <w:t>Environmental Monitoring and Assessment</w:t>
      </w:r>
      <w:r>
        <w:t xml:space="preserve"> 160: 215-227.</w:t>
      </w:r>
    </w:p>
    <w:p w:rsidR="00CB4635" w:rsidRPr="007C29F8" w:rsidRDefault="00CB4635" w:rsidP="0085443D">
      <w:pPr>
        <w:ind w:left="720" w:hanging="360"/>
      </w:pPr>
      <w:r w:rsidRPr="007C29F8">
        <w:t xml:space="preserve">Su, J., Larson, T., Gould, T., Cohen, M., &amp; </w:t>
      </w:r>
      <w:proofErr w:type="spellStart"/>
      <w:r w:rsidRPr="007C29F8">
        <w:t>Buzzelli</w:t>
      </w:r>
      <w:proofErr w:type="spellEnd"/>
      <w:r w:rsidRPr="007C29F8">
        <w:t xml:space="preserve">, M. 2010. Transboundary air pollution and environmental justice: Vancouver and Seattle compared. </w:t>
      </w:r>
      <w:proofErr w:type="spellStart"/>
      <w:r>
        <w:rPr>
          <w:i/>
        </w:rPr>
        <w:t>GeoJournal</w:t>
      </w:r>
      <w:proofErr w:type="spellEnd"/>
      <w:r>
        <w:t xml:space="preserve"> 75: 595-608.</w:t>
      </w:r>
    </w:p>
    <w:p w:rsidR="00CB4635" w:rsidRPr="001B3586" w:rsidRDefault="00CB4635" w:rsidP="007C3A4D">
      <w:pPr>
        <w:ind w:left="720" w:hanging="720"/>
      </w:pPr>
    </w:p>
    <w:p w:rsidR="001B3B9F" w:rsidRPr="007C3A4D" w:rsidRDefault="00F71AA2" w:rsidP="001B3B9F">
      <w:pPr>
        <w:rPr>
          <w:rFonts w:ascii="Garamond" w:hAnsi="Garamond"/>
          <w:b/>
          <w:sz w:val="30"/>
          <w:szCs w:val="30"/>
        </w:rPr>
      </w:pPr>
      <w:r w:rsidRPr="007C3A4D">
        <w:rPr>
          <w:rFonts w:ascii="Garamond" w:hAnsi="Garamond"/>
          <w:b/>
          <w:sz w:val="30"/>
          <w:szCs w:val="30"/>
        </w:rPr>
        <w:t>Topic</w:t>
      </w:r>
      <w:r w:rsidR="001B3B9F" w:rsidRPr="007C3A4D">
        <w:rPr>
          <w:rFonts w:ascii="Garamond" w:hAnsi="Garamond"/>
          <w:b/>
          <w:sz w:val="30"/>
          <w:szCs w:val="30"/>
        </w:rPr>
        <w:t xml:space="preserve"> 6 –</w:t>
      </w:r>
      <w:r w:rsidR="007C3A4D" w:rsidRPr="007C3A4D">
        <w:rPr>
          <w:rFonts w:ascii="Garamond" w:hAnsi="Garamond"/>
          <w:b/>
          <w:sz w:val="30"/>
          <w:szCs w:val="30"/>
        </w:rPr>
        <w:t xml:space="preserve"> Visualizing cities: d</w:t>
      </w:r>
      <w:r w:rsidR="008A36BD" w:rsidRPr="007C3A4D">
        <w:rPr>
          <w:rFonts w:ascii="Garamond" w:hAnsi="Garamond"/>
          <w:b/>
          <w:sz w:val="30"/>
          <w:szCs w:val="30"/>
        </w:rPr>
        <w:t xml:space="preserve">ata </w:t>
      </w:r>
      <w:r w:rsidR="007C3A4D" w:rsidRPr="007C3A4D">
        <w:rPr>
          <w:rFonts w:ascii="Garamond" w:hAnsi="Garamond"/>
          <w:b/>
          <w:sz w:val="30"/>
          <w:szCs w:val="30"/>
        </w:rPr>
        <w:t>surfaces</w:t>
      </w:r>
      <w:r w:rsidR="005A7C7E">
        <w:rPr>
          <w:rFonts w:ascii="Garamond" w:hAnsi="Garamond"/>
          <w:b/>
          <w:sz w:val="30"/>
          <w:szCs w:val="30"/>
        </w:rPr>
        <w:t xml:space="preserve"> – Sept 27</w:t>
      </w:r>
      <w:r w:rsidR="005A7C7E" w:rsidRPr="005A7C7E">
        <w:rPr>
          <w:rFonts w:ascii="Garamond" w:hAnsi="Garamond"/>
          <w:b/>
          <w:sz w:val="30"/>
          <w:szCs w:val="30"/>
          <w:vertAlign w:val="superscript"/>
        </w:rPr>
        <w:t>th</w:t>
      </w:r>
      <w:r w:rsidR="005A7C7E">
        <w:rPr>
          <w:rFonts w:ascii="Garamond" w:hAnsi="Garamond"/>
          <w:b/>
          <w:sz w:val="30"/>
          <w:szCs w:val="30"/>
        </w:rPr>
        <w:t>-29</w:t>
      </w:r>
      <w:r w:rsidR="005A7C7E" w:rsidRPr="005A7C7E">
        <w:rPr>
          <w:rFonts w:ascii="Garamond" w:hAnsi="Garamond"/>
          <w:b/>
          <w:sz w:val="30"/>
          <w:szCs w:val="30"/>
          <w:vertAlign w:val="superscript"/>
        </w:rPr>
        <w:t>th</w:t>
      </w:r>
      <w:r w:rsidR="005A7C7E">
        <w:rPr>
          <w:rFonts w:ascii="Garamond" w:hAnsi="Garamond"/>
          <w:b/>
          <w:sz w:val="30"/>
          <w:szCs w:val="30"/>
        </w:rPr>
        <w:t xml:space="preserve"> </w:t>
      </w:r>
    </w:p>
    <w:p w:rsidR="007C3A4D" w:rsidRDefault="007C3A4D" w:rsidP="0085443D">
      <w:pPr>
        <w:ind w:left="720" w:hanging="360"/>
        <w:rPr>
          <w:rFonts w:ascii="Garamond" w:hAnsi="Garamond" w:cs="Arial"/>
          <w:color w:val="000000"/>
          <w:sz w:val="26"/>
          <w:szCs w:val="26"/>
        </w:rPr>
      </w:pPr>
      <w:r w:rsidRPr="00B6032F">
        <w:rPr>
          <w:rFonts w:ascii="Garamond" w:hAnsi="Garamond" w:cs="Arial"/>
          <w:color w:val="000000"/>
          <w:sz w:val="26"/>
          <w:szCs w:val="26"/>
        </w:rPr>
        <w:t xml:space="preserve">Burns, Ryan, A. </w:t>
      </w:r>
      <w:proofErr w:type="spellStart"/>
      <w:r w:rsidRPr="00B6032F">
        <w:rPr>
          <w:rFonts w:ascii="Garamond" w:hAnsi="Garamond" w:cs="Arial"/>
          <w:color w:val="000000"/>
          <w:sz w:val="26"/>
          <w:szCs w:val="26"/>
        </w:rPr>
        <w:t>Skupin</w:t>
      </w:r>
      <w:proofErr w:type="spellEnd"/>
      <w:r w:rsidRPr="00B6032F">
        <w:rPr>
          <w:rFonts w:ascii="Garamond" w:hAnsi="Garamond" w:cs="Arial"/>
          <w:color w:val="000000"/>
          <w:sz w:val="26"/>
          <w:szCs w:val="26"/>
        </w:rPr>
        <w:t xml:space="preserve">. </w:t>
      </w:r>
      <w:r>
        <w:rPr>
          <w:rFonts w:ascii="Garamond" w:hAnsi="Garamond" w:cs="Arial"/>
          <w:color w:val="000000"/>
          <w:sz w:val="26"/>
          <w:szCs w:val="26"/>
        </w:rPr>
        <w:t xml:space="preserve">2013. </w:t>
      </w:r>
      <w:proofErr w:type="gramStart"/>
      <w:r w:rsidRPr="00B6032F">
        <w:rPr>
          <w:rFonts w:ascii="Garamond" w:hAnsi="Garamond" w:cs="Arial"/>
          <w:color w:val="000000"/>
          <w:sz w:val="26"/>
          <w:szCs w:val="26"/>
        </w:rPr>
        <w:t>Towards</w:t>
      </w:r>
      <w:proofErr w:type="gramEnd"/>
      <w:r w:rsidRPr="00B6032F">
        <w:rPr>
          <w:rFonts w:ascii="Garamond" w:hAnsi="Garamond" w:cs="Arial"/>
          <w:color w:val="000000"/>
          <w:sz w:val="26"/>
          <w:szCs w:val="26"/>
        </w:rPr>
        <w:t xml:space="preserve"> Qualitative </w:t>
      </w:r>
      <w:proofErr w:type="spellStart"/>
      <w:r w:rsidRPr="00B6032F">
        <w:rPr>
          <w:rFonts w:ascii="Garamond" w:hAnsi="Garamond" w:cs="Arial"/>
          <w:color w:val="000000"/>
          <w:sz w:val="26"/>
          <w:szCs w:val="26"/>
        </w:rPr>
        <w:t>Geovisual</w:t>
      </w:r>
      <w:proofErr w:type="spellEnd"/>
      <w:r w:rsidRPr="00B6032F">
        <w:rPr>
          <w:rFonts w:ascii="Garamond" w:hAnsi="Garamond" w:cs="Arial"/>
          <w:color w:val="000000"/>
          <w:sz w:val="26"/>
          <w:szCs w:val="26"/>
        </w:rPr>
        <w:t xml:space="preserve"> Analytics: A Case Study Involving Places, People, and Mediated Experience.” Cartographica 48(3): 157-176.</w:t>
      </w:r>
    </w:p>
    <w:p w:rsidR="007C3A4D" w:rsidRDefault="007C3A4D" w:rsidP="0085443D">
      <w:pPr>
        <w:ind w:left="720" w:hanging="360"/>
      </w:pPr>
      <w:proofErr w:type="spellStart"/>
      <w:r>
        <w:t>Xie</w:t>
      </w:r>
      <w:proofErr w:type="spellEnd"/>
      <w:r>
        <w:t xml:space="preserve">, Z. and Yan, J. 2008. </w:t>
      </w:r>
      <w:r w:rsidRPr="006969C3">
        <w:t>Kernel Density Estimation of traffic accidents in a network space</w:t>
      </w:r>
      <w:r>
        <w:t xml:space="preserve">. </w:t>
      </w:r>
      <w:r>
        <w:rPr>
          <w:i/>
        </w:rPr>
        <w:t>Computers, Environment and Urban Systems</w:t>
      </w:r>
      <w:r>
        <w:t xml:space="preserve"> 32(3): </w:t>
      </w:r>
      <w:r w:rsidRPr="006969C3">
        <w:t>396–406</w:t>
      </w:r>
      <w:r>
        <w:t>.</w:t>
      </w:r>
    </w:p>
    <w:p w:rsidR="001B3B9F" w:rsidRDefault="001B3B9F" w:rsidP="001B3B9F">
      <w:pPr>
        <w:tabs>
          <w:tab w:val="left" w:pos="720"/>
        </w:tabs>
        <w:rPr>
          <w:szCs w:val="24"/>
        </w:rPr>
      </w:pPr>
    </w:p>
    <w:p w:rsidR="001B3B9F" w:rsidRPr="002B2BE8" w:rsidRDefault="00F71AA2" w:rsidP="001B3B9F">
      <w:pPr>
        <w:rPr>
          <w:rFonts w:ascii="Garamond" w:hAnsi="Garamond"/>
          <w:b/>
          <w:sz w:val="30"/>
          <w:szCs w:val="30"/>
        </w:rPr>
      </w:pPr>
      <w:r w:rsidRPr="002B2BE8">
        <w:rPr>
          <w:rFonts w:ascii="Garamond" w:hAnsi="Garamond"/>
          <w:b/>
          <w:sz w:val="30"/>
          <w:szCs w:val="30"/>
        </w:rPr>
        <w:t>Topic</w:t>
      </w:r>
      <w:r w:rsidR="001B3B9F" w:rsidRPr="002B2BE8">
        <w:rPr>
          <w:rFonts w:ascii="Garamond" w:hAnsi="Garamond"/>
          <w:b/>
          <w:sz w:val="30"/>
          <w:szCs w:val="30"/>
        </w:rPr>
        <w:t xml:space="preserve"> 7 –</w:t>
      </w:r>
      <w:r w:rsidR="005A7C7E" w:rsidRPr="002B2BE8">
        <w:rPr>
          <w:rFonts w:ascii="Garamond" w:hAnsi="Garamond"/>
          <w:b/>
          <w:sz w:val="30"/>
          <w:szCs w:val="30"/>
        </w:rPr>
        <w:t xml:space="preserve"> </w:t>
      </w:r>
      <w:r w:rsidR="0017783C" w:rsidRPr="002B2BE8">
        <w:rPr>
          <w:rFonts w:ascii="Garamond" w:hAnsi="Garamond"/>
          <w:b/>
          <w:sz w:val="30"/>
          <w:szCs w:val="30"/>
        </w:rPr>
        <w:t>Crime</w:t>
      </w:r>
      <w:r w:rsidR="002B2BE8">
        <w:rPr>
          <w:rFonts w:ascii="Garamond" w:hAnsi="Garamond"/>
          <w:b/>
          <w:sz w:val="30"/>
          <w:szCs w:val="30"/>
        </w:rPr>
        <w:t xml:space="preserve"> </w:t>
      </w:r>
      <w:r w:rsidR="00BA71E2">
        <w:rPr>
          <w:rFonts w:ascii="Garamond" w:hAnsi="Garamond"/>
          <w:b/>
          <w:sz w:val="30"/>
          <w:szCs w:val="30"/>
        </w:rPr>
        <w:t>a</w:t>
      </w:r>
      <w:r w:rsidR="0017783C" w:rsidRPr="002B2BE8">
        <w:rPr>
          <w:rFonts w:ascii="Garamond" w:hAnsi="Garamond"/>
          <w:b/>
          <w:sz w:val="30"/>
          <w:szCs w:val="30"/>
        </w:rPr>
        <w:t xml:space="preserve">nalysis </w:t>
      </w:r>
      <w:r w:rsidR="005A7C7E" w:rsidRPr="002B2BE8">
        <w:rPr>
          <w:rFonts w:ascii="Garamond" w:hAnsi="Garamond"/>
          <w:b/>
          <w:sz w:val="30"/>
          <w:szCs w:val="30"/>
        </w:rPr>
        <w:t>–</w:t>
      </w:r>
      <w:r w:rsidR="002B2BE8" w:rsidRPr="002B2BE8">
        <w:rPr>
          <w:rFonts w:ascii="Garamond" w:hAnsi="Garamond"/>
          <w:b/>
          <w:sz w:val="30"/>
          <w:szCs w:val="30"/>
        </w:rPr>
        <w:t xml:space="preserve"> Oct 4</w:t>
      </w:r>
      <w:r w:rsidR="002B2BE8" w:rsidRPr="002B2BE8">
        <w:rPr>
          <w:rFonts w:ascii="Garamond" w:hAnsi="Garamond"/>
          <w:b/>
          <w:sz w:val="30"/>
          <w:szCs w:val="30"/>
          <w:vertAlign w:val="superscript"/>
        </w:rPr>
        <w:t>th</w:t>
      </w:r>
      <w:r w:rsidR="002B2BE8" w:rsidRPr="002B2BE8">
        <w:rPr>
          <w:rFonts w:ascii="Garamond" w:hAnsi="Garamond"/>
          <w:b/>
          <w:sz w:val="30"/>
          <w:szCs w:val="30"/>
        </w:rPr>
        <w:t>-6</w:t>
      </w:r>
      <w:r w:rsidR="002B2BE8" w:rsidRPr="002B2BE8">
        <w:rPr>
          <w:rFonts w:ascii="Garamond" w:hAnsi="Garamond"/>
          <w:b/>
          <w:sz w:val="30"/>
          <w:szCs w:val="30"/>
          <w:vertAlign w:val="superscript"/>
        </w:rPr>
        <w:t>th</w:t>
      </w:r>
      <w:r w:rsidR="002B2BE8" w:rsidRPr="002B2BE8">
        <w:rPr>
          <w:rFonts w:ascii="Garamond" w:hAnsi="Garamond"/>
          <w:b/>
          <w:sz w:val="30"/>
          <w:szCs w:val="30"/>
        </w:rPr>
        <w:t xml:space="preserve"> </w:t>
      </w:r>
    </w:p>
    <w:p w:rsidR="00CC43C3" w:rsidRPr="00446C20" w:rsidRDefault="00CC43C3" w:rsidP="0085443D">
      <w:pPr>
        <w:ind w:left="720" w:hanging="360"/>
      </w:pPr>
      <w:proofErr w:type="spellStart"/>
      <w:r w:rsidRPr="00446C20">
        <w:t>Tompson</w:t>
      </w:r>
      <w:proofErr w:type="spellEnd"/>
      <w:r w:rsidRPr="00446C20">
        <w:t>, J.</w:t>
      </w:r>
      <w:r w:rsidR="0085443D">
        <w:t xml:space="preserve">, </w:t>
      </w:r>
      <w:proofErr w:type="spellStart"/>
      <w:r w:rsidRPr="00446C20">
        <w:t>Townsley</w:t>
      </w:r>
      <w:proofErr w:type="spellEnd"/>
      <w:r w:rsidRPr="00446C20">
        <w:t xml:space="preserve">, M. 2010. (Looking) back to the future: Using space-time patterns to better predict the location of street crime. </w:t>
      </w:r>
      <w:r w:rsidRPr="00446C20">
        <w:rPr>
          <w:i/>
        </w:rPr>
        <w:t>Int</w:t>
      </w:r>
      <w:r w:rsidR="0085443D">
        <w:rPr>
          <w:i/>
        </w:rPr>
        <w:t>’</w:t>
      </w:r>
      <w:r w:rsidRPr="00446C20">
        <w:rPr>
          <w:i/>
        </w:rPr>
        <w:t xml:space="preserve">l Journal of Police Science </w:t>
      </w:r>
      <w:r w:rsidR="0085443D">
        <w:rPr>
          <w:i/>
        </w:rPr>
        <w:t>&amp;</w:t>
      </w:r>
      <w:r w:rsidRPr="00446C20">
        <w:rPr>
          <w:i/>
        </w:rPr>
        <w:t xml:space="preserve"> Management</w:t>
      </w:r>
      <w:r>
        <w:t xml:space="preserve"> 12(1): 23-40.</w:t>
      </w:r>
    </w:p>
    <w:p w:rsidR="00CC43C3" w:rsidRPr="00985976" w:rsidRDefault="00CC43C3" w:rsidP="0085443D">
      <w:pPr>
        <w:ind w:left="720" w:hanging="360"/>
      </w:pPr>
      <w:r w:rsidRPr="007C654A">
        <w:rPr>
          <w:lang w:val="it-IT"/>
        </w:rPr>
        <w:t>Pain, R., MacFarlane, R., Turner, K.,</w:t>
      </w:r>
      <w:r>
        <w:rPr>
          <w:lang w:val="it-IT"/>
        </w:rPr>
        <w:t xml:space="preserve"> Gill, S. 2006. </w:t>
      </w:r>
      <w:r w:rsidRPr="007C654A">
        <w:rPr>
          <w:bCs/>
        </w:rPr>
        <w:t xml:space="preserve">‘When, where, if, and but’: qualifying GIS and the effect of </w:t>
      </w:r>
      <w:proofErr w:type="spellStart"/>
      <w:r w:rsidRPr="007C654A">
        <w:rPr>
          <w:bCs/>
        </w:rPr>
        <w:t>streetlighting</w:t>
      </w:r>
      <w:proofErr w:type="spellEnd"/>
      <w:r w:rsidRPr="007C654A">
        <w:rPr>
          <w:bCs/>
        </w:rPr>
        <w:t xml:space="preserve"> on crime and fear</w:t>
      </w:r>
      <w:r>
        <w:t xml:space="preserve">. </w:t>
      </w:r>
      <w:r>
        <w:rPr>
          <w:i/>
        </w:rPr>
        <w:t>Environment and Planning A</w:t>
      </w:r>
      <w:r>
        <w:t xml:space="preserve"> 38(11): </w:t>
      </w:r>
      <w:r w:rsidRPr="007C654A">
        <w:t>2055–2074</w:t>
      </w:r>
      <w:r>
        <w:t xml:space="preserve">. </w:t>
      </w:r>
    </w:p>
    <w:p w:rsidR="001B3B9F" w:rsidRPr="00EB28C1" w:rsidRDefault="001B3B9F" w:rsidP="001B3B9F">
      <w:pPr>
        <w:rPr>
          <w:szCs w:val="24"/>
        </w:rPr>
      </w:pPr>
    </w:p>
    <w:p w:rsidR="001B3B9F" w:rsidRPr="00CC43C3" w:rsidRDefault="00F71AA2" w:rsidP="001B3B9F">
      <w:pPr>
        <w:rPr>
          <w:rFonts w:ascii="Garamond" w:hAnsi="Garamond"/>
          <w:sz w:val="30"/>
          <w:szCs w:val="30"/>
        </w:rPr>
      </w:pPr>
      <w:r w:rsidRPr="00CC43C3">
        <w:rPr>
          <w:rFonts w:ascii="Garamond" w:hAnsi="Garamond"/>
          <w:b/>
          <w:sz w:val="30"/>
          <w:szCs w:val="30"/>
        </w:rPr>
        <w:lastRenderedPageBreak/>
        <w:t>Topic</w:t>
      </w:r>
      <w:r w:rsidR="001B3B9F" w:rsidRPr="00CC43C3">
        <w:rPr>
          <w:rFonts w:ascii="Garamond" w:hAnsi="Garamond"/>
          <w:b/>
          <w:sz w:val="30"/>
          <w:szCs w:val="30"/>
        </w:rPr>
        <w:t xml:space="preserve"> 8</w:t>
      </w:r>
      <w:r w:rsidR="00CC43C3">
        <w:rPr>
          <w:rFonts w:ascii="Garamond" w:hAnsi="Garamond"/>
          <w:b/>
          <w:sz w:val="30"/>
          <w:szCs w:val="30"/>
        </w:rPr>
        <w:t xml:space="preserve"> </w:t>
      </w:r>
      <w:r w:rsidR="008747D7" w:rsidRPr="00CC43C3">
        <w:rPr>
          <w:rFonts w:ascii="Garamond" w:hAnsi="Garamond"/>
          <w:sz w:val="30"/>
          <w:szCs w:val="30"/>
        </w:rPr>
        <w:t>–</w:t>
      </w:r>
      <w:r w:rsidR="00A4383E" w:rsidRPr="00CC43C3">
        <w:rPr>
          <w:rFonts w:ascii="Garamond" w:hAnsi="Garamond"/>
          <w:b/>
          <w:sz w:val="30"/>
          <w:szCs w:val="30"/>
        </w:rPr>
        <w:t xml:space="preserve"> </w:t>
      </w:r>
      <w:r w:rsidR="000A2879" w:rsidRPr="00CC43C3">
        <w:rPr>
          <w:rFonts w:ascii="Garamond" w:hAnsi="Garamond"/>
          <w:b/>
          <w:sz w:val="30"/>
          <w:szCs w:val="30"/>
        </w:rPr>
        <w:t>Public health applications</w:t>
      </w:r>
      <w:r w:rsidR="00CC43C3">
        <w:rPr>
          <w:rFonts w:ascii="Garamond" w:hAnsi="Garamond"/>
          <w:b/>
          <w:sz w:val="30"/>
          <w:szCs w:val="30"/>
        </w:rPr>
        <w:t xml:space="preserve"> – Oct 11</w:t>
      </w:r>
      <w:r w:rsidR="00CC43C3" w:rsidRPr="00CC43C3">
        <w:rPr>
          <w:rFonts w:ascii="Garamond" w:hAnsi="Garamond"/>
          <w:b/>
          <w:sz w:val="30"/>
          <w:szCs w:val="30"/>
          <w:vertAlign w:val="superscript"/>
        </w:rPr>
        <w:t>th</w:t>
      </w:r>
      <w:r w:rsidR="00CC43C3">
        <w:rPr>
          <w:rFonts w:ascii="Garamond" w:hAnsi="Garamond"/>
          <w:b/>
          <w:sz w:val="30"/>
          <w:szCs w:val="30"/>
        </w:rPr>
        <w:t>-13</w:t>
      </w:r>
      <w:r w:rsidR="00CC43C3" w:rsidRPr="00CC43C3">
        <w:rPr>
          <w:rFonts w:ascii="Garamond" w:hAnsi="Garamond"/>
          <w:b/>
          <w:sz w:val="30"/>
          <w:szCs w:val="30"/>
          <w:vertAlign w:val="superscript"/>
        </w:rPr>
        <w:t>th</w:t>
      </w:r>
      <w:r w:rsidR="00CC43C3">
        <w:rPr>
          <w:rFonts w:ascii="Garamond" w:hAnsi="Garamond"/>
          <w:b/>
          <w:sz w:val="30"/>
          <w:szCs w:val="30"/>
        </w:rPr>
        <w:t xml:space="preserve"> </w:t>
      </w:r>
    </w:p>
    <w:p w:rsidR="00CC43C3" w:rsidRPr="00D5655C" w:rsidRDefault="00CC43C3" w:rsidP="0085443D">
      <w:pPr>
        <w:ind w:left="720" w:hanging="360"/>
        <w:rPr>
          <w:bCs/>
        </w:rPr>
      </w:pPr>
      <w:r w:rsidRPr="00D5655C">
        <w:rPr>
          <w:lang w:val="it-IT"/>
        </w:rPr>
        <w:t xml:space="preserve">Parmenter, B., </w:t>
      </w:r>
      <w:r w:rsidR="0085443D">
        <w:rPr>
          <w:i/>
          <w:iCs/>
          <w:lang w:val="it-IT"/>
        </w:rPr>
        <w:t>et al</w:t>
      </w:r>
      <w:r w:rsidRPr="00D5655C">
        <w:rPr>
          <w:iCs/>
          <w:lang w:val="it-IT"/>
        </w:rPr>
        <w:t xml:space="preserve">. 2008. </w:t>
      </w:r>
      <w:r w:rsidRPr="00D5655C">
        <w:rPr>
          <w:bCs/>
        </w:rPr>
        <w:t>Developing Geospatial Data Management, Recruitment, and</w:t>
      </w:r>
      <w:r>
        <w:rPr>
          <w:bCs/>
        </w:rPr>
        <w:t xml:space="preserve"> </w:t>
      </w:r>
      <w:r w:rsidRPr="00D5655C">
        <w:rPr>
          <w:bCs/>
        </w:rPr>
        <w:t>Analysis Techniques for Physical Activity Research</w:t>
      </w:r>
      <w:r>
        <w:rPr>
          <w:bCs/>
        </w:rPr>
        <w:t xml:space="preserve">. </w:t>
      </w:r>
      <w:r>
        <w:rPr>
          <w:bCs/>
          <w:i/>
        </w:rPr>
        <w:t xml:space="preserve">The URISA Journal </w:t>
      </w:r>
      <w:r>
        <w:rPr>
          <w:bCs/>
        </w:rPr>
        <w:t>20(2): 13-19.</w:t>
      </w:r>
    </w:p>
    <w:p w:rsidR="00CC43C3" w:rsidRPr="00BC42FC" w:rsidRDefault="00CC43C3" w:rsidP="0085443D">
      <w:pPr>
        <w:ind w:left="720" w:hanging="360"/>
        <w:rPr>
          <w:iCs/>
        </w:rPr>
      </w:pPr>
      <w:proofErr w:type="spellStart"/>
      <w:r w:rsidRPr="00BC42FC">
        <w:t>Parenteau</w:t>
      </w:r>
      <w:proofErr w:type="spellEnd"/>
      <w:r w:rsidRPr="00BC42FC">
        <w:t xml:space="preserve">, </w:t>
      </w:r>
      <w:r w:rsidRPr="00BC42FC">
        <w:rPr>
          <w:iCs/>
        </w:rPr>
        <w:t xml:space="preserve">M., Sawada, M., </w:t>
      </w:r>
      <w:proofErr w:type="spellStart"/>
      <w:r w:rsidRPr="00BC42FC">
        <w:rPr>
          <w:iCs/>
        </w:rPr>
        <w:t>Kristjansson</w:t>
      </w:r>
      <w:proofErr w:type="spellEnd"/>
      <w:r w:rsidRPr="00BC42FC">
        <w:rPr>
          <w:iCs/>
        </w:rPr>
        <w:t>, E., Calhoun,</w:t>
      </w:r>
      <w:r>
        <w:rPr>
          <w:iCs/>
        </w:rPr>
        <w:t xml:space="preserve"> M., </w:t>
      </w:r>
      <w:proofErr w:type="spellStart"/>
      <w:r w:rsidRPr="00BC42FC">
        <w:rPr>
          <w:iCs/>
        </w:rPr>
        <w:t>Leclair</w:t>
      </w:r>
      <w:proofErr w:type="spellEnd"/>
      <w:r w:rsidRPr="00BC42FC">
        <w:rPr>
          <w:iCs/>
        </w:rPr>
        <w:t xml:space="preserve">, </w:t>
      </w:r>
      <w:r>
        <w:rPr>
          <w:iCs/>
        </w:rPr>
        <w:t xml:space="preserve">S., </w:t>
      </w:r>
      <w:proofErr w:type="spellStart"/>
      <w:r w:rsidRPr="00BC42FC">
        <w:rPr>
          <w:iCs/>
        </w:rPr>
        <w:t>Labonté</w:t>
      </w:r>
      <w:proofErr w:type="spellEnd"/>
      <w:r w:rsidRPr="00BC42FC">
        <w:rPr>
          <w:iCs/>
        </w:rPr>
        <w:t xml:space="preserve">, </w:t>
      </w:r>
      <w:r>
        <w:rPr>
          <w:iCs/>
        </w:rPr>
        <w:t xml:space="preserve">R., </w:t>
      </w:r>
      <w:r w:rsidRPr="00BC42FC">
        <w:rPr>
          <w:iCs/>
        </w:rPr>
        <w:t>Runnels</w:t>
      </w:r>
      <w:r>
        <w:rPr>
          <w:iCs/>
        </w:rPr>
        <w:t>, V.,</w:t>
      </w:r>
      <w:r w:rsidRPr="00BC42FC">
        <w:rPr>
          <w:iCs/>
        </w:rPr>
        <w:t xml:space="preserve"> </w:t>
      </w:r>
      <w:proofErr w:type="spellStart"/>
      <w:r w:rsidRPr="00BC42FC">
        <w:rPr>
          <w:iCs/>
        </w:rPr>
        <w:t>Musiol</w:t>
      </w:r>
      <w:proofErr w:type="spellEnd"/>
      <w:r w:rsidRPr="00BC42FC">
        <w:rPr>
          <w:iCs/>
        </w:rPr>
        <w:t>,</w:t>
      </w:r>
      <w:r>
        <w:rPr>
          <w:iCs/>
        </w:rPr>
        <w:t xml:space="preserve"> A.,</w:t>
      </w:r>
      <w:r w:rsidRPr="00BC42FC">
        <w:rPr>
          <w:iCs/>
        </w:rPr>
        <w:t xml:space="preserve"> and Herold</w:t>
      </w:r>
      <w:r>
        <w:rPr>
          <w:iCs/>
        </w:rPr>
        <w:t>, S.</w:t>
      </w:r>
      <w:r>
        <w:t xml:space="preserve"> </w:t>
      </w:r>
      <w:r w:rsidRPr="00BC42FC">
        <w:rPr>
          <w:bCs/>
        </w:rPr>
        <w:t>Development of Neighborhoods to Measure Spatial</w:t>
      </w:r>
      <w:r>
        <w:rPr>
          <w:iCs/>
        </w:rPr>
        <w:t xml:space="preserve"> </w:t>
      </w:r>
      <w:r w:rsidRPr="00BC42FC">
        <w:rPr>
          <w:bCs/>
        </w:rPr>
        <w:t>Indicators of Health</w:t>
      </w:r>
      <w:r>
        <w:rPr>
          <w:iCs/>
        </w:rPr>
        <w:t xml:space="preserve">. </w:t>
      </w:r>
      <w:r>
        <w:rPr>
          <w:bCs/>
          <w:i/>
        </w:rPr>
        <w:t xml:space="preserve">The URISA Journal </w:t>
      </w:r>
      <w:r>
        <w:rPr>
          <w:bCs/>
        </w:rPr>
        <w:t>20(2): 43-55.</w:t>
      </w:r>
    </w:p>
    <w:p w:rsidR="00CC43C3" w:rsidRDefault="00CC43C3" w:rsidP="00797825">
      <w:pPr>
        <w:tabs>
          <w:tab w:val="left" w:pos="720"/>
        </w:tabs>
        <w:rPr>
          <w:szCs w:val="24"/>
        </w:rPr>
      </w:pPr>
    </w:p>
    <w:p w:rsidR="00CC43C3" w:rsidRPr="00CC43C3" w:rsidRDefault="00CC43C3" w:rsidP="00797825">
      <w:pPr>
        <w:tabs>
          <w:tab w:val="left" w:pos="720"/>
        </w:tabs>
        <w:rPr>
          <w:rFonts w:ascii="Garamond" w:hAnsi="Garamond"/>
          <w:b/>
          <w:sz w:val="30"/>
          <w:szCs w:val="30"/>
          <w:vertAlign w:val="superscript"/>
        </w:rPr>
      </w:pPr>
      <w:r w:rsidRPr="00CC43C3">
        <w:rPr>
          <w:rFonts w:ascii="Garamond" w:hAnsi="Garamond"/>
          <w:b/>
          <w:sz w:val="30"/>
          <w:szCs w:val="30"/>
        </w:rPr>
        <w:t>Topic 9 – Emergency management – Oct 18</w:t>
      </w:r>
      <w:r w:rsidRPr="00CC43C3">
        <w:rPr>
          <w:rFonts w:ascii="Garamond" w:hAnsi="Garamond"/>
          <w:b/>
          <w:sz w:val="30"/>
          <w:szCs w:val="30"/>
          <w:vertAlign w:val="superscript"/>
        </w:rPr>
        <w:t>th</w:t>
      </w:r>
      <w:r w:rsidRPr="00CC43C3">
        <w:rPr>
          <w:rFonts w:ascii="Garamond" w:hAnsi="Garamond"/>
          <w:b/>
          <w:sz w:val="30"/>
          <w:szCs w:val="30"/>
        </w:rPr>
        <w:t>-20</w:t>
      </w:r>
      <w:r w:rsidRPr="00CC43C3">
        <w:rPr>
          <w:rFonts w:ascii="Garamond" w:hAnsi="Garamond"/>
          <w:b/>
          <w:sz w:val="30"/>
          <w:szCs w:val="30"/>
          <w:vertAlign w:val="superscript"/>
        </w:rPr>
        <w:t>th</w:t>
      </w:r>
    </w:p>
    <w:p w:rsidR="00BA71E2" w:rsidRDefault="00BA71E2" w:rsidP="0085443D">
      <w:pPr>
        <w:ind w:left="720" w:hanging="360"/>
        <w:rPr>
          <w:rFonts w:ascii="Garamond" w:hAnsi="Garamond" w:cs="Arial"/>
          <w:color w:val="000000"/>
          <w:sz w:val="26"/>
          <w:szCs w:val="26"/>
        </w:rPr>
      </w:pPr>
      <w:r w:rsidRPr="00B6032F">
        <w:rPr>
          <w:rFonts w:ascii="Garamond" w:hAnsi="Garamond" w:cs="Arial"/>
          <w:color w:val="000000"/>
          <w:sz w:val="26"/>
          <w:szCs w:val="26"/>
        </w:rPr>
        <w:t xml:space="preserve">Graham, C., C. Thompson, M. Wolcott, J. Pollack, M. </w:t>
      </w:r>
      <w:proofErr w:type="spellStart"/>
      <w:r w:rsidRPr="00B6032F">
        <w:rPr>
          <w:rFonts w:ascii="Garamond" w:hAnsi="Garamond" w:cs="Arial"/>
          <w:color w:val="000000"/>
          <w:sz w:val="26"/>
          <w:szCs w:val="26"/>
        </w:rPr>
        <w:t>Tranh</w:t>
      </w:r>
      <w:proofErr w:type="spellEnd"/>
      <w:r w:rsidRPr="00B6032F">
        <w:rPr>
          <w:rFonts w:ascii="Garamond" w:hAnsi="Garamond" w:cs="Arial"/>
          <w:color w:val="000000"/>
          <w:sz w:val="26"/>
          <w:szCs w:val="26"/>
        </w:rPr>
        <w:t xml:space="preserve">. 2015. A guide to social media emergency management analytics: Understanding its place through Typhoon Haiyan tweets. </w:t>
      </w:r>
      <w:r w:rsidRPr="00B6032F">
        <w:rPr>
          <w:rFonts w:ascii="Garamond" w:hAnsi="Garamond" w:cs="Arial"/>
          <w:i/>
          <w:color w:val="000000"/>
          <w:sz w:val="26"/>
          <w:szCs w:val="26"/>
        </w:rPr>
        <w:t>Statistical Journal of the IAOS</w:t>
      </w:r>
      <w:r w:rsidRPr="00B6032F">
        <w:rPr>
          <w:rFonts w:ascii="Garamond" w:hAnsi="Garamond" w:cs="Arial"/>
          <w:color w:val="000000"/>
          <w:sz w:val="26"/>
          <w:szCs w:val="26"/>
        </w:rPr>
        <w:t xml:space="preserve"> 31: 227-236.</w:t>
      </w:r>
    </w:p>
    <w:p w:rsidR="005F7E26" w:rsidRDefault="005F7E26" w:rsidP="0085443D">
      <w:pPr>
        <w:ind w:left="720" w:hanging="360"/>
        <w:rPr>
          <w:rFonts w:ascii="Garamond" w:hAnsi="Garamond" w:cs="Arial"/>
          <w:color w:val="000000"/>
          <w:sz w:val="26"/>
          <w:szCs w:val="26"/>
        </w:rPr>
      </w:pPr>
      <w:proofErr w:type="spellStart"/>
      <w:r>
        <w:rPr>
          <w:rFonts w:ascii="Garamond" w:hAnsi="Garamond" w:cs="Arial"/>
          <w:color w:val="000000"/>
          <w:sz w:val="26"/>
          <w:szCs w:val="26"/>
        </w:rPr>
        <w:t>Fazeli</w:t>
      </w:r>
      <w:proofErr w:type="spellEnd"/>
      <w:r>
        <w:rPr>
          <w:rFonts w:ascii="Garamond" w:hAnsi="Garamond" w:cs="Arial"/>
          <w:color w:val="000000"/>
          <w:sz w:val="26"/>
          <w:szCs w:val="26"/>
        </w:rPr>
        <w:t xml:space="preserve">, H., M. Said, S. </w:t>
      </w:r>
      <w:proofErr w:type="spellStart"/>
      <w:r>
        <w:rPr>
          <w:rFonts w:ascii="Garamond" w:hAnsi="Garamond" w:cs="Arial"/>
          <w:color w:val="000000"/>
          <w:sz w:val="26"/>
          <w:szCs w:val="26"/>
        </w:rPr>
        <w:t>Amerudin</w:t>
      </w:r>
      <w:proofErr w:type="spellEnd"/>
      <w:r>
        <w:rPr>
          <w:rFonts w:ascii="Garamond" w:hAnsi="Garamond" w:cs="Arial"/>
          <w:color w:val="000000"/>
          <w:sz w:val="26"/>
          <w:szCs w:val="26"/>
        </w:rPr>
        <w:t xml:space="preserve">, M. Rahman. 2015. A Study of Volunteered Geographic Information (VGI) Assessment Methods for Flood Hazard Mapping: A Review. </w:t>
      </w:r>
      <w:proofErr w:type="spellStart"/>
      <w:r>
        <w:rPr>
          <w:rFonts w:ascii="Garamond" w:hAnsi="Garamond" w:cs="Arial"/>
          <w:color w:val="000000"/>
          <w:sz w:val="26"/>
          <w:szCs w:val="26"/>
        </w:rPr>
        <w:t>Jurnal</w:t>
      </w:r>
      <w:proofErr w:type="spellEnd"/>
      <w:r>
        <w:rPr>
          <w:rFonts w:ascii="Garamond" w:hAnsi="Garamond" w:cs="Arial"/>
          <w:color w:val="000000"/>
          <w:sz w:val="26"/>
          <w:szCs w:val="26"/>
        </w:rPr>
        <w:t xml:space="preserve"> </w:t>
      </w:r>
      <w:proofErr w:type="spellStart"/>
      <w:r>
        <w:rPr>
          <w:rFonts w:ascii="Garamond" w:hAnsi="Garamond" w:cs="Arial"/>
          <w:color w:val="000000"/>
          <w:sz w:val="26"/>
          <w:szCs w:val="26"/>
        </w:rPr>
        <w:t>Teknologi</w:t>
      </w:r>
      <w:proofErr w:type="spellEnd"/>
      <w:r>
        <w:rPr>
          <w:rFonts w:ascii="Garamond" w:hAnsi="Garamond" w:cs="Arial"/>
          <w:color w:val="000000"/>
          <w:sz w:val="26"/>
          <w:szCs w:val="26"/>
        </w:rPr>
        <w:t xml:space="preserve"> 75(10): 127-134.</w:t>
      </w:r>
    </w:p>
    <w:p w:rsidR="00CC43C3" w:rsidRPr="00EB28C1" w:rsidRDefault="00CC43C3" w:rsidP="00797825">
      <w:pPr>
        <w:tabs>
          <w:tab w:val="left" w:pos="720"/>
        </w:tabs>
        <w:rPr>
          <w:szCs w:val="24"/>
        </w:rPr>
      </w:pPr>
    </w:p>
    <w:p w:rsidR="001B3B9F" w:rsidRPr="00BA71E2" w:rsidRDefault="00BA71E2" w:rsidP="001B3B9F">
      <w:pPr>
        <w:rPr>
          <w:rFonts w:ascii="Garamond" w:hAnsi="Garamond"/>
          <w:b/>
          <w:sz w:val="30"/>
          <w:szCs w:val="30"/>
        </w:rPr>
      </w:pPr>
      <w:r w:rsidRPr="00BA71E2">
        <w:rPr>
          <w:rFonts w:ascii="Garamond" w:hAnsi="Garamond"/>
          <w:b/>
          <w:sz w:val="30"/>
          <w:szCs w:val="30"/>
        </w:rPr>
        <w:t>Topic 10 – The ‘open data’ movement – Oct 25</w:t>
      </w:r>
      <w:r w:rsidRPr="00BA71E2">
        <w:rPr>
          <w:rFonts w:ascii="Garamond" w:hAnsi="Garamond"/>
          <w:b/>
          <w:sz w:val="30"/>
          <w:szCs w:val="30"/>
          <w:vertAlign w:val="superscript"/>
        </w:rPr>
        <w:t>th</w:t>
      </w:r>
      <w:r w:rsidRPr="00BA71E2">
        <w:rPr>
          <w:rFonts w:ascii="Garamond" w:hAnsi="Garamond"/>
          <w:b/>
          <w:sz w:val="30"/>
          <w:szCs w:val="30"/>
        </w:rPr>
        <w:t>-27</w:t>
      </w:r>
      <w:r w:rsidRPr="00BA71E2">
        <w:rPr>
          <w:rFonts w:ascii="Garamond" w:hAnsi="Garamond"/>
          <w:b/>
          <w:sz w:val="30"/>
          <w:szCs w:val="30"/>
          <w:vertAlign w:val="superscript"/>
        </w:rPr>
        <w:t>th</w:t>
      </w:r>
      <w:r w:rsidRPr="00BA71E2">
        <w:rPr>
          <w:rFonts w:ascii="Garamond" w:hAnsi="Garamond"/>
          <w:b/>
          <w:sz w:val="30"/>
          <w:szCs w:val="30"/>
        </w:rPr>
        <w:t xml:space="preserve"> </w:t>
      </w:r>
    </w:p>
    <w:p w:rsidR="00057CAA" w:rsidRDefault="00057CAA" w:rsidP="0085443D">
      <w:pPr>
        <w:ind w:left="720" w:hanging="360"/>
        <w:rPr>
          <w:rFonts w:ascii="Garamond" w:hAnsi="Garamond"/>
          <w:sz w:val="26"/>
          <w:szCs w:val="26"/>
        </w:rPr>
      </w:pPr>
      <w:proofErr w:type="spellStart"/>
      <w:r>
        <w:rPr>
          <w:rFonts w:ascii="Garamond" w:hAnsi="Garamond"/>
          <w:sz w:val="26"/>
          <w:szCs w:val="26"/>
        </w:rPr>
        <w:t>Recupero</w:t>
      </w:r>
      <w:proofErr w:type="spellEnd"/>
      <w:r>
        <w:rPr>
          <w:rFonts w:ascii="Garamond" w:hAnsi="Garamond"/>
          <w:sz w:val="26"/>
          <w:szCs w:val="26"/>
        </w:rPr>
        <w:t xml:space="preserve">, D.R. </w:t>
      </w:r>
      <w:r>
        <w:rPr>
          <w:rFonts w:ascii="Garamond" w:hAnsi="Garamond"/>
          <w:i/>
          <w:sz w:val="26"/>
          <w:szCs w:val="26"/>
        </w:rPr>
        <w:t>et al</w:t>
      </w:r>
      <w:r>
        <w:rPr>
          <w:rFonts w:ascii="Garamond" w:hAnsi="Garamond"/>
          <w:sz w:val="26"/>
          <w:szCs w:val="26"/>
        </w:rPr>
        <w:t xml:space="preserve">. 2016. </w:t>
      </w:r>
      <w:r w:rsidRPr="00C128B3">
        <w:rPr>
          <w:rFonts w:ascii="Garamond" w:hAnsi="Garamond"/>
          <w:sz w:val="26"/>
          <w:szCs w:val="26"/>
        </w:rPr>
        <w:t>An Innovative, Open, Interoperable Citizen Engagement Cloud Platform for Smart Government and Users’ Interaction</w:t>
      </w:r>
      <w:r>
        <w:rPr>
          <w:rFonts w:ascii="Garamond" w:hAnsi="Garamond"/>
          <w:sz w:val="26"/>
          <w:szCs w:val="26"/>
        </w:rPr>
        <w:t xml:space="preserve">. </w:t>
      </w:r>
      <w:r w:rsidR="0085443D">
        <w:rPr>
          <w:rFonts w:ascii="Garamond" w:hAnsi="Garamond"/>
          <w:i/>
          <w:sz w:val="26"/>
          <w:szCs w:val="26"/>
        </w:rPr>
        <w:t>J.</w:t>
      </w:r>
      <w:r>
        <w:rPr>
          <w:rFonts w:ascii="Garamond" w:hAnsi="Garamond"/>
          <w:i/>
          <w:sz w:val="26"/>
          <w:szCs w:val="26"/>
        </w:rPr>
        <w:t xml:space="preserve"> of the Knowledge Economy</w:t>
      </w:r>
      <w:r>
        <w:rPr>
          <w:rFonts w:ascii="Garamond" w:hAnsi="Garamond"/>
          <w:sz w:val="26"/>
          <w:szCs w:val="26"/>
        </w:rPr>
        <w:t>: 1-25.</w:t>
      </w:r>
    </w:p>
    <w:p w:rsidR="00A13B9B" w:rsidRDefault="00A13B9B" w:rsidP="0085443D">
      <w:pPr>
        <w:ind w:left="720" w:hanging="360"/>
        <w:rPr>
          <w:rFonts w:ascii="Garamond" w:hAnsi="Garamond"/>
          <w:sz w:val="26"/>
          <w:szCs w:val="26"/>
        </w:rPr>
      </w:pPr>
      <w:r>
        <w:rPr>
          <w:rFonts w:ascii="Garamond" w:hAnsi="Garamond"/>
          <w:sz w:val="26"/>
          <w:szCs w:val="26"/>
        </w:rPr>
        <w:t xml:space="preserve">Kontokosta, C. 2015. Data and the City: The Promise and Perils of Urban Informatics.  </w:t>
      </w:r>
      <w:hyperlink r:id="rId9" w:history="1">
        <w:r w:rsidRPr="00A257E5">
          <w:rPr>
            <w:rStyle w:val="Hyperlink"/>
            <w:rFonts w:ascii="Garamond" w:hAnsi="Garamond"/>
            <w:sz w:val="26"/>
            <w:szCs w:val="26"/>
          </w:rPr>
          <w:t>http://www.sallan.org/Snapshot/2015/07/data_and_the_city_the_promise_and_perils_of_urban_informatics.php</w:t>
        </w:r>
      </w:hyperlink>
    </w:p>
    <w:p w:rsidR="00CA4E12" w:rsidRPr="00CA4E12" w:rsidRDefault="00CA4E12" w:rsidP="001B3B9F">
      <w:pPr>
        <w:rPr>
          <w:szCs w:val="24"/>
        </w:rPr>
      </w:pPr>
    </w:p>
    <w:p w:rsidR="001B3B9F" w:rsidRPr="0025637B" w:rsidRDefault="00F71AA2" w:rsidP="001B3B9F">
      <w:pPr>
        <w:rPr>
          <w:rFonts w:ascii="Garamond" w:hAnsi="Garamond"/>
          <w:b/>
          <w:sz w:val="30"/>
          <w:szCs w:val="30"/>
        </w:rPr>
      </w:pPr>
      <w:r w:rsidRPr="0025637B">
        <w:rPr>
          <w:rFonts w:ascii="Garamond" w:hAnsi="Garamond"/>
          <w:b/>
          <w:sz w:val="30"/>
          <w:szCs w:val="30"/>
        </w:rPr>
        <w:t>Topic</w:t>
      </w:r>
      <w:r w:rsidR="001B3B9F" w:rsidRPr="0025637B">
        <w:rPr>
          <w:rFonts w:ascii="Garamond" w:hAnsi="Garamond"/>
          <w:b/>
          <w:sz w:val="30"/>
          <w:szCs w:val="30"/>
        </w:rPr>
        <w:t xml:space="preserve"> </w:t>
      </w:r>
      <w:r w:rsidR="00CC43C3" w:rsidRPr="0025637B">
        <w:rPr>
          <w:rFonts w:ascii="Garamond" w:hAnsi="Garamond"/>
          <w:b/>
          <w:sz w:val="30"/>
          <w:szCs w:val="30"/>
        </w:rPr>
        <w:t>1</w:t>
      </w:r>
      <w:r w:rsidR="00BA71E2" w:rsidRPr="0025637B">
        <w:rPr>
          <w:rFonts w:ascii="Garamond" w:hAnsi="Garamond"/>
          <w:b/>
          <w:sz w:val="30"/>
          <w:szCs w:val="30"/>
        </w:rPr>
        <w:t>1</w:t>
      </w:r>
      <w:r w:rsidR="001B3B9F" w:rsidRPr="0025637B">
        <w:rPr>
          <w:rFonts w:ascii="Garamond" w:hAnsi="Garamond"/>
          <w:b/>
          <w:sz w:val="30"/>
          <w:szCs w:val="30"/>
        </w:rPr>
        <w:t xml:space="preserve"> </w:t>
      </w:r>
      <w:r w:rsidR="008747D7" w:rsidRPr="0025637B">
        <w:rPr>
          <w:rFonts w:ascii="Garamond" w:hAnsi="Garamond"/>
          <w:b/>
          <w:sz w:val="30"/>
          <w:szCs w:val="30"/>
        </w:rPr>
        <w:t>–</w:t>
      </w:r>
      <w:r w:rsidR="008747D7" w:rsidRPr="0025637B">
        <w:rPr>
          <w:rFonts w:ascii="Garamond" w:hAnsi="Garamond"/>
          <w:sz w:val="30"/>
          <w:szCs w:val="30"/>
        </w:rPr>
        <w:t xml:space="preserve"> </w:t>
      </w:r>
      <w:r w:rsidR="000A2879" w:rsidRPr="0025637B">
        <w:rPr>
          <w:rFonts w:ascii="Garamond" w:hAnsi="Garamond"/>
          <w:b/>
          <w:sz w:val="30"/>
          <w:szCs w:val="30"/>
        </w:rPr>
        <w:t xml:space="preserve">Volunteered geographic information &amp; the </w:t>
      </w:r>
      <w:proofErr w:type="spellStart"/>
      <w:r w:rsidR="000A2879" w:rsidRPr="0025637B">
        <w:rPr>
          <w:rFonts w:ascii="Garamond" w:hAnsi="Garamond"/>
          <w:b/>
          <w:sz w:val="30"/>
          <w:szCs w:val="30"/>
        </w:rPr>
        <w:t>geoweb</w:t>
      </w:r>
      <w:proofErr w:type="spellEnd"/>
      <w:r w:rsidR="0025637B" w:rsidRPr="0025637B">
        <w:rPr>
          <w:rFonts w:ascii="Garamond" w:hAnsi="Garamond"/>
          <w:b/>
          <w:sz w:val="30"/>
          <w:szCs w:val="30"/>
        </w:rPr>
        <w:t xml:space="preserve"> – Nov 1</w:t>
      </w:r>
      <w:r w:rsidR="0025637B" w:rsidRPr="0025637B">
        <w:rPr>
          <w:rFonts w:ascii="Garamond" w:hAnsi="Garamond"/>
          <w:b/>
          <w:sz w:val="30"/>
          <w:szCs w:val="30"/>
          <w:vertAlign w:val="superscript"/>
        </w:rPr>
        <w:t>st</w:t>
      </w:r>
      <w:r w:rsidR="0025637B" w:rsidRPr="0025637B">
        <w:rPr>
          <w:rFonts w:ascii="Garamond" w:hAnsi="Garamond"/>
          <w:b/>
          <w:sz w:val="30"/>
          <w:szCs w:val="30"/>
        </w:rPr>
        <w:t>-3</w:t>
      </w:r>
      <w:r w:rsidR="0025637B" w:rsidRPr="0025637B">
        <w:rPr>
          <w:rFonts w:ascii="Garamond" w:hAnsi="Garamond"/>
          <w:b/>
          <w:sz w:val="30"/>
          <w:szCs w:val="30"/>
          <w:vertAlign w:val="superscript"/>
        </w:rPr>
        <w:t>rd</w:t>
      </w:r>
      <w:r w:rsidR="0025637B" w:rsidRPr="0025637B">
        <w:rPr>
          <w:rFonts w:ascii="Garamond" w:hAnsi="Garamond"/>
          <w:b/>
          <w:sz w:val="30"/>
          <w:szCs w:val="30"/>
        </w:rPr>
        <w:t xml:space="preserve"> </w:t>
      </w:r>
    </w:p>
    <w:p w:rsidR="0025637B" w:rsidRDefault="0025637B" w:rsidP="0085443D">
      <w:pPr>
        <w:ind w:left="720" w:hanging="360"/>
      </w:pPr>
      <w:r>
        <w:t xml:space="preserve">Sui, D. 2008. </w:t>
      </w:r>
      <w:r w:rsidRPr="00C21208">
        <w:t xml:space="preserve">The </w:t>
      </w:r>
      <w:proofErr w:type="spellStart"/>
      <w:r w:rsidRPr="00C21208">
        <w:t>wikification</w:t>
      </w:r>
      <w:proofErr w:type="spellEnd"/>
      <w:r w:rsidRPr="00C21208">
        <w:t xml:space="preserve"> of GIS and its consequences: Or Angelina Jolie’s new</w:t>
      </w:r>
      <w:r>
        <w:t xml:space="preserve"> </w:t>
      </w:r>
      <w:r w:rsidRPr="00C21208">
        <w:t>tattoo and the future of GIS</w:t>
      </w:r>
      <w:r>
        <w:t xml:space="preserve">. </w:t>
      </w:r>
      <w:r>
        <w:rPr>
          <w:i/>
        </w:rPr>
        <w:t>Computers, Environment and Urban Systems</w:t>
      </w:r>
      <w:r>
        <w:t xml:space="preserve"> 32(1): 1-5. </w:t>
      </w:r>
    </w:p>
    <w:p w:rsidR="0025637B" w:rsidRPr="00DA6487" w:rsidRDefault="0025637B" w:rsidP="0085443D">
      <w:pPr>
        <w:ind w:left="720" w:hanging="360"/>
        <w:rPr>
          <w:color w:val="000000"/>
          <w:szCs w:val="24"/>
          <w:lang w:val="en"/>
        </w:rPr>
      </w:pPr>
      <w:proofErr w:type="spellStart"/>
      <w:r>
        <w:rPr>
          <w:color w:val="000000"/>
          <w:szCs w:val="24"/>
          <w:lang w:val="en"/>
        </w:rPr>
        <w:t>Haklay</w:t>
      </w:r>
      <w:proofErr w:type="spellEnd"/>
      <w:r>
        <w:rPr>
          <w:color w:val="000000"/>
          <w:szCs w:val="24"/>
          <w:lang w:val="en"/>
        </w:rPr>
        <w:t xml:space="preserve">, M., Singleton, A., and Parker, C. 2008. Web-mapping 2.0: The </w:t>
      </w:r>
      <w:proofErr w:type="spellStart"/>
      <w:r>
        <w:rPr>
          <w:color w:val="000000"/>
          <w:szCs w:val="24"/>
          <w:lang w:val="en"/>
        </w:rPr>
        <w:t>neogeography</w:t>
      </w:r>
      <w:proofErr w:type="spellEnd"/>
      <w:r>
        <w:rPr>
          <w:color w:val="000000"/>
          <w:szCs w:val="24"/>
          <w:lang w:val="en"/>
        </w:rPr>
        <w:t xml:space="preserve"> of the </w:t>
      </w:r>
      <w:proofErr w:type="spellStart"/>
      <w:r>
        <w:rPr>
          <w:color w:val="000000"/>
          <w:szCs w:val="24"/>
          <w:lang w:val="en"/>
        </w:rPr>
        <w:t>geoweb</w:t>
      </w:r>
      <w:proofErr w:type="spellEnd"/>
      <w:r>
        <w:rPr>
          <w:color w:val="000000"/>
          <w:szCs w:val="24"/>
          <w:lang w:val="en"/>
        </w:rPr>
        <w:t xml:space="preserve">. </w:t>
      </w:r>
      <w:r>
        <w:rPr>
          <w:i/>
          <w:color w:val="000000"/>
          <w:szCs w:val="24"/>
          <w:lang w:val="en"/>
        </w:rPr>
        <w:t>Geography Compass</w:t>
      </w:r>
      <w:r>
        <w:rPr>
          <w:color w:val="000000"/>
          <w:szCs w:val="24"/>
          <w:lang w:val="en"/>
        </w:rPr>
        <w:t xml:space="preserve"> 2(6): 2011-2039.</w:t>
      </w:r>
    </w:p>
    <w:p w:rsidR="0025637B" w:rsidRDefault="0025637B" w:rsidP="0025637B">
      <w:pPr>
        <w:ind w:left="1440" w:hanging="720"/>
      </w:pPr>
    </w:p>
    <w:p w:rsidR="0089419D" w:rsidRPr="0085443D" w:rsidRDefault="00F71AA2" w:rsidP="001B3B9F">
      <w:pPr>
        <w:rPr>
          <w:rFonts w:ascii="Garamond" w:hAnsi="Garamond"/>
          <w:sz w:val="30"/>
          <w:szCs w:val="30"/>
        </w:rPr>
      </w:pPr>
      <w:r w:rsidRPr="0085443D">
        <w:rPr>
          <w:rFonts w:ascii="Garamond" w:hAnsi="Garamond"/>
          <w:b/>
          <w:sz w:val="30"/>
          <w:szCs w:val="30"/>
        </w:rPr>
        <w:t>Topic</w:t>
      </w:r>
      <w:r w:rsidR="001B3B9F" w:rsidRPr="0085443D">
        <w:rPr>
          <w:rFonts w:ascii="Garamond" w:hAnsi="Garamond"/>
          <w:b/>
          <w:sz w:val="30"/>
          <w:szCs w:val="30"/>
        </w:rPr>
        <w:t xml:space="preserve"> 1</w:t>
      </w:r>
      <w:r w:rsidR="00BA71E2" w:rsidRPr="0085443D">
        <w:rPr>
          <w:rFonts w:ascii="Garamond" w:hAnsi="Garamond"/>
          <w:b/>
          <w:sz w:val="30"/>
          <w:szCs w:val="30"/>
        </w:rPr>
        <w:t>2</w:t>
      </w:r>
      <w:r w:rsidR="0085443D" w:rsidRPr="0085443D">
        <w:rPr>
          <w:rFonts w:ascii="Garamond" w:hAnsi="Garamond"/>
          <w:b/>
          <w:sz w:val="30"/>
          <w:szCs w:val="30"/>
        </w:rPr>
        <w:t xml:space="preserve"> </w:t>
      </w:r>
      <w:r w:rsidR="00993E10" w:rsidRPr="0085443D">
        <w:rPr>
          <w:rFonts w:ascii="Garamond" w:hAnsi="Garamond"/>
          <w:sz w:val="30"/>
          <w:szCs w:val="30"/>
        </w:rPr>
        <w:t xml:space="preserve">– </w:t>
      </w:r>
      <w:r w:rsidR="00993E10" w:rsidRPr="0085443D">
        <w:rPr>
          <w:rFonts w:ascii="Garamond" w:hAnsi="Garamond"/>
          <w:b/>
          <w:sz w:val="30"/>
          <w:szCs w:val="30"/>
        </w:rPr>
        <w:t>Community-</w:t>
      </w:r>
      <w:r w:rsidR="0085443D" w:rsidRPr="0085443D">
        <w:rPr>
          <w:rFonts w:ascii="Garamond" w:hAnsi="Garamond"/>
          <w:b/>
          <w:sz w:val="30"/>
          <w:szCs w:val="30"/>
        </w:rPr>
        <w:t>e</w:t>
      </w:r>
      <w:r w:rsidR="00993E10" w:rsidRPr="0085443D">
        <w:rPr>
          <w:rFonts w:ascii="Garamond" w:hAnsi="Garamond"/>
          <w:b/>
          <w:sz w:val="30"/>
          <w:szCs w:val="30"/>
        </w:rPr>
        <w:t xml:space="preserve">ngaged </w:t>
      </w:r>
      <w:r w:rsidR="0085443D" w:rsidRPr="0085443D">
        <w:rPr>
          <w:rFonts w:ascii="Garamond" w:hAnsi="Garamond"/>
          <w:b/>
          <w:sz w:val="30"/>
          <w:szCs w:val="30"/>
        </w:rPr>
        <w:t>u</w:t>
      </w:r>
      <w:r w:rsidR="00993E10" w:rsidRPr="0085443D">
        <w:rPr>
          <w:rFonts w:ascii="Garamond" w:hAnsi="Garamond"/>
          <w:b/>
          <w:sz w:val="30"/>
          <w:szCs w:val="30"/>
        </w:rPr>
        <w:t>rban GIS</w:t>
      </w:r>
      <w:r w:rsidR="0085443D">
        <w:rPr>
          <w:rFonts w:ascii="Garamond" w:hAnsi="Garamond"/>
          <w:b/>
          <w:sz w:val="30"/>
          <w:szCs w:val="30"/>
        </w:rPr>
        <w:t xml:space="preserve"> – Nov 8</w:t>
      </w:r>
      <w:r w:rsidR="0085443D" w:rsidRPr="0085443D">
        <w:rPr>
          <w:rFonts w:ascii="Garamond" w:hAnsi="Garamond"/>
          <w:b/>
          <w:sz w:val="30"/>
          <w:szCs w:val="30"/>
          <w:vertAlign w:val="superscript"/>
        </w:rPr>
        <w:t>th</w:t>
      </w:r>
      <w:r w:rsidR="0085443D">
        <w:rPr>
          <w:rFonts w:ascii="Garamond" w:hAnsi="Garamond"/>
          <w:b/>
          <w:sz w:val="30"/>
          <w:szCs w:val="30"/>
        </w:rPr>
        <w:t>-10</w:t>
      </w:r>
      <w:r w:rsidR="0085443D" w:rsidRPr="0085443D">
        <w:rPr>
          <w:rFonts w:ascii="Garamond" w:hAnsi="Garamond"/>
          <w:b/>
          <w:sz w:val="30"/>
          <w:szCs w:val="30"/>
          <w:vertAlign w:val="superscript"/>
        </w:rPr>
        <w:t>th</w:t>
      </w:r>
      <w:r w:rsidR="0085443D">
        <w:rPr>
          <w:rFonts w:ascii="Garamond" w:hAnsi="Garamond"/>
          <w:b/>
          <w:sz w:val="30"/>
          <w:szCs w:val="30"/>
        </w:rPr>
        <w:t xml:space="preserve"> </w:t>
      </w:r>
    </w:p>
    <w:p w:rsidR="0085443D" w:rsidRDefault="0085443D" w:rsidP="0085443D">
      <w:pPr>
        <w:ind w:left="720" w:hanging="360"/>
      </w:pPr>
      <w:r w:rsidRPr="005E34AE">
        <w:t>Elwood, S. 2006. Beyond cooptation or resistance: Urban spatial politics, community org</w:t>
      </w:r>
      <w:r>
        <w:t>’</w:t>
      </w:r>
      <w:r w:rsidRPr="005E34AE">
        <w:t xml:space="preserve">s, and GIS-based spatial narratives. </w:t>
      </w:r>
      <w:r w:rsidRPr="005E34AE">
        <w:rPr>
          <w:i/>
        </w:rPr>
        <w:t xml:space="preserve">Annals of the </w:t>
      </w:r>
      <w:proofErr w:type="spellStart"/>
      <w:r w:rsidRPr="005E34AE">
        <w:rPr>
          <w:i/>
        </w:rPr>
        <w:t>Ass</w:t>
      </w:r>
      <w:r>
        <w:rPr>
          <w:i/>
        </w:rPr>
        <w:t>’</w:t>
      </w:r>
      <w:r w:rsidRPr="005E34AE">
        <w:rPr>
          <w:i/>
        </w:rPr>
        <w:t>n</w:t>
      </w:r>
      <w:proofErr w:type="spellEnd"/>
      <w:r w:rsidRPr="005E34AE">
        <w:rPr>
          <w:i/>
        </w:rPr>
        <w:t xml:space="preserve"> of American Geographers</w:t>
      </w:r>
      <w:r w:rsidRPr="005E34AE">
        <w:t xml:space="preserve"> 96(2): 323-341.</w:t>
      </w:r>
    </w:p>
    <w:p w:rsidR="0085443D" w:rsidRPr="00544507" w:rsidRDefault="0085443D" w:rsidP="0085443D">
      <w:pPr>
        <w:ind w:left="720" w:hanging="360"/>
      </w:pPr>
      <w:proofErr w:type="spellStart"/>
      <w:r>
        <w:t>Esnard</w:t>
      </w:r>
      <w:proofErr w:type="spellEnd"/>
      <w:r>
        <w:t xml:space="preserve">, A. 2007. Institutional barriers to the effective use of GIS by community-based organizations. </w:t>
      </w:r>
      <w:r>
        <w:rPr>
          <w:i/>
        </w:rPr>
        <w:t>The URISA Journal</w:t>
      </w:r>
      <w:r>
        <w:t xml:space="preserve"> 19(2): 13-21.</w:t>
      </w:r>
    </w:p>
    <w:p w:rsidR="0085443D" w:rsidRDefault="0085443D" w:rsidP="0085443D">
      <w:pPr>
        <w:ind w:left="720" w:hanging="720"/>
      </w:pPr>
    </w:p>
    <w:p w:rsidR="00A97FF8" w:rsidRDefault="00A97FF8" w:rsidP="00A97FF8">
      <w:pPr>
        <w:rPr>
          <w:b/>
          <w:i/>
          <w:szCs w:val="24"/>
        </w:rPr>
      </w:pPr>
    </w:p>
    <w:p w:rsidR="00513947" w:rsidRPr="009B30B1" w:rsidRDefault="00A97FF8" w:rsidP="002712AF">
      <w:pPr>
        <w:rPr>
          <w:rFonts w:ascii="Garamond" w:hAnsi="Garamond"/>
          <w:b/>
          <w:sz w:val="30"/>
          <w:szCs w:val="30"/>
        </w:rPr>
      </w:pPr>
      <w:r w:rsidRPr="009B30B1">
        <w:rPr>
          <w:rFonts w:ascii="Garamond" w:hAnsi="Garamond"/>
          <w:b/>
          <w:sz w:val="30"/>
          <w:szCs w:val="30"/>
        </w:rPr>
        <w:t xml:space="preserve">Final project </w:t>
      </w:r>
      <w:r w:rsidR="002712AF" w:rsidRPr="009B30B1">
        <w:rPr>
          <w:rFonts w:ascii="Garamond" w:hAnsi="Garamond"/>
          <w:b/>
          <w:sz w:val="30"/>
          <w:szCs w:val="30"/>
        </w:rPr>
        <w:t>presentations</w:t>
      </w:r>
      <w:r w:rsidR="009B30B1">
        <w:rPr>
          <w:rFonts w:ascii="Garamond" w:hAnsi="Garamond"/>
          <w:b/>
          <w:sz w:val="30"/>
          <w:szCs w:val="30"/>
        </w:rPr>
        <w:t xml:space="preserve"> </w:t>
      </w:r>
      <w:r w:rsidR="009B30B1" w:rsidRPr="009B30B1">
        <w:rPr>
          <w:rFonts w:ascii="Garamond" w:hAnsi="Garamond"/>
          <w:b/>
          <w:sz w:val="30"/>
          <w:szCs w:val="30"/>
        </w:rPr>
        <w:t xml:space="preserve"> –</w:t>
      </w:r>
      <w:r w:rsidR="009B30B1">
        <w:rPr>
          <w:rFonts w:ascii="Garamond" w:hAnsi="Garamond"/>
          <w:b/>
          <w:sz w:val="30"/>
          <w:szCs w:val="30"/>
        </w:rPr>
        <w:t xml:space="preserve"> </w:t>
      </w:r>
      <w:r w:rsidR="009B30B1" w:rsidRPr="009B30B1">
        <w:rPr>
          <w:rFonts w:ascii="Garamond" w:hAnsi="Garamond"/>
          <w:b/>
          <w:sz w:val="30"/>
          <w:szCs w:val="30"/>
        </w:rPr>
        <w:t>Nov 15</w:t>
      </w:r>
      <w:r w:rsidR="009B30B1" w:rsidRPr="009B30B1">
        <w:rPr>
          <w:rFonts w:ascii="Garamond" w:hAnsi="Garamond"/>
          <w:b/>
          <w:sz w:val="30"/>
          <w:szCs w:val="30"/>
          <w:vertAlign w:val="superscript"/>
        </w:rPr>
        <w:t>th</w:t>
      </w:r>
      <w:r w:rsidR="009B30B1" w:rsidRPr="009B30B1">
        <w:rPr>
          <w:rFonts w:ascii="Garamond" w:hAnsi="Garamond"/>
          <w:b/>
          <w:sz w:val="30"/>
          <w:szCs w:val="30"/>
        </w:rPr>
        <w:t>-17</w:t>
      </w:r>
      <w:r w:rsidR="009B30B1" w:rsidRPr="009B30B1">
        <w:rPr>
          <w:rFonts w:ascii="Garamond" w:hAnsi="Garamond"/>
          <w:b/>
          <w:sz w:val="30"/>
          <w:szCs w:val="30"/>
          <w:vertAlign w:val="superscript"/>
        </w:rPr>
        <w:t>th</w:t>
      </w:r>
      <w:bookmarkStart w:id="1" w:name="_GoBack"/>
      <w:bookmarkEnd w:id="1"/>
    </w:p>
    <w:sectPr w:rsidR="00513947" w:rsidRPr="009B30B1" w:rsidSect="00D81A54">
      <w:headerReference w:type="default" r:id="rId10"/>
      <w:footerReference w:type="even" r:id="rId11"/>
      <w:footerReference w:type="default" r:id="rId12"/>
      <w:type w:val="continuous"/>
      <w:pgSz w:w="12240" w:h="15840" w:code="1"/>
      <w:pgMar w:top="1152" w:right="1152" w:bottom="1152"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86F" w:rsidRDefault="0051486F">
      <w:r>
        <w:separator/>
      </w:r>
    </w:p>
  </w:endnote>
  <w:endnote w:type="continuationSeparator" w:id="0">
    <w:p w:rsidR="0051486F" w:rsidRDefault="0051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30DE" w:rsidRDefault="009530DE" w:rsidP="00211B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30B1">
      <w:rPr>
        <w:rStyle w:val="PageNumber"/>
        <w:noProof/>
      </w:rPr>
      <w:t>4</w:t>
    </w:r>
    <w:r>
      <w:rPr>
        <w:rStyle w:val="PageNumber"/>
      </w:rPr>
      <w:fldChar w:fldCharType="end"/>
    </w:r>
  </w:p>
  <w:p w:rsidR="009530DE" w:rsidRDefault="009530DE" w:rsidP="00211B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86F" w:rsidRDefault="0051486F">
      <w:r>
        <w:separator/>
      </w:r>
    </w:p>
  </w:footnote>
  <w:footnote w:type="continuationSeparator" w:id="0">
    <w:p w:rsidR="0051486F" w:rsidRDefault="00514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0DE" w:rsidRDefault="009530DE">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8.25pt" o:bullet="t" fillcolor="window">
        <v:imagedata r:id="rId1" o:title="bd21299_"/>
      </v:shape>
    </w:pict>
  </w:numPicBullet>
  <w:abstractNum w:abstractNumId="0" w15:restartNumberingAfterBreak="0">
    <w:nsid w:val="022B5F4E"/>
    <w:multiLevelType w:val="hybridMultilevel"/>
    <w:tmpl w:val="219A5A18"/>
    <w:lvl w:ilvl="0" w:tplc="E2C426D2">
      <w:start w:val="1"/>
      <w:numFmt w:val="bullet"/>
      <w:lvlText w:val=""/>
      <w:lvlPicBulletId w:val="0"/>
      <w:lvlJc w:val="left"/>
      <w:pPr>
        <w:tabs>
          <w:tab w:val="num" w:pos="720"/>
        </w:tabs>
        <w:ind w:left="720" w:hanging="360"/>
      </w:pPr>
      <w:rPr>
        <w:rFonts w:ascii="Symbol" w:hAnsi="Symbol" w:hint="default"/>
      </w:rPr>
    </w:lvl>
    <w:lvl w:ilvl="1" w:tplc="98D8451E" w:tentative="1">
      <w:start w:val="1"/>
      <w:numFmt w:val="bullet"/>
      <w:lvlText w:val=""/>
      <w:lvlJc w:val="left"/>
      <w:pPr>
        <w:tabs>
          <w:tab w:val="num" w:pos="1440"/>
        </w:tabs>
        <w:ind w:left="1440" w:hanging="360"/>
      </w:pPr>
      <w:rPr>
        <w:rFonts w:ascii="Symbol" w:hAnsi="Symbol" w:hint="default"/>
      </w:rPr>
    </w:lvl>
    <w:lvl w:ilvl="2" w:tplc="0560A004" w:tentative="1">
      <w:start w:val="1"/>
      <w:numFmt w:val="bullet"/>
      <w:lvlText w:val=""/>
      <w:lvlJc w:val="left"/>
      <w:pPr>
        <w:tabs>
          <w:tab w:val="num" w:pos="2160"/>
        </w:tabs>
        <w:ind w:left="2160" w:hanging="360"/>
      </w:pPr>
      <w:rPr>
        <w:rFonts w:ascii="Symbol" w:hAnsi="Symbol" w:hint="default"/>
      </w:rPr>
    </w:lvl>
    <w:lvl w:ilvl="3" w:tplc="328A4968" w:tentative="1">
      <w:start w:val="1"/>
      <w:numFmt w:val="bullet"/>
      <w:lvlText w:val=""/>
      <w:lvlJc w:val="left"/>
      <w:pPr>
        <w:tabs>
          <w:tab w:val="num" w:pos="2880"/>
        </w:tabs>
        <w:ind w:left="2880" w:hanging="360"/>
      </w:pPr>
      <w:rPr>
        <w:rFonts w:ascii="Symbol" w:hAnsi="Symbol" w:hint="default"/>
      </w:rPr>
    </w:lvl>
    <w:lvl w:ilvl="4" w:tplc="ABFEE202" w:tentative="1">
      <w:start w:val="1"/>
      <w:numFmt w:val="bullet"/>
      <w:lvlText w:val=""/>
      <w:lvlJc w:val="left"/>
      <w:pPr>
        <w:tabs>
          <w:tab w:val="num" w:pos="3600"/>
        </w:tabs>
        <w:ind w:left="3600" w:hanging="360"/>
      </w:pPr>
      <w:rPr>
        <w:rFonts w:ascii="Symbol" w:hAnsi="Symbol" w:hint="default"/>
      </w:rPr>
    </w:lvl>
    <w:lvl w:ilvl="5" w:tplc="19A06BC0" w:tentative="1">
      <w:start w:val="1"/>
      <w:numFmt w:val="bullet"/>
      <w:lvlText w:val=""/>
      <w:lvlJc w:val="left"/>
      <w:pPr>
        <w:tabs>
          <w:tab w:val="num" w:pos="4320"/>
        </w:tabs>
        <w:ind w:left="4320" w:hanging="360"/>
      </w:pPr>
      <w:rPr>
        <w:rFonts w:ascii="Symbol" w:hAnsi="Symbol" w:hint="default"/>
      </w:rPr>
    </w:lvl>
    <w:lvl w:ilvl="6" w:tplc="19F64044" w:tentative="1">
      <w:start w:val="1"/>
      <w:numFmt w:val="bullet"/>
      <w:lvlText w:val=""/>
      <w:lvlJc w:val="left"/>
      <w:pPr>
        <w:tabs>
          <w:tab w:val="num" w:pos="5040"/>
        </w:tabs>
        <w:ind w:left="5040" w:hanging="360"/>
      </w:pPr>
      <w:rPr>
        <w:rFonts w:ascii="Symbol" w:hAnsi="Symbol" w:hint="default"/>
      </w:rPr>
    </w:lvl>
    <w:lvl w:ilvl="7" w:tplc="FC222BE4" w:tentative="1">
      <w:start w:val="1"/>
      <w:numFmt w:val="bullet"/>
      <w:lvlText w:val=""/>
      <w:lvlJc w:val="left"/>
      <w:pPr>
        <w:tabs>
          <w:tab w:val="num" w:pos="5760"/>
        </w:tabs>
        <w:ind w:left="5760" w:hanging="360"/>
      </w:pPr>
      <w:rPr>
        <w:rFonts w:ascii="Symbol" w:hAnsi="Symbol" w:hint="default"/>
      </w:rPr>
    </w:lvl>
    <w:lvl w:ilvl="8" w:tplc="3FFC217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A478D2"/>
    <w:multiLevelType w:val="hybridMultilevel"/>
    <w:tmpl w:val="E7D8E71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78B"/>
    <w:multiLevelType w:val="hybridMultilevel"/>
    <w:tmpl w:val="FB98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6B99"/>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5BB5F9D"/>
    <w:multiLevelType w:val="hybridMultilevel"/>
    <w:tmpl w:val="B17C93FC"/>
    <w:lvl w:ilvl="0" w:tplc="78E46674">
      <w:start w:val="1"/>
      <w:numFmt w:val="bullet"/>
      <w:lvlText w:val=""/>
      <w:lvlJc w:val="left"/>
      <w:pPr>
        <w:tabs>
          <w:tab w:val="num" w:pos="288"/>
        </w:tabs>
        <w:ind w:left="288"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224A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ED4463"/>
    <w:multiLevelType w:val="hybridMultilevel"/>
    <w:tmpl w:val="8C1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15E38"/>
    <w:multiLevelType w:val="hybridMultilevel"/>
    <w:tmpl w:val="CF988D46"/>
    <w:lvl w:ilvl="0" w:tplc="2A6AB28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C5220"/>
    <w:multiLevelType w:val="hybridMultilevel"/>
    <w:tmpl w:val="0E6ECD8A"/>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C16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E5151"/>
    <w:multiLevelType w:val="hybridMultilevel"/>
    <w:tmpl w:val="9766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5014D"/>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27702647"/>
    <w:multiLevelType w:val="singleLevel"/>
    <w:tmpl w:val="3C5AD3F6"/>
    <w:lvl w:ilvl="0">
      <w:start w:val="1"/>
      <w:numFmt w:val="decimal"/>
      <w:lvlText w:val="%1)"/>
      <w:lvlJc w:val="left"/>
      <w:pPr>
        <w:tabs>
          <w:tab w:val="num" w:pos="360"/>
        </w:tabs>
        <w:ind w:left="360" w:hanging="360"/>
      </w:pPr>
      <w:rPr>
        <w:rFonts w:hint="default"/>
        <w:b/>
      </w:rPr>
    </w:lvl>
  </w:abstractNum>
  <w:abstractNum w:abstractNumId="13" w15:restartNumberingAfterBreak="0">
    <w:nsid w:val="298750B5"/>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32AB115D"/>
    <w:multiLevelType w:val="hybridMultilevel"/>
    <w:tmpl w:val="85CEB6DC"/>
    <w:lvl w:ilvl="0" w:tplc="AF9214B2">
      <w:start w:val="1"/>
      <w:numFmt w:val="bullet"/>
      <w:lvlText w:val=""/>
      <w:lvlPicBulletId w:val="0"/>
      <w:lvlJc w:val="left"/>
      <w:pPr>
        <w:tabs>
          <w:tab w:val="num" w:pos="720"/>
        </w:tabs>
        <w:ind w:left="720" w:hanging="360"/>
      </w:pPr>
      <w:rPr>
        <w:rFonts w:ascii="Symbol" w:hAnsi="Symbol" w:hint="default"/>
      </w:rPr>
    </w:lvl>
    <w:lvl w:ilvl="1" w:tplc="5388DBB4" w:tentative="1">
      <w:start w:val="1"/>
      <w:numFmt w:val="bullet"/>
      <w:lvlText w:val=""/>
      <w:lvlJc w:val="left"/>
      <w:pPr>
        <w:tabs>
          <w:tab w:val="num" w:pos="1440"/>
        </w:tabs>
        <w:ind w:left="1440" w:hanging="360"/>
      </w:pPr>
      <w:rPr>
        <w:rFonts w:ascii="Symbol" w:hAnsi="Symbol" w:hint="default"/>
      </w:rPr>
    </w:lvl>
    <w:lvl w:ilvl="2" w:tplc="44F60DEC" w:tentative="1">
      <w:start w:val="1"/>
      <w:numFmt w:val="bullet"/>
      <w:lvlText w:val=""/>
      <w:lvlJc w:val="left"/>
      <w:pPr>
        <w:tabs>
          <w:tab w:val="num" w:pos="2160"/>
        </w:tabs>
        <w:ind w:left="2160" w:hanging="360"/>
      </w:pPr>
      <w:rPr>
        <w:rFonts w:ascii="Symbol" w:hAnsi="Symbol" w:hint="default"/>
      </w:rPr>
    </w:lvl>
    <w:lvl w:ilvl="3" w:tplc="824AF132" w:tentative="1">
      <w:start w:val="1"/>
      <w:numFmt w:val="bullet"/>
      <w:lvlText w:val=""/>
      <w:lvlJc w:val="left"/>
      <w:pPr>
        <w:tabs>
          <w:tab w:val="num" w:pos="2880"/>
        </w:tabs>
        <w:ind w:left="2880" w:hanging="360"/>
      </w:pPr>
      <w:rPr>
        <w:rFonts w:ascii="Symbol" w:hAnsi="Symbol" w:hint="default"/>
      </w:rPr>
    </w:lvl>
    <w:lvl w:ilvl="4" w:tplc="BB20744E" w:tentative="1">
      <w:start w:val="1"/>
      <w:numFmt w:val="bullet"/>
      <w:lvlText w:val=""/>
      <w:lvlJc w:val="left"/>
      <w:pPr>
        <w:tabs>
          <w:tab w:val="num" w:pos="3600"/>
        </w:tabs>
        <w:ind w:left="3600" w:hanging="360"/>
      </w:pPr>
      <w:rPr>
        <w:rFonts w:ascii="Symbol" w:hAnsi="Symbol" w:hint="default"/>
      </w:rPr>
    </w:lvl>
    <w:lvl w:ilvl="5" w:tplc="538A6B88" w:tentative="1">
      <w:start w:val="1"/>
      <w:numFmt w:val="bullet"/>
      <w:lvlText w:val=""/>
      <w:lvlJc w:val="left"/>
      <w:pPr>
        <w:tabs>
          <w:tab w:val="num" w:pos="4320"/>
        </w:tabs>
        <w:ind w:left="4320" w:hanging="360"/>
      </w:pPr>
      <w:rPr>
        <w:rFonts w:ascii="Symbol" w:hAnsi="Symbol" w:hint="default"/>
      </w:rPr>
    </w:lvl>
    <w:lvl w:ilvl="6" w:tplc="97C049AC" w:tentative="1">
      <w:start w:val="1"/>
      <w:numFmt w:val="bullet"/>
      <w:lvlText w:val=""/>
      <w:lvlJc w:val="left"/>
      <w:pPr>
        <w:tabs>
          <w:tab w:val="num" w:pos="5040"/>
        </w:tabs>
        <w:ind w:left="5040" w:hanging="360"/>
      </w:pPr>
      <w:rPr>
        <w:rFonts w:ascii="Symbol" w:hAnsi="Symbol" w:hint="default"/>
      </w:rPr>
    </w:lvl>
    <w:lvl w:ilvl="7" w:tplc="BE8EE680" w:tentative="1">
      <w:start w:val="1"/>
      <w:numFmt w:val="bullet"/>
      <w:lvlText w:val=""/>
      <w:lvlJc w:val="left"/>
      <w:pPr>
        <w:tabs>
          <w:tab w:val="num" w:pos="5760"/>
        </w:tabs>
        <w:ind w:left="5760" w:hanging="360"/>
      </w:pPr>
      <w:rPr>
        <w:rFonts w:ascii="Symbol" w:hAnsi="Symbol" w:hint="default"/>
      </w:rPr>
    </w:lvl>
    <w:lvl w:ilvl="8" w:tplc="59FA33A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4224CF6"/>
    <w:multiLevelType w:val="singleLevel"/>
    <w:tmpl w:val="84DE989E"/>
    <w:lvl w:ilvl="0">
      <w:start w:val="1"/>
      <w:numFmt w:val="decimal"/>
      <w:lvlText w:val="(%1)"/>
      <w:lvlJc w:val="left"/>
      <w:pPr>
        <w:tabs>
          <w:tab w:val="num" w:pos="720"/>
        </w:tabs>
        <w:ind w:left="720" w:hanging="360"/>
      </w:pPr>
      <w:rPr>
        <w:rFonts w:hint="default"/>
      </w:rPr>
    </w:lvl>
  </w:abstractNum>
  <w:abstractNum w:abstractNumId="16" w15:restartNumberingAfterBreak="0">
    <w:nsid w:val="35F70037"/>
    <w:multiLevelType w:val="hybridMultilevel"/>
    <w:tmpl w:val="CF5C89F2"/>
    <w:lvl w:ilvl="0" w:tplc="520E399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C68CD"/>
    <w:multiLevelType w:val="singleLevel"/>
    <w:tmpl w:val="9D1CE858"/>
    <w:lvl w:ilvl="0">
      <w:start w:val="1"/>
      <w:numFmt w:val="lowerLetter"/>
      <w:lvlText w:val="%1)"/>
      <w:lvlJc w:val="left"/>
      <w:pPr>
        <w:tabs>
          <w:tab w:val="num" w:pos="1080"/>
        </w:tabs>
        <w:ind w:left="1080" w:hanging="360"/>
      </w:pPr>
      <w:rPr>
        <w:rFonts w:hint="default"/>
      </w:rPr>
    </w:lvl>
  </w:abstractNum>
  <w:abstractNum w:abstractNumId="18" w15:restartNumberingAfterBreak="0">
    <w:nsid w:val="3CA00A94"/>
    <w:multiLevelType w:val="hybridMultilevel"/>
    <w:tmpl w:val="6F907F42"/>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65A8"/>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44581CA1"/>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15:restartNumberingAfterBreak="0">
    <w:nsid w:val="48246067"/>
    <w:multiLevelType w:val="hybridMultilevel"/>
    <w:tmpl w:val="2E84DD08"/>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A562B"/>
    <w:multiLevelType w:val="hybridMultilevel"/>
    <w:tmpl w:val="F00C99A2"/>
    <w:lvl w:ilvl="0" w:tplc="70CA93D6">
      <w:start w:val="1"/>
      <w:numFmt w:val="bullet"/>
      <w:lvlText w:val=""/>
      <w:lvlPicBulletId w:val="0"/>
      <w:lvlJc w:val="left"/>
      <w:pPr>
        <w:tabs>
          <w:tab w:val="num" w:pos="720"/>
        </w:tabs>
        <w:ind w:left="720" w:hanging="360"/>
      </w:pPr>
      <w:rPr>
        <w:rFonts w:ascii="Symbol" w:hAnsi="Symbol" w:hint="default"/>
      </w:rPr>
    </w:lvl>
    <w:lvl w:ilvl="1" w:tplc="F484F2AE" w:tentative="1">
      <w:start w:val="1"/>
      <w:numFmt w:val="bullet"/>
      <w:lvlText w:val=""/>
      <w:lvlJc w:val="left"/>
      <w:pPr>
        <w:tabs>
          <w:tab w:val="num" w:pos="1440"/>
        </w:tabs>
        <w:ind w:left="1440" w:hanging="360"/>
      </w:pPr>
      <w:rPr>
        <w:rFonts w:ascii="Symbol" w:hAnsi="Symbol" w:hint="default"/>
      </w:rPr>
    </w:lvl>
    <w:lvl w:ilvl="2" w:tplc="AFCE148A" w:tentative="1">
      <w:start w:val="1"/>
      <w:numFmt w:val="bullet"/>
      <w:lvlText w:val=""/>
      <w:lvlJc w:val="left"/>
      <w:pPr>
        <w:tabs>
          <w:tab w:val="num" w:pos="2160"/>
        </w:tabs>
        <w:ind w:left="2160" w:hanging="360"/>
      </w:pPr>
      <w:rPr>
        <w:rFonts w:ascii="Symbol" w:hAnsi="Symbol" w:hint="default"/>
      </w:rPr>
    </w:lvl>
    <w:lvl w:ilvl="3" w:tplc="49964CBC" w:tentative="1">
      <w:start w:val="1"/>
      <w:numFmt w:val="bullet"/>
      <w:lvlText w:val=""/>
      <w:lvlJc w:val="left"/>
      <w:pPr>
        <w:tabs>
          <w:tab w:val="num" w:pos="2880"/>
        </w:tabs>
        <w:ind w:left="2880" w:hanging="360"/>
      </w:pPr>
      <w:rPr>
        <w:rFonts w:ascii="Symbol" w:hAnsi="Symbol" w:hint="default"/>
      </w:rPr>
    </w:lvl>
    <w:lvl w:ilvl="4" w:tplc="46C2F6C6" w:tentative="1">
      <w:start w:val="1"/>
      <w:numFmt w:val="bullet"/>
      <w:lvlText w:val=""/>
      <w:lvlJc w:val="left"/>
      <w:pPr>
        <w:tabs>
          <w:tab w:val="num" w:pos="3600"/>
        </w:tabs>
        <w:ind w:left="3600" w:hanging="360"/>
      </w:pPr>
      <w:rPr>
        <w:rFonts w:ascii="Symbol" w:hAnsi="Symbol" w:hint="default"/>
      </w:rPr>
    </w:lvl>
    <w:lvl w:ilvl="5" w:tplc="CFE03D7C" w:tentative="1">
      <w:start w:val="1"/>
      <w:numFmt w:val="bullet"/>
      <w:lvlText w:val=""/>
      <w:lvlJc w:val="left"/>
      <w:pPr>
        <w:tabs>
          <w:tab w:val="num" w:pos="4320"/>
        </w:tabs>
        <w:ind w:left="4320" w:hanging="360"/>
      </w:pPr>
      <w:rPr>
        <w:rFonts w:ascii="Symbol" w:hAnsi="Symbol" w:hint="default"/>
      </w:rPr>
    </w:lvl>
    <w:lvl w:ilvl="6" w:tplc="2A36A590" w:tentative="1">
      <w:start w:val="1"/>
      <w:numFmt w:val="bullet"/>
      <w:lvlText w:val=""/>
      <w:lvlJc w:val="left"/>
      <w:pPr>
        <w:tabs>
          <w:tab w:val="num" w:pos="5040"/>
        </w:tabs>
        <w:ind w:left="5040" w:hanging="360"/>
      </w:pPr>
      <w:rPr>
        <w:rFonts w:ascii="Symbol" w:hAnsi="Symbol" w:hint="default"/>
      </w:rPr>
    </w:lvl>
    <w:lvl w:ilvl="7" w:tplc="36D608A2" w:tentative="1">
      <w:start w:val="1"/>
      <w:numFmt w:val="bullet"/>
      <w:lvlText w:val=""/>
      <w:lvlJc w:val="left"/>
      <w:pPr>
        <w:tabs>
          <w:tab w:val="num" w:pos="5760"/>
        </w:tabs>
        <w:ind w:left="5760" w:hanging="360"/>
      </w:pPr>
      <w:rPr>
        <w:rFonts w:ascii="Symbol" w:hAnsi="Symbol" w:hint="default"/>
      </w:rPr>
    </w:lvl>
    <w:lvl w:ilvl="8" w:tplc="9936226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B942A9C"/>
    <w:multiLevelType w:val="hybridMultilevel"/>
    <w:tmpl w:val="52889F24"/>
    <w:lvl w:ilvl="0" w:tplc="ED3234F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6C35EF"/>
    <w:multiLevelType w:val="singleLevel"/>
    <w:tmpl w:val="96467DA6"/>
    <w:lvl w:ilvl="0">
      <w:start w:val="4"/>
      <w:numFmt w:val="upperRoman"/>
      <w:pStyle w:val="Heading8"/>
      <w:lvlText w:val="%1."/>
      <w:lvlJc w:val="left"/>
      <w:pPr>
        <w:tabs>
          <w:tab w:val="num" w:pos="720"/>
        </w:tabs>
        <w:ind w:left="720" w:hanging="720"/>
      </w:pPr>
      <w:rPr>
        <w:rFonts w:hint="default"/>
      </w:rPr>
    </w:lvl>
  </w:abstractNum>
  <w:abstractNum w:abstractNumId="25" w15:restartNumberingAfterBreak="0">
    <w:nsid w:val="4FC80265"/>
    <w:multiLevelType w:val="singleLevel"/>
    <w:tmpl w:val="30408F9E"/>
    <w:lvl w:ilvl="0">
      <w:start w:val="1"/>
      <w:numFmt w:val="lowerLetter"/>
      <w:lvlText w:val="%1)"/>
      <w:lvlJc w:val="left"/>
      <w:pPr>
        <w:tabs>
          <w:tab w:val="num" w:pos="1080"/>
        </w:tabs>
        <w:ind w:left="1080" w:hanging="360"/>
      </w:pPr>
      <w:rPr>
        <w:rFonts w:hint="default"/>
      </w:rPr>
    </w:lvl>
  </w:abstractNum>
  <w:abstractNum w:abstractNumId="26" w15:restartNumberingAfterBreak="0">
    <w:nsid w:val="516022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F16AF"/>
    <w:multiLevelType w:val="hybridMultilevel"/>
    <w:tmpl w:val="B8A40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F10EE3"/>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29" w15:restartNumberingAfterBreak="0">
    <w:nsid w:val="5AF82066"/>
    <w:multiLevelType w:val="hybridMultilevel"/>
    <w:tmpl w:val="C43A8B68"/>
    <w:lvl w:ilvl="0" w:tplc="1B4450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1458C"/>
    <w:multiLevelType w:val="hybridMultilevel"/>
    <w:tmpl w:val="7FA8B182"/>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131672"/>
    <w:multiLevelType w:val="hybridMultilevel"/>
    <w:tmpl w:val="71A0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84B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E9661B0"/>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34" w15:restartNumberingAfterBreak="0">
    <w:nsid w:val="5FC66DA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0781DA3"/>
    <w:multiLevelType w:val="hybridMultilevel"/>
    <w:tmpl w:val="841EDE3C"/>
    <w:lvl w:ilvl="0" w:tplc="520E399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03424F"/>
    <w:multiLevelType w:val="singleLevel"/>
    <w:tmpl w:val="2752ED66"/>
    <w:lvl w:ilvl="0">
      <w:start w:val="1"/>
      <w:numFmt w:val="lowerLetter"/>
      <w:lvlText w:val="%1."/>
      <w:lvlJc w:val="left"/>
      <w:pPr>
        <w:tabs>
          <w:tab w:val="num" w:pos="1080"/>
        </w:tabs>
        <w:ind w:left="1080" w:hanging="360"/>
      </w:pPr>
      <w:rPr>
        <w:rFonts w:hint="default"/>
      </w:rPr>
    </w:lvl>
  </w:abstractNum>
  <w:abstractNum w:abstractNumId="37" w15:restartNumberingAfterBreak="0">
    <w:nsid w:val="688F7E46"/>
    <w:multiLevelType w:val="hybridMultilevel"/>
    <w:tmpl w:val="CB984130"/>
    <w:lvl w:ilvl="0" w:tplc="1B4450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C59D0"/>
    <w:multiLevelType w:val="hybridMultilevel"/>
    <w:tmpl w:val="76D2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5B58"/>
    <w:multiLevelType w:val="singleLevel"/>
    <w:tmpl w:val="CF3A5B36"/>
    <w:lvl w:ilvl="0">
      <w:start w:val="1"/>
      <w:numFmt w:val="bullet"/>
      <w:lvlText w:val=""/>
      <w:lvlJc w:val="left"/>
      <w:pPr>
        <w:tabs>
          <w:tab w:val="num" w:pos="360"/>
        </w:tabs>
        <w:ind w:left="360" w:hanging="360"/>
      </w:pPr>
      <w:rPr>
        <w:rFonts w:ascii="Symbol" w:hAnsi="Symbol" w:hint="default"/>
        <w:sz w:val="16"/>
      </w:rPr>
    </w:lvl>
  </w:abstractNum>
  <w:abstractNum w:abstractNumId="40" w15:restartNumberingAfterBreak="0">
    <w:nsid w:val="725734C1"/>
    <w:multiLevelType w:val="singleLevel"/>
    <w:tmpl w:val="1B642234"/>
    <w:lvl w:ilvl="0">
      <w:start w:val="1"/>
      <w:numFmt w:val="lowerLetter"/>
      <w:lvlText w:val="%1)"/>
      <w:lvlJc w:val="left"/>
      <w:pPr>
        <w:tabs>
          <w:tab w:val="num" w:pos="1080"/>
        </w:tabs>
        <w:ind w:left="1080" w:hanging="360"/>
      </w:pPr>
      <w:rPr>
        <w:rFonts w:hint="default"/>
      </w:rPr>
    </w:lvl>
  </w:abstractNum>
  <w:abstractNum w:abstractNumId="41" w15:restartNumberingAfterBreak="0">
    <w:nsid w:val="735D07D0"/>
    <w:multiLevelType w:val="singleLevel"/>
    <w:tmpl w:val="DE3088F4"/>
    <w:lvl w:ilvl="0">
      <w:start w:val="1"/>
      <w:numFmt w:val="upperLetter"/>
      <w:lvlText w:val="%1."/>
      <w:lvlJc w:val="left"/>
      <w:pPr>
        <w:tabs>
          <w:tab w:val="num" w:pos="750"/>
        </w:tabs>
        <w:ind w:left="750" w:hanging="390"/>
      </w:pPr>
      <w:rPr>
        <w:rFonts w:hint="default"/>
      </w:rPr>
    </w:lvl>
  </w:abstractNum>
  <w:abstractNum w:abstractNumId="42" w15:restartNumberingAfterBreak="0">
    <w:nsid w:val="74E3753D"/>
    <w:multiLevelType w:val="hybridMultilevel"/>
    <w:tmpl w:val="CDB41FC8"/>
    <w:lvl w:ilvl="0" w:tplc="8F369EE6">
      <w:start w:val="1"/>
      <w:numFmt w:val="bullet"/>
      <w:lvlText w:val=""/>
      <w:lvlPicBulletId w:val="0"/>
      <w:lvlJc w:val="left"/>
      <w:pPr>
        <w:tabs>
          <w:tab w:val="num" w:pos="720"/>
        </w:tabs>
        <w:ind w:left="720" w:hanging="360"/>
      </w:pPr>
      <w:rPr>
        <w:rFonts w:ascii="Symbol" w:hAnsi="Symbol" w:hint="default"/>
      </w:rPr>
    </w:lvl>
    <w:lvl w:ilvl="1" w:tplc="8FB0E506" w:tentative="1">
      <w:start w:val="1"/>
      <w:numFmt w:val="bullet"/>
      <w:lvlText w:val=""/>
      <w:lvlJc w:val="left"/>
      <w:pPr>
        <w:tabs>
          <w:tab w:val="num" w:pos="1440"/>
        </w:tabs>
        <w:ind w:left="1440" w:hanging="360"/>
      </w:pPr>
      <w:rPr>
        <w:rFonts w:ascii="Symbol" w:hAnsi="Symbol" w:hint="default"/>
      </w:rPr>
    </w:lvl>
    <w:lvl w:ilvl="2" w:tplc="C1A689CE" w:tentative="1">
      <w:start w:val="1"/>
      <w:numFmt w:val="bullet"/>
      <w:lvlText w:val=""/>
      <w:lvlJc w:val="left"/>
      <w:pPr>
        <w:tabs>
          <w:tab w:val="num" w:pos="2160"/>
        </w:tabs>
        <w:ind w:left="2160" w:hanging="360"/>
      </w:pPr>
      <w:rPr>
        <w:rFonts w:ascii="Symbol" w:hAnsi="Symbol" w:hint="default"/>
      </w:rPr>
    </w:lvl>
    <w:lvl w:ilvl="3" w:tplc="078E200C" w:tentative="1">
      <w:start w:val="1"/>
      <w:numFmt w:val="bullet"/>
      <w:lvlText w:val=""/>
      <w:lvlJc w:val="left"/>
      <w:pPr>
        <w:tabs>
          <w:tab w:val="num" w:pos="2880"/>
        </w:tabs>
        <w:ind w:left="2880" w:hanging="360"/>
      </w:pPr>
      <w:rPr>
        <w:rFonts w:ascii="Symbol" w:hAnsi="Symbol" w:hint="default"/>
      </w:rPr>
    </w:lvl>
    <w:lvl w:ilvl="4" w:tplc="AC1ADE1E" w:tentative="1">
      <w:start w:val="1"/>
      <w:numFmt w:val="bullet"/>
      <w:lvlText w:val=""/>
      <w:lvlJc w:val="left"/>
      <w:pPr>
        <w:tabs>
          <w:tab w:val="num" w:pos="3600"/>
        </w:tabs>
        <w:ind w:left="3600" w:hanging="360"/>
      </w:pPr>
      <w:rPr>
        <w:rFonts w:ascii="Symbol" w:hAnsi="Symbol" w:hint="default"/>
      </w:rPr>
    </w:lvl>
    <w:lvl w:ilvl="5" w:tplc="A968787C" w:tentative="1">
      <w:start w:val="1"/>
      <w:numFmt w:val="bullet"/>
      <w:lvlText w:val=""/>
      <w:lvlJc w:val="left"/>
      <w:pPr>
        <w:tabs>
          <w:tab w:val="num" w:pos="4320"/>
        </w:tabs>
        <w:ind w:left="4320" w:hanging="360"/>
      </w:pPr>
      <w:rPr>
        <w:rFonts w:ascii="Symbol" w:hAnsi="Symbol" w:hint="default"/>
      </w:rPr>
    </w:lvl>
    <w:lvl w:ilvl="6" w:tplc="8C787BDE" w:tentative="1">
      <w:start w:val="1"/>
      <w:numFmt w:val="bullet"/>
      <w:lvlText w:val=""/>
      <w:lvlJc w:val="left"/>
      <w:pPr>
        <w:tabs>
          <w:tab w:val="num" w:pos="5040"/>
        </w:tabs>
        <w:ind w:left="5040" w:hanging="360"/>
      </w:pPr>
      <w:rPr>
        <w:rFonts w:ascii="Symbol" w:hAnsi="Symbol" w:hint="default"/>
      </w:rPr>
    </w:lvl>
    <w:lvl w:ilvl="7" w:tplc="9A88F048" w:tentative="1">
      <w:start w:val="1"/>
      <w:numFmt w:val="bullet"/>
      <w:lvlText w:val=""/>
      <w:lvlJc w:val="left"/>
      <w:pPr>
        <w:tabs>
          <w:tab w:val="num" w:pos="5760"/>
        </w:tabs>
        <w:ind w:left="5760" w:hanging="360"/>
      </w:pPr>
      <w:rPr>
        <w:rFonts w:ascii="Symbol" w:hAnsi="Symbol" w:hint="default"/>
      </w:rPr>
    </w:lvl>
    <w:lvl w:ilvl="8" w:tplc="B33EE384"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DFE4A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3D3715"/>
    <w:multiLevelType w:val="hybridMultilevel"/>
    <w:tmpl w:val="A86CAEBC"/>
    <w:lvl w:ilvl="0" w:tplc="DCC052BE">
      <w:start w:val="1"/>
      <w:numFmt w:val="bullet"/>
      <w:lvlText w:val=""/>
      <w:lvlPicBulletId w:val="0"/>
      <w:lvlJc w:val="left"/>
      <w:pPr>
        <w:tabs>
          <w:tab w:val="num" w:pos="720"/>
        </w:tabs>
        <w:ind w:left="720" w:hanging="360"/>
      </w:pPr>
      <w:rPr>
        <w:rFonts w:ascii="Symbol" w:hAnsi="Symbol" w:hint="default"/>
      </w:rPr>
    </w:lvl>
    <w:lvl w:ilvl="1" w:tplc="D71C0DCC" w:tentative="1">
      <w:start w:val="1"/>
      <w:numFmt w:val="bullet"/>
      <w:lvlText w:val=""/>
      <w:lvlJc w:val="left"/>
      <w:pPr>
        <w:tabs>
          <w:tab w:val="num" w:pos="1440"/>
        </w:tabs>
        <w:ind w:left="1440" w:hanging="360"/>
      </w:pPr>
      <w:rPr>
        <w:rFonts w:ascii="Symbol" w:hAnsi="Symbol" w:hint="default"/>
      </w:rPr>
    </w:lvl>
    <w:lvl w:ilvl="2" w:tplc="9628E40E" w:tentative="1">
      <w:start w:val="1"/>
      <w:numFmt w:val="bullet"/>
      <w:lvlText w:val=""/>
      <w:lvlJc w:val="left"/>
      <w:pPr>
        <w:tabs>
          <w:tab w:val="num" w:pos="2160"/>
        </w:tabs>
        <w:ind w:left="2160" w:hanging="360"/>
      </w:pPr>
      <w:rPr>
        <w:rFonts w:ascii="Symbol" w:hAnsi="Symbol" w:hint="default"/>
      </w:rPr>
    </w:lvl>
    <w:lvl w:ilvl="3" w:tplc="782800CE" w:tentative="1">
      <w:start w:val="1"/>
      <w:numFmt w:val="bullet"/>
      <w:lvlText w:val=""/>
      <w:lvlJc w:val="left"/>
      <w:pPr>
        <w:tabs>
          <w:tab w:val="num" w:pos="2880"/>
        </w:tabs>
        <w:ind w:left="2880" w:hanging="360"/>
      </w:pPr>
      <w:rPr>
        <w:rFonts w:ascii="Symbol" w:hAnsi="Symbol" w:hint="default"/>
      </w:rPr>
    </w:lvl>
    <w:lvl w:ilvl="4" w:tplc="293ADC40" w:tentative="1">
      <w:start w:val="1"/>
      <w:numFmt w:val="bullet"/>
      <w:lvlText w:val=""/>
      <w:lvlJc w:val="left"/>
      <w:pPr>
        <w:tabs>
          <w:tab w:val="num" w:pos="3600"/>
        </w:tabs>
        <w:ind w:left="3600" w:hanging="360"/>
      </w:pPr>
      <w:rPr>
        <w:rFonts w:ascii="Symbol" w:hAnsi="Symbol" w:hint="default"/>
      </w:rPr>
    </w:lvl>
    <w:lvl w:ilvl="5" w:tplc="3D042742" w:tentative="1">
      <w:start w:val="1"/>
      <w:numFmt w:val="bullet"/>
      <w:lvlText w:val=""/>
      <w:lvlJc w:val="left"/>
      <w:pPr>
        <w:tabs>
          <w:tab w:val="num" w:pos="4320"/>
        </w:tabs>
        <w:ind w:left="4320" w:hanging="360"/>
      </w:pPr>
      <w:rPr>
        <w:rFonts w:ascii="Symbol" w:hAnsi="Symbol" w:hint="default"/>
      </w:rPr>
    </w:lvl>
    <w:lvl w:ilvl="6" w:tplc="59C668B0" w:tentative="1">
      <w:start w:val="1"/>
      <w:numFmt w:val="bullet"/>
      <w:lvlText w:val=""/>
      <w:lvlJc w:val="left"/>
      <w:pPr>
        <w:tabs>
          <w:tab w:val="num" w:pos="5040"/>
        </w:tabs>
        <w:ind w:left="5040" w:hanging="360"/>
      </w:pPr>
      <w:rPr>
        <w:rFonts w:ascii="Symbol" w:hAnsi="Symbol" w:hint="default"/>
      </w:rPr>
    </w:lvl>
    <w:lvl w:ilvl="7" w:tplc="81447538" w:tentative="1">
      <w:start w:val="1"/>
      <w:numFmt w:val="bullet"/>
      <w:lvlText w:val=""/>
      <w:lvlJc w:val="left"/>
      <w:pPr>
        <w:tabs>
          <w:tab w:val="num" w:pos="5760"/>
        </w:tabs>
        <w:ind w:left="5760" w:hanging="360"/>
      </w:pPr>
      <w:rPr>
        <w:rFonts w:ascii="Symbol" w:hAnsi="Symbol" w:hint="default"/>
      </w:rPr>
    </w:lvl>
    <w:lvl w:ilvl="8" w:tplc="5DAC21D8"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17"/>
  </w:num>
  <w:num w:numId="3">
    <w:abstractNumId w:val="5"/>
  </w:num>
  <w:num w:numId="4">
    <w:abstractNumId w:val="36"/>
  </w:num>
  <w:num w:numId="5">
    <w:abstractNumId w:val="40"/>
  </w:num>
  <w:num w:numId="6">
    <w:abstractNumId w:val="25"/>
  </w:num>
  <w:num w:numId="7">
    <w:abstractNumId w:val="12"/>
  </w:num>
  <w:num w:numId="8">
    <w:abstractNumId w:val="11"/>
  </w:num>
  <w:num w:numId="9">
    <w:abstractNumId w:val="41"/>
  </w:num>
  <w:num w:numId="10">
    <w:abstractNumId w:val="15"/>
  </w:num>
  <w:num w:numId="11">
    <w:abstractNumId w:val="34"/>
  </w:num>
  <w:num w:numId="12">
    <w:abstractNumId w:val="20"/>
  </w:num>
  <w:num w:numId="13">
    <w:abstractNumId w:val="32"/>
  </w:num>
  <w:num w:numId="14">
    <w:abstractNumId w:val="26"/>
  </w:num>
  <w:num w:numId="15">
    <w:abstractNumId w:val="24"/>
  </w:num>
  <w:num w:numId="16">
    <w:abstractNumId w:val="28"/>
  </w:num>
  <w:num w:numId="17">
    <w:abstractNumId w:val="33"/>
  </w:num>
  <w:num w:numId="18">
    <w:abstractNumId w:val="39"/>
  </w:num>
  <w:num w:numId="19">
    <w:abstractNumId w:val="3"/>
  </w:num>
  <w:num w:numId="20">
    <w:abstractNumId w:val="13"/>
  </w:num>
  <w:num w:numId="21">
    <w:abstractNumId w:val="7"/>
  </w:num>
  <w:num w:numId="22">
    <w:abstractNumId w:val="31"/>
  </w:num>
  <w:num w:numId="23">
    <w:abstractNumId w:val="44"/>
  </w:num>
  <w:num w:numId="24">
    <w:abstractNumId w:val="9"/>
  </w:num>
  <w:num w:numId="25">
    <w:abstractNumId w:val="30"/>
  </w:num>
  <w:num w:numId="26">
    <w:abstractNumId w:val="43"/>
  </w:num>
  <w:num w:numId="27">
    <w:abstractNumId w:val="0"/>
  </w:num>
  <w:num w:numId="28">
    <w:abstractNumId w:val="42"/>
  </w:num>
  <w:num w:numId="29">
    <w:abstractNumId w:val="1"/>
  </w:num>
  <w:num w:numId="30">
    <w:abstractNumId w:val="16"/>
  </w:num>
  <w:num w:numId="31">
    <w:abstractNumId w:val="35"/>
  </w:num>
  <w:num w:numId="32">
    <w:abstractNumId w:val="21"/>
  </w:num>
  <w:num w:numId="33">
    <w:abstractNumId w:val="27"/>
  </w:num>
  <w:num w:numId="34">
    <w:abstractNumId w:val="4"/>
  </w:num>
  <w:num w:numId="35">
    <w:abstractNumId w:val="23"/>
  </w:num>
  <w:num w:numId="36">
    <w:abstractNumId w:val="22"/>
  </w:num>
  <w:num w:numId="37">
    <w:abstractNumId w:val="14"/>
  </w:num>
  <w:num w:numId="38">
    <w:abstractNumId w:val="38"/>
  </w:num>
  <w:num w:numId="39">
    <w:abstractNumId w:val="6"/>
  </w:num>
  <w:num w:numId="40">
    <w:abstractNumId w:val="8"/>
  </w:num>
  <w:num w:numId="41">
    <w:abstractNumId w:val="18"/>
  </w:num>
  <w:num w:numId="42">
    <w:abstractNumId w:val="10"/>
  </w:num>
  <w:num w:numId="43">
    <w:abstractNumId w:val="2"/>
  </w:num>
  <w:num w:numId="44">
    <w:abstractNumId w:val="2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12"/>
    <w:rsid w:val="000003E0"/>
    <w:rsid w:val="00001E75"/>
    <w:rsid w:val="00016ECE"/>
    <w:rsid w:val="00017DEE"/>
    <w:rsid w:val="0002000C"/>
    <w:rsid w:val="00020CE0"/>
    <w:rsid w:val="00021C75"/>
    <w:rsid w:val="00021E93"/>
    <w:rsid w:val="00025821"/>
    <w:rsid w:val="000304F7"/>
    <w:rsid w:val="00032BBC"/>
    <w:rsid w:val="000345F2"/>
    <w:rsid w:val="00034B0C"/>
    <w:rsid w:val="00034FBC"/>
    <w:rsid w:val="00035055"/>
    <w:rsid w:val="00035197"/>
    <w:rsid w:val="00041D33"/>
    <w:rsid w:val="00042A26"/>
    <w:rsid w:val="000468D5"/>
    <w:rsid w:val="00047D8F"/>
    <w:rsid w:val="00057CAA"/>
    <w:rsid w:val="000631DC"/>
    <w:rsid w:val="00065764"/>
    <w:rsid w:val="00065F3B"/>
    <w:rsid w:val="00071738"/>
    <w:rsid w:val="00082BCC"/>
    <w:rsid w:val="00083458"/>
    <w:rsid w:val="0008422D"/>
    <w:rsid w:val="00085B8B"/>
    <w:rsid w:val="00085EC6"/>
    <w:rsid w:val="000866B0"/>
    <w:rsid w:val="00087872"/>
    <w:rsid w:val="00087AF9"/>
    <w:rsid w:val="0009052C"/>
    <w:rsid w:val="000921E6"/>
    <w:rsid w:val="000975DD"/>
    <w:rsid w:val="00097A56"/>
    <w:rsid w:val="000A08E1"/>
    <w:rsid w:val="000A0D6C"/>
    <w:rsid w:val="000A2513"/>
    <w:rsid w:val="000A2879"/>
    <w:rsid w:val="000A5D59"/>
    <w:rsid w:val="000A68B2"/>
    <w:rsid w:val="000A6B1D"/>
    <w:rsid w:val="000A7C68"/>
    <w:rsid w:val="000B2EBD"/>
    <w:rsid w:val="000B34E8"/>
    <w:rsid w:val="000C03A7"/>
    <w:rsid w:val="000C193F"/>
    <w:rsid w:val="000C4711"/>
    <w:rsid w:val="000C688B"/>
    <w:rsid w:val="000D10F1"/>
    <w:rsid w:val="000D1721"/>
    <w:rsid w:val="000D267B"/>
    <w:rsid w:val="000D4A32"/>
    <w:rsid w:val="000E6EE3"/>
    <w:rsid w:val="000F0FF7"/>
    <w:rsid w:val="000F11BD"/>
    <w:rsid w:val="000F19D2"/>
    <w:rsid w:val="000F1BB9"/>
    <w:rsid w:val="000F28CC"/>
    <w:rsid w:val="000F4CE1"/>
    <w:rsid w:val="000F5E14"/>
    <w:rsid w:val="000F6107"/>
    <w:rsid w:val="00101A04"/>
    <w:rsid w:val="00101BB7"/>
    <w:rsid w:val="00103FE4"/>
    <w:rsid w:val="00104420"/>
    <w:rsid w:val="001057EE"/>
    <w:rsid w:val="0010668D"/>
    <w:rsid w:val="00106E5D"/>
    <w:rsid w:val="0011085B"/>
    <w:rsid w:val="00111B8C"/>
    <w:rsid w:val="0011440F"/>
    <w:rsid w:val="001146C6"/>
    <w:rsid w:val="00124576"/>
    <w:rsid w:val="001255B2"/>
    <w:rsid w:val="00126238"/>
    <w:rsid w:val="00131FEB"/>
    <w:rsid w:val="001325E5"/>
    <w:rsid w:val="00135726"/>
    <w:rsid w:val="00135EFA"/>
    <w:rsid w:val="00135FD6"/>
    <w:rsid w:val="0013604C"/>
    <w:rsid w:val="00136C42"/>
    <w:rsid w:val="00137B2A"/>
    <w:rsid w:val="00140E70"/>
    <w:rsid w:val="001436E7"/>
    <w:rsid w:val="00144913"/>
    <w:rsid w:val="0014702F"/>
    <w:rsid w:val="00150D04"/>
    <w:rsid w:val="00152471"/>
    <w:rsid w:val="001531B0"/>
    <w:rsid w:val="0015379C"/>
    <w:rsid w:val="00160DB6"/>
    <w:rsid w:val="00162E08"/>
    <w:rsid w:val="00165972"/>
    <w:rsid w:val="00166BFA"/>
    <w:rsid w:val="001678F5"/>
    <w:rsid w:val="001734EF"/>
    <w:rsid w:val="0017783C"/>
    <w:rsid w:val="001807F0"/>
    <w:rsid w:val="00182E16"/>
    <w:rsid w:val="00183389"/>
    <w:rsid w:val="00184C32"/>
    <w:rsid w:val="00186B3F"/>
    <w:rsid w:val="001900F1"/>
    <w:rsid w:val="00190C08"/>
    <w:rsid w:val="00190E58"/>
    <w:rsid w:val="00191FBB"/>
    <w:rsid w:val="00192257"/>
    <w:rsid w:val="00192F1D"/>
    <w:rsid w:val="001A2A3B"/>
    <w:rsid w:val="001A303C"/>
    <w:rsid w:val="001A3252"/>
    <w:rsid w:val="001A73B6"/>
    <w:rsid w:val="001B3586"/>
    <w:rsid w:val="001B3B9F"/>
    <w:rsid w:val="001B7EEE"/>
    <w:rsid w:val="001C0525"/>
    <w:rsid w:val="001C0625"/>
    <w:rsid w:val="001C6D0A"/>
    <w:rsid w:val="001C7F44"/>
    <w:rsid w:val="001D0466"/>
    <w:rsid w:val="001D3D91"/>
    <w:rsid w:val="001D4FAD"/>
    <w:rsid w:val="001D5362"/>
    <w:rsid w:val="001F06AA"/>
    <w:rsid w:val="001F0E3F"/>
    <w:rsid w:val="001F3A64"/>
    <w:rsid w:val="001F3AC4"/>
    <w:rsid w:val="00200CC6"/>
    <w:rsid w:val="002030F3"/>
    <w:rsid w:val="00204A22"/>
    <w:rsid w:val="00206848"/>
    <w:rsid w:val="00206BE8"/>
    <w:rsid w:val="00210587"/>
    <w:rsid w:val="00210D45"/>
    <w:rsid w:val="0021130F"/>
    <w:rsid w:val="0021181C"/>
    <w:rsid w:val="0021194E"/>
    <w:rsid w:val="00211B18"/>
    <w:rsid w:val="00211F74"/>
    <w:rsid w:val="00213BCE"/>
    <w:rsid w:val="00213BE6"/>
    <w:rsid w:val="00214C13"/>
    <w:rsid w:val="00215206"/>
    <w:rsid w:val="00216CA3"/>
    <w:rsid w:val="00221C99"/>
    <w:rsid w:val="00224257"/>
    <w:rsid w:val="002246DC"/>
    <w:rsid w:val="0022583C"/>
    <w:rsid w:val="00226EC2"/>
    <w:rsid w:val="002318F3"/>
    <w:rsid w:val="0023471A"/>
    <w:rsid w:val="00235D15"/>
    <w:rsid w:val="00236651"/>
    <w:rsid w:val="00237F67"/>
    <w:rsid w:val="00244B99"/>
    <w:rsid w:val="0024787F"/>
    <w:rsid w:val="00247ED6"/>
    <w:rsid w:val="0025097E"/>
    <w:rsid w:val="00251376"/>
    <w:rsid w:val="00253D18"/>
    <w:rsid w:val="00255930"/>
    <w:rsid w:val="0025637B"/>
    <w:rsid w:val="0025732F"/>
    <w:rsid w:val="002608E9"/>
    <w:rsid w:val="00261D09"/>
    <w:rsid w:val="00261D6A"/>
    <w:rsid w:val="0026260F"/>
    <w:rsid w:val="002633AB"/>
    <w:rsid w:val="002660B2"/>
    <w:rsid w:val="00270567"/>
    <w:rsid w:val="0027128C"/>
    <w:rsid w:val="002712AF"/>
    <w:rsid w:val="002744E9"/>
    <w:rsid w:val="00274618"/>
    <w:rsid w:val="002747AF"/>
    <w:rsid w:val="00274F69"/>
    <w:rsid w:val="00276302"/>
    <w:rsid w:val="00281FAB"/>
    <w:rsid w:val="002825A9"/>
    <w:rsid w:val="002850EB"/>
    <w:rsid w:val="00285393"/>
    <w:rsid w:val="00286CBE"/>
    <w:rsid w:val="00286DF3"/>
    <w:rsid w:val="00287F01"/>
    <w:rsid w:val="00290A4A"/>
    <w:rsid w:val="00294EE4"/>
    <w:rsid w:val="00295DC6"/>
    <w:rsid w:val="00295F3C"/>
    <w:rsid w:val="002A0484"/>
    <w:rsid w:val="002A1CC9"/>
    <w:rsid w:val="002A2D60"/>
    <w:rsid w:val="002B2AEE"/>
    <w:rsid w:val="002B2BE8"/>
    <w:rsid w:val="002B5AA6"/>
    <w:rsid w:val="002B7640"/>
    <w:rsid w:val="002C0FE9"/>
    <w:rsid w:val="002C12B5"/>
    <w:rsid w:val="002C18AE"/>
    <w:rsid w:val="002C2B19"/>
    <w:rsid w:val="002C3C6F"/>
    <w:rsid w:val="002C68F5"/>
    <w:rsid w:val="002D1515"/>
    <w:rsid w:val="002D2361"/>
    <w:rsid w:val="002D5965"/>
    <w:rsid w:val="002D5CBA"/>
    <w:rsid w:val="002D7B30"/>
    <w:rsid w:val="002E5230"/>
    <w:rsid w:val="002E5253"/>
    <w:rsid w:val="002F00C5"/>
    <w:rsid w:val="002F0DC0"/>
    <w:rsid w:val="002F0F19"/>
    <w:rsid w:val="002F6684"/>
    <w:rsid w:val="00300F67"/>
    <w:rsid w:val="00302634"/>
    <w:rsid w:val="00304F09"/>
    <w:rsid w:val="00306367"/>
    <w:rsid w:val="003067BA"/>
    <w:rsid w:val="003131C4"/>
    <w:rsid w:val="003141C0"/>
    <w:rsid w:val="00317F03"/>
    <w:rsid w:val="00322BB4"/>
    <w:rsid w:val="00323712"/>
    <w:rsid w:val="00324EF1"/>
    <w:rsid w:val="00325D93"/>
    <w:rsid w:val="003278A3"/>
    <w:rsid w:val="00327A7E"/>
    <w:rsid w:val="00330D10"/>
    <w:rsid w:val="00331D50"/>
    <w:rsid w:val="00331D5A"/>
    <w:rsid w:val="00332C79"/>
    <w:rsid w:val="00332D4F"/>
    <w:rsid w:val="0033365E"/>
    <w:rsid w:val="00334972"/>
    <w:rsid w:val="003367A9"/>
    <w:rsid w:val="00340CFC"/>
    <w:rsid w:val="00341ED1"/>
    <w:rsid w:val="00343D41"/>
    <w:rsid w:val="00346062"/>
    <w:rsid w:val="0035164E"/>
    <w:rsid w:val="00351947"/>
    <w:rsid w:val="003520E1"/>
    <w:rsid w:val="00355F10"/>
    <w:rsid w:val="00360B59"/>
    <w:rsid w:val="00360C98"/>
    <w:rsid w:val="00361C93"/>
    <w:rsid w:val="00361D65"/>
    <w:rsid w:val="003649F3"/>
    <w:rsid w:val="00365472"/>
    <w:rsid w:val="00366B1F"/>
    <w:rsid w:val="0037013F"/>
    <w:rsid w:val="00370499"/>
    <w:rsid w:val="00371E49"/>
    <w:rsid w:val="00372EAE"/>
    <w:rsid w:val="00373553"/>
    <w:rsid w:val="003771BF"/>
    <w:rsid w:val="00380660"/>
    <w:rsid w:val="003811CD"/>
    <w:rsid w:val="003824DB"/>
    <w:rsid w:val="0038318B"/>
    <w:rsid w:val="00385755"/>
    <w:rsid w:val="00385782"/>
    <w:rsid w:val="00385E4D"/>
    <w:rsid w:val="0038789D"/>
    <w:rsid w:val="00391D75"/>
    <w:rsid w:val="00394793"/>
    <w:rsid w:val="00394929"/>
    <w:rsid w:val="003949A7"/>
    <w:rsid w:val="003965B8"/>
    <w:rsid w:val="003974EF"/>
    <w:rsid w:val="003A3612"/>
    <w:rsid w:val="003A5E01"/>
    <w:rsid w:val="003A6DB7"/>
    <w:rsid w:val="003B0152"/>
    <w:rsid w:val="003B6DA9"/>
    <w:rsid w:val="003D03F5"/>
    <w:rsid w:val="003D07B2"/>
    <w:rsid w:val="003D55F8"/>
    <w:rsid w:val="003D645E"/>
    <w:rsid w:val="003E08EE"/>
    <w:rsid w:val="003F35CA"/>
    <w:rsid w:val="003F5763"/>
    <w:rsid w:val="00401258"/>
    <w:rsid w:val="0040170D"/>
    <w:rsid w:val="00402AB5"/>
    <w:rsid w:val="00402D04"/>
    <w:rsid w:val="0040407D"/>
    <w:rsid w:val="004049AB"/>
    <w:rsid w:val="0040797C"/>
    <w:rsid w:val="00410435"/>
    <w:rsid w:val="00413B78"/>
    <w:rsid w:val="00414EC4"/>
    <w:rsid w:val="00417F29"/>
    <w:rsid w:val="0042241A"/>
    <w:rsid w:val="00423289"/>
    <w:rsid w:val="00427CC4"/>
    <w:rsid w:val="00431C74"/>
    <w:rsid w:val="00432863"/>
    <w:rsid w:val="00432D85"/>
    <w:rsid w:val="004335E0"/>
    <w:rsid w:val="00436F57"/>
    <w:rsid w:val="00441652"/>
    <w:rsid w:val="00446C20"/>
    <w:rsid w:val="00450059"/>
    <w:rsid w:val="004518E8"/>
    <w:rsid w:val="004535DE"/>
    <w:rsid w:val="004552CD"/>
    <w:rsid w:val="00456856"/>
    <w:rsid w:val="00462B76"/>
    <w:rsid w:val="0046615B"/>
    <w:rsid w:val="0047078A"/>
    <w:rsid w:val="00470B76"/>
    <w:rsid w:val="00470DF9"/>
    <w:rsid w:val="00473BB7"/>
    <w:rsid w:val="004750C8"/>
    <w:rsid w:val="00476171"/>
    <w:rsid w:val="004767BC"/>
    <w:rsid w:val="00483DFE"/>
    <w:rsid w:val="00485A29"/>
    <w:rsid w:val="00491117"/>
    <w:rsid w:val="00491559"/>
    <w:rsid w:val="00494E18"/>
    <w:rsid w:val="00496573"/>
    <w:rsid w:val="0049745D"/>
    <w:rsid w:val="004A62B0"/>
    <w:rsid w:val="004B1B49"/>
    <w:rsid w:val="004B47EF"/>
    <w:rsid w:val="004B5D3E"/>
    <w:rsid w:val="004B5FEA"/>
    <w:rsid w:val="004B698A"/>
    <w:rsid w:val="004B6ABF"/>
    <w:rsid w:val="004C102F"/>
    <w:rsid w:val="004C1A19"/>
    <w:rsid w:val="004C2993"/>
    <w:rsid w:val="004C4E6D"/>
    <w:rsid w:val="004D0637"/>
    <w:rsid w:val="004D2287"/>
    <w:rsid w:val="004D4B27"/>
    <w:rsid w:val="004E0DC2"/>
    <w:rsid w:val="004E702F"/>
    <w:rsid w:val="004F0B78"/>
    <w:rsid w:val="004F12D9"/>
    <w:rsid w:val="004F162B"/>
    <w:rsid w:val="004F6227"/>
    <w:rsid w:val="00502BF6"/>
    <w:rsid w:val="00504098"/>
    <w:rsid w:val="00505AAA"/>
    <w:rsid w:val="00506207"/>
    <w:rsid w:val="00513947"/>
    <w:rsid w:val="0051486F"/>
    <w:rsid w:val="00517FDE"/>
    <w:rsid w:val="00520EC6"/>
    <w:rsid w:val="0052171D"/>
    <w:rsid w:val="00525C1E"/>
    <w:rsid w:val="00526382"/>
    <w:rsid w:val="00532BF2"/>
    <w:rsid w:val="005348F9"/>
    <w:rsid w:val="0053582F"/>
    <w:rsid w:val="00535E27"/>
    <w:rsid w:val="00536D55"/>
    <w:rsid w:val="00542775"/>
    <w:rsid w:val="00543CC3"/>
    <w:rsid w:val="00544507"/>
    <w:rsid w:val="005472D1"/>
    <w:rsid w:val="00553DA1"/>
    <w:rsid w:val="00553DB9"/>
    <w:rsid w:val="00554636"/>
    <w:rsid w:val="00556074"/>
    <w:rsid w:val="0055646B"/>
    <w:rsid w:val="005564BA"/>
    <w:rsid w:val="00557F12"/>
    <w:rsid w:val="00560DD8"/>
    <w:rsid w:val="00561B25"/>
    <w:rsid w:val="00561C16"/>
    <w:rsid w:val="00565DCB"/>
    <w:rsid w:val="0056644B"/>
    <w:rsid w:val="0058229E"/>
    <w:rsid w:val="00585A25"/>
    <w:rsid w:val="005865C4"/>
    <w:rsid w:val="005877C2"/>
    <w:rsid w:val="00587D6E"/>
    <w:rsid w:val="00591419"/>
    <w:rsid w:val="0059195D"/>
    <w:rsid w:val="00591F91"/>
    <w:rsid w:val="0059245B"/>
    <w:rsid w:val="005945D7"/>
    <w:rsid w:val="00594D6D"/>
    <w:rsid w:val="00596719"/>
    <w:rsid w:val="00596793"/>
    <w:rsid w:val="005A09B2"/>
    <w:rsid w:val="005A319B"/>
    <w:rsid w:val="005A44E4"/>
    <w:rsid w:val="005A5B7F"/>
    <w:rsid w:val="005A7C7E"/>
    <w:rsid w:val="005B0DC9"/>
    <w:rsid w:val="005B1B75"/>
    <w:rsid w:val="005B1B91"/>
    <w:rsid w:val="005B1FFE"/>
    <w:rsid w:val="005B28A5"/>
    <w:rsid w:val="005B2DA9"/>
    <w:rsid w:val="005B436B"/>
    <w:rsid w:val="005C3CFC"/>
    <w:rsid w:val="005C5053"/>
    <w:rsid w:val="005C5C62"/>
    <w:rsid w:val="005C5DF1"/>
    <w:rsid w:val="005C6942"/>
    <w:rsid w:val="005D0260"/>
    <w:rsid w:val="005D6109"/>
    <w:rsid w:val="005D6165"/>
    <w:rsid w:val="005D61FB"/>
    <w:rsid w:val="005D7811"/>
    <w:rsid w:val="005E01B3"/>
    <w:rsid w:val="005E0EB1"/>
    <w:rsid w:val="005E0F97"/>
    <w:rsid w:val="005E3DA2"/>
    <w:rsid w:val="005E756D"/>
    <w:rsid w:val="005E7C40"/>
    <w:rsid w:val="005E7DE1"/>
    <w:rsid w:val="005F7BB3"/>
    <w:rsid w:val="005F7E26"/>
    <w:rsid w:val="005F7F70"/>
    <w:rsid w:val="00601105"/>
    <w:rsid w:val="0060551B"/>
    <w:rsid w:val="006070BC"/>
    <w:rsid w:val="00607B03"/>
    <w:rsid w:val="006101E7"/>
    <w:rsid w:val="00611F61"/>
    <w:rsid w:val="006173B5"/>
    <w:rsid w:val="00617E18"/>
    <w:rsid w:val="00620095"/>
    <w:rsid w:val="00620522"/>
    <w:rsid w:val="0062363A"/>
    <w:rsid w:val="00630CC1"/>
    <w:rsid w:val="006334A4"/>
    <w:rsid w:val="006353BA"/>
    <w:rsid w:val="00636DBE"/>
    <w:rsid w:val="006427B4"/>
    <w:rsid w:val="00642923"/>
    <w:rsid w:val="00642D77"/>
    <w:rsid w:val="0064433F"/>
    <w:rsid w:val="00646C0B"/>
    <w:rsid w:val="00652F0C"/>
    <w:rsid w:val="0065704F"/>
    <w:rsid w:val="00662539"/>
    <w:rsid w:val="00663BDA"/>
    <w:rsid w:val="0066461C"/>
    <w:rsid w:val="0066694C"/>
    <w:rsid w:val="00667386"/>
    <w:rsid w:val="00667ABA"/>
    <w:rsid w:val="00667B2B"/>
    <w:rsid w:val="006754C0"/>
    <w:rsid w:val="00676087"/>
    <w:rsid w:val="00677338"/>
    <w:rsid w:val="006824DD"/>
    <w:rsid w:val="0068382B"/>
    <w:rsid w:val="00690700"/>
    <w:rsid w:val="00691923"/>
    <w:rsid w:val="0069249C"/>
    <w:rsid w:val="00692AFE"/>
    <w:rsid w:val="006969C3"/>
    <w:rsid w:val="006A1DB6"/>
    <w:rsid w:val="006A2AFE"/>
    <w:rsid w:val="006A3BAD"/>
    <w:rsid w:val="006A5B05"/>
    <w:rsid w:val="006A617A"/>
    <w:rsid w:val="006A7827"/>
    <w:rsid w:val="006A7F88"/>
    <w:rsid w:val="006B2FE3"/>
    <w:rsid w:val="006B3AD6"/>
    <w:rsid w:val="006B4A02"/>
    <w:rsid w:val="006C019A"/>
    <w:rsid w:val="006C1E82"/>
    <w:rsid w:val="006C4B2A"/>
    <w:rsid w:val="006C6EF0"/>
    <w:rsid w:val="006D3011"/>
    <w:rsid w:val="006D410A"/>
    <w:rsid w:val="006D51A8"/>
    <w:rsid w:val="006E1A1F"/>
    <w:rsid w:val="006E3D97"/>
    <w:rsid w:val="006E6497"/>
    <w:rsid w:val="006E6C12"/>
    <w:rsid w:val="006E6F26"/>
    <w:rsid w:val="006E71FD"/>
    <w:rsid w:val="006F09C3"/>
    <w:rsid w:val="006F516E"/>
    <w:rsid w:val="006F67AC"/>
    <w:rsid w:val="006F6CDE"/>
    <w:rsid w:val="00712833"/>
    <w:rsid w:val="0071524E"/>
    <w:rsid w:val="00715DE5"/>
    <w:rsid w:val="00715E58"/>
    <w:rsid w:val="00722693"/>
    <w:rsid w:val="007263B3"/>
    <w:rsid w:val="007265C6"/>
    <w:rsid w:val="00726CED"/>
    <w:rsid w:val="00730396"/>
    <w:rsid w:val="00731F3B"/>
    <w:rsid w:val="00733809"/>
    <w:rsid w:val="00734B52"/>
    <w:rsid w:val="00734DBF"/>
    <w:rsid w:val="00737079"/>
    <w:rsid w:val="00737F42"/>
    <w:rsid w:val="0074637B"/>
    <w:rsid w:val="00746A21"/>
    <w:rsid w:val="007532B2"/>
    <w:rsid w:val="00754BA5"/>
    <w:rsid w:val="00754C1A"/>
    <w:rsid w:val="007556A0"/>
    <w:rsid w:val="0075622D"/>
    <w:rsid w:val="00762A0F"/>
    <w:rsid w:val="00770398"/>
    <w:rsid w:val="00771633"/>
    <w:rsid w:val="00777460"/>
    <w:rsid w:val="0078071F"/>
    <w:rsid w:val="007820FB"/>
    <w:rsid w:val="0078210F"/>
    <w:rsid w:val="00793DCD"/>
    <w:rsid w:val="00794DE7"/>
    <w:rsid w:val="007968FB"/>
    <w:rsid w:val="00797563"/>
    <w:rsid w:val="00797825"/>
    <w:rsid w:val="007A25CF"/>
    <w:rsid w:val="007A48CB"/>
    <w:rsid w:val="007A7DA8"/>
    <w:rsid w:val="007B0920"/>
    <w:rsid w:val="007B159F"/>
    <w:rsid w:val="007B206A"/>
    <w:rsid w:val="007B316F"/>
    <w:rsid w:val="007B3C7B"/>
    <w:rsid w:val="007B4110"/>
    <w:rsid w:val="007B4BC2"/>
    <w:rsid w:val="007B7239"/>
    <w:rsid w:val="007C29D6"/>
    <w:rsid w:val="007C29F8"/>
    <w:rsid w:val="007C2EF5"/>
    <w:rsid w:val="007C3A4D"/>
    <w:rsid w:val="007C3F28"/>
    <w:rsid w:val="007C40CB"/>
    <w:rsid w:val="007C59B2"/>
    <w:rsid w:val="007D75E1"/>
    <w:rsid w:val="007D7C31"/>
    <w:rsid w:val="007E2814"/>
    <w:rsid w:val="007E7B66"/>
    <w:rsid w:val="007E7D34"/>
    <w:rsid w:val="007F00C4"/>
    <w:rsid w:val="007F1D6E"/>
    <w:rsid w:val="007F3C11"/>
    <w:rsid w:val="007F494C"/>
    <w:rsid w:val="007F581E"/>
    <w:rsid w:val="007F5EE5"/>
    <w:rsid w:val="007F6F30"/>
    <w:rsid w:val="00800D64"/>
    <w:rsid w:val="008066F3"/>
    <w:rsid w:val="008113CF"/>
    <w:rsid w:val="008135BE"/>
    <w:rsid w:val="00813674"/>
    <w:rsid w:val="00830209"/>
    <w:rsid w:val="00830548"/>
    <w:rsid w:val="00830780"/>
    <w:rsid w:val="00832B33"/>
    <w:rsid w:val="0083335F"/>
    <w:rsid w:val="00834AF7"/>
    <w:rsid w:val="008362CB"/>
    <w:rsid w:val="008362CE"/>
    <w:rsid w:val="008368E9"/>
    <w:rsid w:val="00840683"/>
    <w:rsid w:val="00841104"/>
    <w:rsid w:val="0084357C"/>
    <w:rsid w:val="00845782"/>
    <w:rsid w:val="00850ABF"/>
    <w:rsid w:val="00850CF8"/>
    <w:rsid w:val="00851A07"/>
    <w:rsid w:val="0085443D"/>
    <w:rsid w:val="00856259"/>
    <w:rsid w:val="00857283"/>
    <w:rsid w:val="00857746"/>
    <w:rsid w:val="00862AD3"/>
    <w:rsid w:val="00863CB6"/>
    <w:rsid w:val="00863F43"/>
    <w:rsid w:val="008676A2"/>
    <w:rsid w:val="008712E6"/>
    <w:rsid w:val="008747D7"/>
    <w:rsid w:val="00875805"/>
    <w:rsid w:val="00877E49"/>
    <w:rsid w:val="00884657"/>
    <w:rsid w:val="00886170"/>
    <w:rsid w:val="00887513"/>
    <w:rsid w:val="00890210"/>
    <w:rsid w:val="00890CEB"/>
    <w:rsid w:val="00891942"/>
    <w:rsid w:val="00892949"/>
    <w:rsid w:val="00892EF4"/>
    <w:rsid w:val="0089419D"/>
    <w:rsid w:val="00896486"/>
    <w:rsid w:val="008A36BD"/>
    <w:rsid w:val="008A4772"/>
    <w:rsid w:val="008A5DCD"/>
    <w:rsid w:val="008A6596"/>
    <w:rsid w:val="008A71D2"/>
    <w:rsid w:val="008A77EB"/>
    <w:rsid w:val="008C14D0"/>
    <w:rsid w:val="008C33A0"/>
    <w:rsid w:val="008C38D7"/>
    <w:rsid w:val="008C3D57"/>
    <w:rsid w:val="008C65B6"/>
    <w:rsid w:val="008D08B6"/>
    <w:rsid w:val="008D0E08"/>
    <w:rsid w:val="008D295F"/>
    <w:rsid w:val="008D3918"/>
    <w:rsid w:val="008D43E4"/>
    <w:rsid w:val="008E015B"/>
    <w:rsid w:val="008E1D3B"/>
    <w:rsid w:val="008E582F"/>
    <w:rsid w:val="008E6A88"/>
    <w:rsid w:val="008F09C0"/>
    <w:rsid w:val="008F1BAE"/>
    <w:rsid w:val="008F27D4"/>
    <w:rsid w:val="008F2C82"/>
    <w:rsid w:val="008F40CF"/>
    <w:rsid w:val="008F6768"/>
    <w:rsid w:val="008F6EC0"/>
    <w:rsid w:val="00900581"/>
    <w:rsid w:val="00900B3C"/>
    <w:rsid w:val="00901371"/>
    <w:rsid w:val="009019EE"/>
    <w:rsid w:val="00901AC8"/>
    <w:rsid w:val="0090270F"/>
    <w:rsid w:val="009063CF"/>
    <w:rsid w:val="009070D1"/>
    <w:rsid w:val="009102AF"/>
    <w:rsid w:val="009110E9"/>
    <w:rsid w:val="00912F70"/>
    <w:rsid w:val="00914CE9"/>
    <w:rsid w:val="009202F4"/>
    <w:rsid w:val="00926910"/>
    <w:rsid w:val="009317F7"/>
    <w:rsid w:val="00933705"/>
    <w:rsid w:val="00935AF8"/>
    <w:rsid w:val="00935CB8"/>
    <w:rsid w:val="009373F8"/>
    <w:rsid w:val="00937E98"/>
    <w:rsid w:val="0094399D"/>
    <w:rsid w:val="00943E37"/>
    <w:rsid w:val="00945B7D"/>
    <w:rsid w:val="00946185"/>
    <w:rsid w:val="00947C7E"/>
    <w:rsid w:val="00950B8A"/>
    <w:rsid w:val="00950DA7"/>
    <w:rsid w:val="009518B5"/>
    <w:rsid w:val="00952AB1"/>
    <w:rsid w:val="009530DE"/>
    <w:rsid w:val="00953A42"/>
    <w:rsid w:val="009601CC"/>
    <w:rsid w:val="00963101"/>
    <w:rsid w:val="0096496A"/>
    <w:rsid w:val="00964D9A"/>
    <w:rsid w:val="009669C9"/>
    <w:rsid w:val="00967DA3"/>
    <w:rsid w:val="00971B45"/>
    <w:rsid w:val="00972FFB"/>
    <w:rsid w:val="00975E6E"/>
    <w:rsid w:val="009778E1"/>
    <w:rsid w:val="00981670"/>
    <w:rsid w:val="0098238A"/>
    <w:rsid w:val="00983146"/>
    <w:rsid w:val="00984E9F"/>
    <w:rsid w:val="00985976"/>
    <w:rsid w:val="0098686E"/>
    <w:rsid w:val="00991294"/>
    <w:rsid w:val="009936A4"/>
    <w:rsid w:val="00993E10"/>
    <w:rsid w:val="00993EB4"/>
    <w:rsid w:val="00994FD4"/>
    <w:rsid w:val="009952AB"/>
    <w:rsid w:val="0099593F"/>
    <w:rsid w:val="00995AEE"/>
    <w:rsid w:val="00996A6E"/>
    <w:rsid w:val="00997098"/>
    <w:rsid w:val="009A3BAB"/>
    <w:rsid w:val="009B30B1"/>
    <w:rsid w:val="009B3AC1"/>
    <w:rsid w:val="009B4159"/>
    <w:rsid w:val="009B5538"/>
    <w:rsid w:val="009B6019"/>
    <w:rsid w:val="009C1012"/>
    <w:rsid w:val="009C18A5"/>
    <w:rsid w:val="009C1F09"/>
    <w:rsid w:val="009C2144"/>
    <w:rsid w:val="009C3D70"/>
    <w:rsid w:val="009C4E0A"/>
    <w:rsid w:val="009D2919"/>
    <w:rsid w:val="009D297B"/>
    <w:rsid w:val="009D3F8F"/>
    <w:rsid w:val="009E2C80"/>
    <w:rsid w:val="009E5497"/>
    <w:rsid w:val="009E6076"/>
    <w:rsid w:val="009E6416"/>
    <w:rsid w:val="009E7D2E"/>
    <w:rsid w:val="009F0BCA"/>
    <w:rsid w:val="009F229C"/>
    <w:rsid w:val="009F2D9A"/>
    <w:rsid w:val="009F6127"/>
    <w:rsid w:val="009F64C7"/>
    <w:rsid w:val="00A01474"/>
    <w:rsid w:val="00A0269D"/>
    <w:rsid w:val="00A1215C"/>
    <w:rsid w:val="00A124B6"/>
    <w:rsid w:val="00A12844"/>
    <w:rsid w:val="00A1303B"/>
    <w:rsid w:val="00A13B9B"/>
    <w:rsid w:val="00A14737"/>
    <w:rsid w:val="00A1625F"/>
    <w:rsid w:val="00A16739"/>
    <w:rsid w:val="00A25C22"/>
    <w:rsid w:val="00A25CC7"/>
    <w:rsid w:val="00A31EF1"/>
    <w:rsid w:val="00A33896"/>
    <w:rsid w:val="00A3453B"/>
    <w:rsid w:val="00A37062"/>
    <w:rsid w:val="00A407AE"/>
    <w:rsid w:val="00A4383E"/>
    <w:rsid w:val="00A44DE1"/>
    <w:rsid w:val="00A46F01"/>
    <w:rsid w:val="00A530BE"/>
    <w:rsid w:val="00A56B73"/>
    <w:rsid w:val="00A5760A"/>
    <w:rsid w:val="00A57F6C"/>
    <w:rsid w:val="00A61692"/>
    <w:rsid w:val="00A6216D"/>
    <w:rsid w:val="00A63EF5"/>
    <w:rsid w:val="00A70855"/>
    <w:rsid w:val="00A711C6"/>
    <w:rsid w:val="00A714A0"/>
    <w:rsid w:val="00A71C61"/>
    <w:rsid w:val="00A73432"/>
    <w:rsid w:val="00A7605F"/>
    <w:rsid w:val="00A770A2"/>
    <w:rsid w:val="00A81B10"/>
    <w:rsid w:val="00A81CB8"/>
    <w:rsid w:val="00A84448"/>
    <w:rsid w:val="00A871F8"/>
    <w:rsid w:val="00A873FA"/>
    <w:rsid w:val="00A91F9F"/>
    <w:rsid w:val="00A92705"/>
    <w:rsid w:val="00A92F18"/>
    <w:rsid w:val="00A9393C"/>
    <w:rsid w:val="00A94624"/>
    <w:rsid w:val="00A9491D"/>
    <w:rsid w:val="00A9657C"/>
    <w:rsid w:val="00A97FF8"/>
    <w:rsid w:val="00AA0452"/>
    <w:rsid w:val="00AA23DA"/>
    <w:rsid w:val="00AA3118"/>
    <w:rsid w:val="00AA54B2"/>
    <w:rsid w:val="00AA5D50"/>
    <w:rsid w:val="00AB6195"/>
    <w:rsid w:val="00AC06F0"/>
    <w:rsid w:val="00AC2998"/>
    <w:rsid w:val="00AC403C"/>
    <w:rsid w:val="00AC6495"/>
    <w:rsid w:val="00AD09D1"/>
    <w:rsid w:val="00AD0DB8"/>
    <w:rsid w:val="00AD1169"/>
    <w:rsid w:val="00AD52AC"/>
    <w:rsid w:val="00AD63B1"/>
    <w:rsid w:val="00AE0168"/>
    <w:rsid w:val="00AE3069"/>
    <w:rsid w:val="00AE57F9"/>
    <w:rsid w:val="00AE7797"/>
    <w:rsid w:val="00AF02DA"/>
    <w:rsid w:val="00AF071D"/>
    <w:rsid w:val="00AF0D52"/>
    <w:rsid w:val="00AF1663"/>
    <w:rsid w:val="00AF3727"/>
    <w:rsid w:val="00AF6ED9"/>
    <w:rsid w:val="00B0189E"/>
    <w:rsid w:val="00B0536F"/>
    <w:rsid w:val="00B05811"/>
    <w:rsid w:val="00B12D0F"/>
    <w:rsid w:val="00B141A8"/>
    <w:rsid w:val="00B14464"/>
    <w:rsid w:val="00B14507"/>
    <w:rsid w:val="00B15F36"/>
    <w:rsid w:val="00B168D2"/>
    <w:rsid w:val="00B16FE0"/>
    <w:rsid w:val="00B17BD2"/>
    <w:rsid w:val="00B2133F"/>
    <w:rsid w:val="00B2223E"/>
    <w:rsid w:val="00B24B67"/>
    <w:rsid w:val="00B31D72"/>
    <w:rsid w:val="00B31EF7"/>
    <w:rsid w:val="00B34066"/>
    <w:rsid w:val="00B347F8"/>
    <w:rsid w:val="00B45B74"/>
    <w:rsid w:val="00B46B60"/>
    <w:rsid w:val="00B475BB"/>
    <w:rsid w:val="00B47ECA"/>
    <w:rsid w:val="00B505AB"/>
    <w:rsid w:val="00B51369"/>
    <w:rsid w:val="00B529D9"/>
    <w:rsid w:val="00B53501"/>
    <w:rsid w:val="00B540AD"/>
    <w:rsid w:val="00B60A71"/>
    <w:rsid w:val="00B6316C"/>
    <w:rsid w:val="00B645C5"/>
    <w:rsid w:val="00B708B5"/>
    <w:rsid w:val="00B715EA"/>
    <w:rsid w:val="00B72907"/>
    <w:rsid w:val="00B730FC"/>
    <w:rsid w:val="00B75BAB"/>
    <w:rsid w:val="00B76409"/>
    <w:rsid w:val="00B7794D"/>
    <w:rsid w:val="00B80AFC"/>
    <w:rsid w:val="00B812A6"/>
    <w:rsid w:val="00B81578"/>
    <w:rsid w:val="00B950EA"/>
    <w:rsid w:val="00B968BE"/>
    <w:rsid w:val="00BA5616"/>
    <w:rsid w:val="00BA71E2"/>
    <w:rsid w:val="00BA7CF0"/>
    <w:rsid w:val="00BB4A54"/>
    <w:rsid w:val="00BB5371"/>
    <w:rsid w:val="00BB659B"/>
    <w:rsid w:val="00BB6C7C"/>
    <w:rsid w:val="00BB7B3C"/>
    <w:rsid w:val="00BC0375"/>
    <w:rsid w:val="00BC0C21"/>
    <w:rsid w:val="00BC12F8"/>
    <w:rsid w:val="00BC2F54"/>
    <w:rsid w:val="00BC42FC"/>
    <w:rsid w:val="00BC5704"/>
    <w:rsid w:val="00BC67C4"/>
    <w:rsid w:val="00BC7489"/>
    <w:rsid w:val="00BC7CDD"/>
    <w:rsid w:val="00BD0517"/>
    <w:rsid w:val="00BD0832"/>
    <w:rsid w:val="00BD0AF6"/>
    <w:rsid w:val="00BD5637"/>
    <w:rsid w:val="00BD5807"/>
    <w:rsid w:val="00BD5A90"/>
    <w:rsid w:val="00BD711F"/>
    <w:rsid w:val="00BD78C1"/>
    <w:rsid w:val="00BE0626"/>
    <w:rsid w:val="00BE13EB"/>
    <w:rsid w:val="00BE15EC"/>
    <w:rsid w:val="00BE4D4C"/>
    <w:rsid w:val="00BE4F05"/>
    <w:rsid w:val="00BE6C22"/>
    <w:rsid w:val="00BF3FD5"/>
    <w:rsid w:val="00C025DF"/>
    <w:rsid w:val="00C029B2"/>
    <w:rsid w:val="00C037F7"/>
    <w:rsid w:val="00C03A56"/>
    <w:rsid w:val="00C04153"/>
    <w:rsid w:val="00C0487C"/>
    <w:rsid w:val="00C053EA"/>
    <w:rsid w:val="00C0646A"/>
    <w:rsid w:val="00C11FC9"/>
    <w:rsid w:val="00C13B7F"/>
    <w:rsid w:val="00C208EA"/>
    <w:rsid w:val="00C21208"/>
    <w:rsid w:val="00C218EC"/>
    <w:rsid w:val="00C2744D"/>
    <w:rsid w:val="00C30CC5"/>
    <w:rsid w:val="00C3160B"/>
    <w:rsid w:val="00C31990"/>
    <w:rsid w:val="00C33443"/>
    <w:rsid w:val="00C33C58"/>
    <w:rsid w:val="00C34889"/>
    <w:rsid w:val="00C34A31"/>
    <w:rsid w:val="00C354A2"/>
    <w:rsid w:val="00C3552D"/>
    <w:rsid w:val="00C35982"/>
    <w:rsid w:val="00C35FBE"/>
    <w:rsid w:val="00C36060"/>
    <w:rsid w:val="00C36EB6"/>
    <w:rsid w:val="00C36F30"/>
    <w:rsid w:val="00C40983"/>
    <w:rsid w:val="00C42BC8"/>
    <w:rsid w:val="00C43B83"/>
    <w:rsid w:val="00C43FE5"/>
    <w:rsid w:val="00C447EB"/>
    <w:rsid w:val="00C46209"/>
    <w:rsid w:val="00C500C2"/>
    <w:rsid w:val="00C51285"/>
    <w:rsid w:val="00C51F9D"/>
    <w:rsid w:val="00C52596"/>
    <w:rsid w:val="00C55C46"/>
    <w:rsid w:val="00C56F5C"/>
    <w:rsid w:val="00C577A7"/>
    <w:rsid w:val="00C61890"/>
    <w:rsid w:val="00C63C34"/>
    <w:rsid w:val="00C66330"/>
    <w:rsid w:val="00C66CEA"/>
    <w:rsid w:val="00C7249A"/>
    <w:rsid w:val="00C72BE7"/>
    <w:rsid w:val="00C7438B"/>
    <w:rsid w:val="00C74831"/>
    <w:rsid w:val="00C75C3F"/>
    <w:rsid w:val="00C80DFC"/>
    <w:rsid w:val="00C81307"/>
    <w:rsid w:val="00C81648"/>
    <w:rsid w:val="00C82154"/>
    <w:rsid w:val="00C82194"/>
    <w:rsid w:val="00C83721"/>
    <w:rsid w:val="00C845CC"/>
    <w:rsid w:val="00C90171"/>
    <w:rsid w:val="00C924D3"/>
    <w:rsid w:val="00C93060"/>
    <w:rsid w:val="00C938C3"/>
    <w:rsid w:val="00C94870"/>
    <w:rsid w:val="00CA2D51"/>
    <w:rsid w:val="00CA2E38"/>
    <w:rsid w:val="00CA37C6"/>
    <w:rsid w:val="00CA4C16"/>
    <w:rsid w:val="00CA4E12"/>
    <w:rsid w:val="00CA616E"/>
    <w:rsid w:val="00CA69FA"/>
    <w:rsid w:val="00CA6D7A"/>
    <w:rsid w:val="00CB0660"/>
    <w:rsid w:val="00CB1567"/>
    <w:rsid w:val="00CB4119"/>
    <w:rsid w:val="00CB4635"/>
    <w:rsid w:val="00CB512C"/>
    <w:rsid w:val="00CC09B1"/>
    <w:rsid w:val="00CC0DD8"/>
    <w:rsid w:val="00CC3089"/>
    <w:rsid w:val="00CC43C3"/>
    <w:rsid w:val="00CC4A45"/>
    <w:rsid w:val="00CC4B8E"/>
    <w:rsid w:val="00CC595B"/>
    <w:rsid w:val="00CC7FB0"/>
    <w:rsid w:val="00CD05FB"/>
    <w:rsid w:val="00CD3C47"/>
    <w:rsid w:val="00CD797B"/>
    <w:rsid w:val="00CE268E"/>
    <w:rsid w:val="00CE4DC4"/>
    <w:rsid w:val="00CE56D1"/>
    <w:rsid w:val="00CF17A8"/>
    <w:rsid w:val="00CF1C3F"/>
    <w:rsid w:val="00CF253F"/>
    <w:rsid w:val="00CF405A"/>
    <w:rsid w:val="00CF4819"/>
    <w:rsid w:val="00CF648F"/>
    <w:rsid w:val="00CF70BA"/>
    <w:rsid w:val="00CF7BC3"/>
    <w:rsid w:val="00D008E6"/>
    <w:rsid w:val="00D011D2"/>
    <w:rsid w:val="00D01495"/>
    <w:rsid w:val="00D027A5"/>
    <w:rsid w:val="00D04F7F"/>
    <w:rsid w:val="00D068A2"/>
    <w:rsid w:val="00D079FB"/>
    <w:rsid w:val="00D10CA3"/>
    <w:rsid w:val="00D116B8"/>
    <w:rsid w:val="00D12C0A"/>
    <w:rsid w:val="00D130A7"/>
    <w:rsid w:val="00D15011"/>
    <w:rsid w:val="00D156EE"/>
    <w:rsid w:val="00D1575E"/>
    <w:rsid w:val="00D17AD3"/>
    <w:rsid w:val="00D30E10"/>
    <w:rsid w:val="00D35A7D"/>
    <w:rsid w:val="00D37EBE"/>
    <w:rsid w:val="00D40A8E"/>
    <w:rsid w:val="00D41726"/>
    <w:rsid w:val="00D42A63"/>
    <w:rsid w:val="00D444F7"/>
    <w:rsid w:val="00D4496E"/>
    <w:rsid w:val="00D44D97"/>
    <w:rsid w:val="00D4535D"/>
    <w:rsid w:val="00D460EA"/>
    <w:rsid w:val="00D46D73"/>
    <w:rsid w:val="00D46E40"/>
    <w:rsid w:val="00D47112"/>
    <w:rsid w:val="00D53BFC"/>
    <w:rsid w:val="00D53D2B"/>
    <w:rsid w:val="00D55384"/>
    <w:rsid w:val="00D55503"/>
    <w:rsid w:val="00D5655C"/>
    <w:rsid w:val="00D56606"/>
    <w:rsid w:val="00D57BBE"/>
    <w:rsid w:val="00D648B0"/>
    <w:rsid w:val="00D66E04"/>
    <w:rsid w:val="00D67278"/>
    <w:rsid w:val="00D67AFC"/>
    <w:rsid w:val="00D730A8"/>
    <w:rsid w:val="00D75D7E"/>
    <w:rsid w:val="00D76B7E"/>
    <w:rsid w:val="00D76C37"/>
    <w:rsid w:val="00D770E9"/>
    <w:rsid w:val="00D77ADE"/>
    <w:rsid w:val="00D81A54"/>
    <w:rsid w:val="00D8586E"/>
    <w:rsid w:val="00D85EF4"/>
    <w:rsid w:val="00D97F10"/>
    <w:rsid w:val="00DA0050"/>
    <w:rsid w:val="00DA1C9F"/>
    <w:rsid w:val="00DA370E"/>
    <w:rsid w:val="00DA415D"/>
    <w:rsid w:val="00DA47AC"/>
    <w:rsid w:val="00DA4A93"/>
    <w:rsid w:val="00DA6129"/>
    <w:rsid w:val="00DA6331"/>
    <w:rsid w:val="00DA6487"/>
    <w:rsid w:val="00DA657A"/>
    <w:rsid w:val="00DB64E0"/>
    <w:rsid w:val="00DB781B"/>
    <w:rsid w:val="00DD5661"/>
    <w:rsid w:val="00DE2BCF"/>
    <w:rsid w:val="00DE34FE"/>
    <w:rsid w:val="00DE3566"/>
    <w:rsid w:val="00DE3868"/>
    <w:rsid w:val="00DE558C"/>
    <w:rsid w:val="00DE7C9E"/>
    <w:rsid w:val="00DF06E6"/>
    <w:rsid w:val="00DF1A5F"/>
    <w:rsid w:val="00DF7BB1"/>
    <w:rsid w:val="00E01634"/>
    <w:rsid w:val="00E03339"/>
    <w:rsid w:val="00E0366F"/>
    <w:rsid w:val="00E03FD6"/>
    <w:rsid w:val="00E046CC"/>
    <w:rsid w:val="00E04822"/>
    <w:rsid w:val="00E05BEB"/>
    <w:rsid w:val="00E06895"/>
    <w:rsid w:val="00E10C38"/>
    <w:rsid w:val="00E20CE4"/>
    <w:rsid w:val="00E21A6C"/>
    <w:rsid w:val="00E22AF4"/>
    <w:rsid w:val="00E23800"/>
    <w:rsid w:val="00E24742"/>
    <w:rsid w:val="00E24D57"/>
    <w:rsid w:val="00E34C61"/>
    <w:rsid w:val="00E34E31"/>
    <w:rsid w:val="00E35F4E"/>
    <w:rsid w:val="00E37596"/>
    <w:rsid w:val="00E41590"/>
    <w:rsid w:val="00E43F58"/>
    <w:rsid w:val="00E463E4"/>
    <w:rsid w:val="00E50080"/>
    <w:rsid w:val="00E5041B"/>
    <w:rsid w:val="00E50EEB"/>
    <w:rsid w:val="00E52E88"/>
    <w:rsid w:val="00E53506"/>
    <w:rsid w:val="00E61299"/>
    <w:rsid w:val="00E62437"/>
    <w:rsid w:val="00E62DCE"/>
    <w:rsid w:val="00E71728"/>
    <w:rsid w:val="00E7548E"/>
    <w:rsid w:val="00E76344"/>
    <w:rsid w:val="00E7636F"/>
    <w:rsid w:val="00E76590"/>
    <w:rsid w:val="00E803FD"/>
    <w:rsid w:val="00E825A1"/>
    <w:rsid w:val="00E85EC2"/>
    <w:rsid w:val="00E87B87"/>
    <w:rsid w:val="00E90AE1"/>
    <w:rsid w:val="00E91336"/>
    <w:rsid w:val="00E93DA5"/>
    <w:rsid w:val="00E97031"/>
    <w:rsid w:val="00EA5FE9"/>
    <w:rsid w:val="00EA64A0"/>
    <w:rsid w:val="00EA7978"/>
    <w:rsid w:val="00EA7DBB"/>
    <w:rsid w:val="00EB28C1"/>
    <w:rsid w:val="00EB2A64"/>
    <w:rsid w:val="00EB494C"/>
    <w:rsid w:val="00EB522A"/>
    <w:rsid w:val="00EB698A"/>
    <w:rsid w:val="00EC2187"/>
    <w:rsid w:val="00EC218E"/>
    <w:rsid w:val="00EC3853"/>
    <w:rsid w:val="00EC3D6C"/>
    <w:rsid w:val="00EC5D1F"/>
    <w:rsid w:val="00EC5D2F"/>
    <w:rsid w:val="00ED0E34"/>
    <w:rsid w:val="00ED2650"/>
    <w:rsid w:val="00ED2EE8"/>
    <w:rsid w:val="00EE4B68"/>
    <w:rsid w:val="00EE5E2C"/>
    <w:rsid w:val="00EE718D"/>
    <w:rsid w:val="00EF4D22"/>
    <w:rsid w:val="00EF5CE2"/>
    <w:rsid w:val="00F00CF5"/>
    <w:rsid w:val="00F04D62"/>
    <w:rsid w:val="00F052A2"/>
    <w:rsid w:val="00F127F5"/>
    <w:rsid w:val="00F136D1"/>
    <w:rsid w:val="00F16B44"/>
    <w:rsid w:val="00F17139"/>
    <w:rsid w:val="00F2203E"/>
    <w:rsid w:val="00F22EF2"/>
    <w:rsid w:val="00F41546"/>
    <w:rsid w:val="00F41B0C"/>
    <w:rsid w:val="00F42843"/>
    <w:rsid w:val="00F42BAB"/>
    <w:rsid w:val="00F462D9"/>
    <w:rsid w:val="00F503EF"/>
    <w:rsid w:val="00F523C5"/>
    <w:rsid w:val="00F53417"/>
    <w:rsid w:val="00F53D4A"/>
    <w:rsid w:val="00F53E58"/>
    <w:rsid w:val="00F559DE"/>
    <w:rsid w:val="00F60ABE"/>
    <w:rsid w:val="00F62686"/>
    <w:rsid w:val="00F62A18"/>
    <w:rsid w:val="00F63680"/>
    <w:rsid w:val="00F63FE5"/>
    <w:rsid w:val="00F67B51"/>
    <w:rsid w:val="00F67C5D"/>
    <w:rsid w:val="00F70612"/>
    <w:rsid w:val="00F71AA2"/>
    <w:rsid w:val="00F71E51"/>
    <w:rsid w:val="00F74111"/>
    <w:rsid w:val="00F75D43"/>
    <w:rsid w:val="00F800A4"/>
    <w:rsid w:val="00F809C6"/>
    <w:rsid w:val="00F817AC"/>
    <w:rsid w:val="00F82E23"/>
    <w:rsid w:val="00F85940"/>
    <w:rsid w:val="00F86ED3"/>
    <w:rsid w:val="00F90EA4"/>
    <w:rsid w:val="00F91059"/>
    <w:rsid w:val="00F91701"/>
    <w:rsid w:val="00F93BE1"/>
    <w:rsid w:val="00F93C2D"/>
    <w:rsid w:val="00F97B69"/>
    <w:rsid w:val="00F97BB5"/>
    <w:rsid w:val="00FA0BF6"/>
    <w:rsid w:val="00FA0CD1"/>
    <w:rsid w:val="00FA0FD8"/>
    <w:rsid w:val="00FA1527"/>
    <w:rsid w:val="00FA16E1"/>
    <w:rsid w:val="00FA2343"/>
    <w:rsid w:val="00FA2835"/>
    <w:rsid w:val="00FA2FEE"/>
    <w:rsid w:val="00FA3B5F"/>
    <w:rsid w:val="00FA4545"/>
    <w:rsid w:val="00FA5240"/>
    <w:rsid w:val="00FA66A2"/>
    <w:rsid w:val="00FA7602"/>
    <w:rsid w:val="00FA7936"/>
    <w:rsid w:val="00FB0748"/>
    <w:rsid w:val="00FB2EBC"/>
    <w:rsid w:val="00FB6140"/>
    <w:rsid w:val="00FB7162"/>
    <w:rsid w:val="00FB796C"/>
    <w:rsid w:val="00FC1E87"/>
    <w:rsid w:val="00FC3300"/>
    <w:rsid w:val="00FC5846"/>
    <w:rsid w:val="00FC5D02"/>
    <w:rsid w:val="00FC6983"/>
    <w:rsid w:val="00FC73E8"/>
    <w:rsid w:val="00FC76B7"/>
    <w:rsid w:val="00FD41C5"/>
    <w:rsid w:val="00FD6038"/>
    <w:rsid w:val="00FF0E74"/>
    <w:rsid w:val="00FF1381"/>
    <w:rsid w:val="00FF2D7B"/>
    <w:rsid w:val="00FF39AC"/>
    <w:rsid w:val="00FF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BCFE3F-F2DF-48DF-953D-753B05A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720"/>
        <w:tab w:val="right" w:pos="9360"/>
      </w:tabs>
      <w:outlineLvl w:val="0"/>
    </w:pPr>
    <w:rPr>
      <w:b/>
    </w:rPr>
  </w:style>
  <w:style w:type="paragraph" w:styleId="Heading2">
    <w:name w:val="heading 2"/>
    <w:basedOn w:val="Normal"/>
    <w:next w:val="Normal"/>
    <w:qFormat/>
    <w:pPr>
      <w:keepNext/>
      <w:tabs>
        <w:tab w:val="left" w:pos="720"/>
        <w:tab w:val="left" w:pos="2160"/>
        <w:tab w:val="left" w:pos="4320"/>
        <w:tab w:val="left" w:pos="5760"/>
        <w:tab w:val="right" w:pos="9360"/>
      </w:tabs>
      <w:jc w:val="center"/>
      <w:outlineLvl w:val="1"/>
    </w:pPr>
    <w:rPr>
      <w:rFonts w:ascii="Comic Sans MS" w:hAnsi="Comic Sans MS"/>
      <w:b/>
    </w:rPr>
  </w:style>
  <w:style w:type="paragraph" w:styleId="Heading3">
    <w:name w:val="heading 3"/>
    <w:basedOn w:val="Normal"/>
    <w:next w:val="Normal"/>
    <w:qFormat/>
    <w:pPr>
      <w:keepNext/>
      <w:tabs>
        <w:tab w:val="left" w:pos="720"/>
      </w:tabs>
      <w:spacing w:before="60"/>
      <w:ind w:left="720" w:right="720" w:hanging="720"/>
      <w:outlineLvl w:val="2"/>
    </w:pPr>
    <w:rPr>
      <w:b/>
    </w:rPr>
  </w:style>
  <w:style w:type="paragraph" w:styleId="Heading4">
    <w:name w:val="heading 4"/>
    <w:basedOn w:val="Normal"/>
    <w:next w:val="Normal"/>
    <w:qFormat/>
    <w:pPr>
      <w:keepNext/>
      <w:outlineLvl w:val="3"/>
    </w:pPr>
    <w:rPr>
      <w:i/>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tabs>
        <w:tab w:val="left" w:pos="6480"/>
      </w:tabs>
      <w:ind w:firstLine="360"/>
      <w:jc w:val="center"/>
      <w:outlineLvl w:val="5"/>
    </w:pPr>
    <w:rPr>
      <w:b/>
      <w:smallCaps/>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numPr>
        <w:numId w:val="15"/>
      </w:numPr>
      <w:tabs>
        <w:tab w:val="clear" w:pos="720"/>
        <w:tab w:val="num" w:pos="360"/>
      </w:tabs>
      <w:spacing w:before="60"/>
      <w:ind w:left="360" w:right="720" w:hanging="360"/>
      <w:outlineLvl w:val="7"/>
    </w:pPr>
    <w:rPr>
      <w:b/>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Indent">
    <w:name w:val="Body Text Indent"/>
    <w:basedOn w:val="Normal"/>
    <w:pPr>
      <w:ind w:left="720"/>
    </w:pPr>
  </w:style>
  <w:style w:type="paragraph" w:styleId="BodyTextIndent2">
    <w:name w:val="Body Text Indent 2"/>
    <w:basedOn w:val="Normal"/>
    <w:pPr>
      <w:ind w:left="1080"/>
    </w:pPr>
  </w:style>
  <w:style w:type="character" w:styleId="FootnoteReference">
    <w:name w:val="footnote reference"/>
    <w:semiHidden/>
    <w:rPr>
      <w:position w:val="6"/>
      <w:sz w:val="18"/>
    </w:rPr>
  </w:style>
  <w:style w:type="paragraph" w:styleId="FootnoteText">
    <w:name w:val="footnote text"/>
    <w:basedOn w:val="Normal"/>
    <w:semiHidden/>
    <w:rPr>
      <w:rFonts w:ascii="Palatino" w:hAnsi="Palatino"/>
      <w:color w:val="000000"/>
      <w:sz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tabs>
        <w:tab w:val="left" w:pos="1260"/>
      </w:tabs>
      <w:spacing w:before="60"/>
      <w:ind w:right="720"/>
      <w:jc w:val="both"/>
    </w:pPr>
  </w:style>
  <w:style w:type="paragraph" w:styleId="BodyTextIndent3">
    <w:name w:val="Body Text Indent 3"/>
    <w:basedOn w:val="Normal"/>
    <w:pPr>
      <w:ind w:firstLine="720"/>
      <w:jc w:val="both"/>
    </w:pPr>
  </w:style>
  <w:style w:type="paragraph" w:styleId="BodyText3">
    <w:name w:val="Body Text 3"/>
    <w:basedOn w:val="Normal"/>
    <w:pPr>
      <w:jc w:val="both"/>
    </w:pPr>
    <w:rPr>
      <w:b/>
    </w:rPr>
  </w:style>
  <w:style w:type="paragraph" w:styleId="Caption">
    <w:name w:val="caption"/>
    <w:basedOn w:val="Normal"/>
    <w:next w:val="Normal"/>
    <w:qFormat/>
    <w:rPr>
      <w:i/>
    </w:rPr>
  </w:style>
  <w:style w:type="paragraph" w:styleId="BlockText">
    <w:name w:val="Block Text"/>
    <w:basedOn w:val="Normal"/>
    <w:pPr>
      <w:tabs>
        <w:tab w:val="left" w:pos="720"/>
      </w:tabs>
      <w:spacing w:before="60"/>
      <w:ind w:left="720" w:right="720" w:hanging="360"/>
    </w:pPr>
  </w:style>
  <w:style w:type="paragraph" w:styleId="BalloonText">
    <w:name w:val="Balloon Text"/>
    <w:basedOn w:val="Normal"/>
    <w:semiHidden/>
    <w:rsid w:val="00F71E51"/>
    <w:rPr>
      <w:rFonts w:ascii="Tahoma" w:hAnsi="Tahoma" w:cs="Tahoma"/>
      <w:sz w:val="16"/>
      <w:szCs w:val="16"/>
    </w:rPr>
  </w:style>
  <w:style w:type="paragraph" w:styleId="NormalWeb">
    <w:name w:val="Normal (Web)"/>
    <w:basedOn w:val="Normal"/>
    <w:rsid w:val="00A873FA"/>
    <w:pPr>
      <w:spacing w:before="100" w:beforeAutospacing="1" w:after="100" w:afterAutospacing="1"/>
    </w:pPr>
    <w:rPr>
      <w:szCs w:val="24"/>
    </w:rPr>
  </w:style>
  <w:style w:type="character" w:styleId="Strong">
    <w:name w:val="Strong"/>
    <w:qFormat/>
    <w:rsid w:val="00A873FA"/>
    <w:rPr>
      <w:b/>
      <w:bCs/>
    </w:rPr>
  </w:style>
  <w:style w:type="character" w:styleId="Hyperlink">
    <w:name w:val="Hyperlink"/>
    <w:uiPriority w:val="99"/>
    <w:rsid w:val="00BD0AF6"/>
    <w:rPr>
      <w:color w:val="0000FF"/>
      <w:u w:val="single"/>
    </w:rPr>
  </w:style>
  <w:style w:type="table" w:styleId="TableGrid">
    <w:name w:val="Table Grid"/>
    <w:basedOn w:val="TableNormal"/>
    <w:rsid w:val="00A14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F09C3"/>
    <w:rPr>
      <w:color w:val="800080"/>
      <w:u w:val="single"/>
    </w:rPr>
  </w:style>
  <w:style w:type="character" w:customStyle="1" w:styleId="content1">
    <w:name w:val="content1"/>
    <w:rsid w:val="00F800A4"/>
    <w:rPr>
      <w:rFonts w:ascii="Verdana" w:hAnsi="Verdana" w:hint="default"/>
      <w:sz w:val="20"/>
      <w:szCs w:val="20"/>
    </w:rPr>
  </w:style>
  <w:style w:type="character" w:styleId="Emphasis">
    <w:name w:val="Emphasis"/>
    <w:qFormat/>
    <w:rsid w:val="00436F57"/>
    <w:rPr>
      <w:i/>
      <w:iCs/>
    </w:rPr>
  </w:style>
  <w:style w:type="paragraph" w:customStyle="1" w:styleId="ReferenceText">
    <w:name w:val="ReferenceText"/>
    <w:basedOn w:val="BodyText"/>
    <w:autoRedefine/>
    <w:rsid w:val="000A2513"/>
    <w:pPr>
      <w:autoSpaceDE w:val="0"/>
      <w:autoSpaceDN w:val="0"/>
      <w:spacing w:line="180" w:lineRule="atLeast"/>
      <w:ind w:left="720" w:hanging="720"/>
      <w:jc w:val="left"/>
    </w:pPr>
    <w:rPr>
      <w:rFonts w:eastAsia="MS Mincho"/>
      <w:kern w:val="18"/>
      <w:szCs w:val="16"/>
    </w:rPr>
  </w:style>
  <w:style w:type="character" w:customStyle="1" w:styleId="signature1">
    <w:name w:val="signature1"/>
    <w:rsid w:val="00A33896"/>
    <w:rPr>
      <w:color w:val="CCCCCC"/>
    </w:rPr>
  </w:style>
  <w:style w:type="paragraph" w:styleId="ListParagraph">
    <w:name w:val="List Paragraph"/>
    <w:basedOn w:val="Normal"/>
    <w:uiPriority w:val="34"/>
    <w:qFormat/>
    <w:rsid w:val="00A71C61"/>
    <w:pPr>
      <w:ind w:left="720"/>
      <w:contextualSpacing/>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8398">
      <w:bodyDiv w:val="1"/>
      <w:marLeft w:val="0"/>
      <w:marRight w:val="0"/>
      <w:marTop w:val="0"/>
      <w:marBottom w:val="0"/>
      <w:divBdr>
        <w:top w:val="none" w:sz="0" w:space="0" w:color="auto"/>
        <w:left w:val="none" w:sz="0" w:space="0" w:color="auto"/>
        <w:bottom w:val="none" w:sz="0" w:space="0" w:color="auto"/>
        <w:right w:val="none" w:sz="0" w:space="0" w:color="auto"/>
      </w:divBdr>
    </w:div>
    <w:div w:id="519975352">
      <w:bodyDiv w:val="1"/>
      <w:marLeft w:val="0"/>
      <w:marRight w:val="0"/>
      <w:marTop w:val="0"/>
      <w:marBottom w:val="0"/>
      <w:divBdr>
        <w:top w:val="none" w:sz="0" w:space="0" w:color="auto"/>
        <w:left w:val="none" w:sz="0" w:space="0" w:color="auto"/>
        <w:bottom w:val="none" w:sz="0" w:space="0" w:color="auto"/>
        <w:right w:val="none" w:sz="0" w:space="0" w:color="auto"/>
      </w:divBdr>
      <w:divsChild>
        <w:div w:id="934288113">
          <w:marLeft w:val="120"/>
          <w:marRight w:val="75"/>
          <w:marTop w:val="0"/>
          <w:marBottom w:val="0"/>
          <w:divBdr>
            <w:top w:val="none" w:sz="0" w:space="0" w:color="auto"/>
            <w:left w:val="none" w:sz="0" w:space="0" w:color="auto"/>
            <w:bottom w:val="none" w:sz="0" w:space="0" w:color="auto"/>
            <w:right w:val="none" w:sz="0" w:space="0" w:color="auto"/>
          </w:divBdr>
          <w:divsChild>
            <w:div w:id="915286297">
              <w:marLeft w:val="0"/>
              <w:marRight w:val="0"/>
              <w:marTop w:val="0"/>
              <w:marBottom w:val="0"/>
              <w:divBdr>
                <w:top w:val="none" w:sz="0" w:space="0" w:color="auto"/>
                <w:left w:val="none" w:sz="0" w:space="0" w:color="auto"/>
                <w:bottom w:val="none" w:sz="0" w:space="0" w:color="auto"/>
                <w:right w:val="none" w:sz="0" w:space="0" w:color="auto"/>
              </w:divBdr>
              <w:divsChild>
                <w:div w:id="112287415">
                  <w:marLeft w:val="0"/>
                  <w:marRight w:val="0"/>
                  <w:marTop w:val="0"/>
                  <w:marBottom w:val="0"/>
                  <w:divBdr>
                    <w:top w:val="none" w:sz="0" w:space="0" w:color="auto"/>
                    <w:left w:val="none" w:sz="0" w:space="0" w:color="auto"/>
                    <w:bottom w:val="none" w:sz="0" w:space="0" w:color="auto"/>
                    <w:right w:val="none" w:sz="0" w:space="0" w:color="auto"/>
                  </w:divBdr>
                  <w:divsChild>
                    <w:div w:id="20327113">
                      <w:marLeft w:val="0"/>
                      <w:marRight w:val="0"/>
                      <w:marTop w:val="0"/>
                      <w:marBottom w:val="0"/>
                      <w:divBdr>
                        <w:top w:val="none" w:sz="0" w:space="0" w:color="auto"/>
                        <w:left w:val="none" w:sz="0" w:space="0" w:color="auto"/>
                        <w:bottom w:val="none" w:sz="0" w:space="0" w:color="auto"/>
                        <w:right w:val="none" w:sz="0" w:space="0" w:color="auto"/>
                      </w:divBdr>
                      <w:divsChild>
                        <w:div w:id="2039617751">
                          <w:marLeft w:val="0"/>
                          <w:marRight w:val="0"/>
                          <w:marTop w:val="0"/>
                          <w:marBottom w:val="0"/>
                          <w:divBdr>
                            <w:top w:val="single" w:sz="6" w:space="4" w:color="999999"/>
                            <w:left w:val="single" w:sz="6" w:space="4" w:color="999999"/>
                            <w:bottom w:val="single" w:sz="6" w:space="4" w:color="999999"/>
                            <w:right w:val="single" w:sz="6" w:space="4" w:color="999999"/>
                          </w:divBdr>
                          <w:divsChild>
                            <w:div w:id="620649481">
                              <w:marLeft w:val="0"/>
                              <w:marRight w:val="0"/>
                              <w:marTop w:val="0"/>
                              <w:marBottom w:val="0"/>
                              <w:divBdr>
                                <w:top w:val="none" w:sz="0" w:space="0" w:color="auto"/>
                                <w:left w:val="none" w:sz="0" w:space="0" w:color="auto"/>
                                <w:bottom w:val="none" w:sz="0" w:space="0" w:color="auto"/>
                                <w:right w:val="none" w:sz="0" w:space="0" w:color="auto"/>
                              </w:divBdr>
                              <w:divsChild>
                                <w:div w:id="1648317170">
                                  <w:marLeft w:val="0"/>
                                  <w:marRight w:val="5250"/>
                                  <w:marTop w:val="0"/>
                                  <w:marBottom w:val="0"/>
                                  <w:divBdr>
                                    <w:top w:val="none" w:sz="0" w:space="0" w:color="auto"/>
                                    <w:left w:val="none" w:sz="0" w:space="0" w:color="auto"/>
                                    <w:bottom w:val="none" w:sz="0" w:space="0" w:color="auto"/>
                                    <w:right w:val="none" w:sz="0" w:space="0" w:color="auto"/>
                                  </w:divBdr>
                                  <w:divsChild>
                                    <w:div w:id="1153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06539">
      <w:bodyDiv w:val="1"/>
      <w:marLeft w:val="0"/>
      <w:marRight w:val="0"/>
      <w:marTop w:val="0"/>
      <w:marBottom w:val="0"/>
      <w:divBdr>
        <w:top w:val="none" w:sz="0" w:space="0" w:color="auto"/>
        <w:left w:val="none" w:sz="0" w:space="0" w:color="auto"/>
        <w:bottom w:val="none" w:sz="0" w:space="0" w:color="auto"/>
        <w:right w:val="none" w:sz="0" w:space="0" w:color="auto"/>
      </w:divBdr>
      <w:divsChild>
        <w:div w:id="941256083">
          <w:marLeft w:val="120"/>
          <w:marRight w:val="75"/>
          <w:marTop w:val="0"/>
          <w:marBottom w:val="0"/>
          <w:divBdr>
            <w:top w:val="none" w:sz="0" w:space="0" w:color="auto"/>
            <w:left w:val="none" w:sz="0" w:space="0" w:color="auto"/>
            <w:bottom w:val="none" w:sz="0" w:space="0" w:color="auto"/>
            <w:right w:val="none" w:sz="0" w:space="0" w:color="auto"/>
          </w:divBdr>
          <w:divsChild>
            <w:div w:id="1213541811">
              <w:marLeft w:val="0"/>
              <w:marRight w:val="0"/>
              <w:marTop w:val="0"/>
              <w:marBottom w:val="0"/>
              <w:divBdr>
                <w:top w:val="none" w:sz="0" w:space="0" w:color="auto"/>
                <w:left w:val="none" w:sz="0" w:space="0" w:color="auto"/>
                <w:bottom w:val="none" w:sz="0" w:space="0" w:color="auto"/>
                <w:right w:val="none" w:sz="0" w:space="0" w:color="auto"/>
              </w:divBdr>
              <w:divsChild>
                <w:div w:id="2028631460">
                  <w:marLeft w:val="0"/>
                  <w:marRight w:val="0"/>
                  <w:marTop w:val="0"/>
                  <w:marBottom w:val="0"/>
                  <w:divBdr>
                    <w:top w:val="none" w:sz="0" w:space="0" w:color="auto"/>
                    <w:left w:val="none" w:sz="0" w:space="0" w:color="auto"/>
                    <w:bottom w:val="none" w:sz="0" w:space="0" w:color="auto"/>
                    <w:right w:val="none" w:sz="0" w:space="0" w:color="auto"/>
                  </w:divBdr>
                  <w:divsChild>
                    <w:div w:id="338317291">
                      <w:marLeft w:val="0"/>
                      <w:marRight w:val="0"/>
                      <w:marTop w:val="0"/>
                      <w:marBottom w:val="0"/>
                      <w:divBdr>
                        <w:top w:val="none" w:sz="0" w:space="0" w:color="auto"/>
                        <w:left w:val="none" w:sz="0" w:space="0" w:color="auto"/>
                        <w:bottom w:val="none" w:sz="0" w:space="0" w:color="auto"/>
                        <w:right w:val="none" w:sz="0" w:space="0" w:color="auto"/>
                      </w:divBdr>
                      <w:divsChild>
                        <w:div w:id="677733340">
                          <w:marLeft w:val="0"/>
                          <w:marRight w:val="0"/>
                          <w:marTop w:val="0"/>
                          <w:marBottom w:val="0"/>
                          <w:divBdr>
                            <w:top w:val="single" w:sz="6" w:space="4" w:color="999999"/>
                            <w:left w:val="single" w:sz="6" w:space="4" w:color="999999"/>
                            <w:bottom w:val="single" w:sz="6" w:space="4" w:color="999999"/>
                            <w:right w:val="single" w:sz="6" w:space="4" w:color="999999"/>
                          </w:divBdr>
                          <w:divsChild>
                            <w:div w:id="1445804797">
                              <w:marLeft w:val="0"/>
                              <w:marRight w:val="0"/>
                              <w:marTop w:val="0"/>
                              <w:marBottom w:val="0"/>
                              <w:divBdr>
                                <w:top w:val="none" w:sz="0" w:space="0" w:color="auto"/>
                                <w:left w:val="none" w:sz="0" w:space="0" w:color="auto"/>
                                <w:bottom w:val="none" w:sz="0" w:space="0" w:color="auto"/>
                                <w:right w:val="none" w:sz="0" w:space="0" w:color="auto"/>
                              </w:divBdr>
                              <w:divsChild>
                                <w:div w:id="314073484">
                                  <w:marLeft w:val="0"/>
                                  <w:marRight w:val="5250"/>
                                  <w:marTop w:val="0"/>
                                  <w:marBottom w:val="0"/>
                                  <w:divBdr>
                                    <w:top w:val="none" w:sz="0" w:space="0" w:color="auto"/>
                                    <w:left w:val="none" w:sz="0" w:space="0" w:color="auto"/>
                                    <w:bottom w:val="none" w:sz="0" w:space="0" w:color="auto"/>
                                    <w:right w:val="none" w:sz="0" w:space="0" w:color="auto"/>
                                  </w:divBdr>
                                  <w:divsChild>
                                    <w:div w:id="1482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mple.edu/pharmacy_qara/plagiarism.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llan.org/Snapshot/2015/07/data_and_the_city_the_promise_and_perils_of_urban_informatics.ph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0CAE2-7CA2-400E-85AE-6A040097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Geography 233:  Comparative Urbanism</vt:lpstr>
    </vt:vector>
  </TitlesOfParts>
  <Company>University of Minnesota</Company>
  <LinksUpToDate>false</LinksUpToDate>
  <CharactersWithSpaces>14352</CharactersWithSpaces>
  <SharedDoc>false</SharedDoc>
  <HLinks>
    <vt:vector size="42" baseType="variant">
      <vt:variant>
        <vt:i4>2228343</vt:i4>
      </vt:variant>
      <vt:variant>
        <vt:i4>18</vt:i4>
      </vt:variant>
      <vt:variant>
        <vt:i4>0</vt:i4>
      </vt:variant>
      <vt:variant>
        <vt:i4>5</vt:i4>
      </vt:variant>
      <vt:variant>
        <vt:lpwstr>http://www.esri.com/industries.html</vt:lpwstr>
      </vt:variant>
      <vt:variant>
        <vt:lpwstr/>
      </vt:variant>
      <vt:variant>
        <vt:i4>5570560</vt:i4>
      </vt:variant>
      <vt:variant>
        <vt:i4>15</vt:i4>
      </vt:variant>
      <vt:variant>
        <vt:i4>0</vt:i4>
      </vt:variant>
      <vt:variant>
        <vt:i4>5</vt:i4>
      </vt:variant>
      <vt:variant>
        <vt:lpwstr>http://urbangis.com/</vt:lpwstr>
      </vt:variant>
      <vt:variant>
        <vt:lpwstr/>
      </vt:variant>
      <vt:variant>
        <vt:i4>6160397</vt:i4>
      </vt:variant>
      <vt:variant>
        <vt:i4>12</vt:i4>
      </vt:variant>
      <vt:variant>
        <vt:i4>0</vt:i4>
      </vt:variant>
      <vt:variant>
        <vt:i4>5</vt:i4>
      </vt:variant>
      <vt:variant>
        <vt:lpwstr>http://www.urisa.org/</vt:lpwstr>
      </vt:variant>
      <vt:variant>
        <vt:lpwstr/>
      </vt:variant>
      <vt:variant>
        <vt:i4>5046336</vt:i4>
      </vt:variant>
      <vt:variant>
        <vt:i4>9</vt:i4>
      </vt:variant>
      <vt:variant>
        <vt:i4>0</vt:i4>
      </vt:variant>
      <vt:variant>
        <vt:i4>5</vt:i4>
      </vt:variant>
      <vt:variant>
        <vt:lpwstr>http://www.kingcounty.gov/operations/GIS.aspx</vt:lpwstr>
      </vt:variant>
      <vt:variant>
        <vt:lpwstr/>
      </vt:variant>
      <vt:variant>
        <vt:i4>2818103</vt:i4>
      </vt:variant>
      <vt:variant>
        <vt:i4>6</vt:i4>
      </vt:variant>
      <vt:variant>
        <vt:i4>0</vt:i4>
      </vt:variant>
      <vt:variant>
        <vt:i4>5</vt:i4>
      </vt:variant>
      <vt:variant>
        <vt:lpwstr>http://www.seattle.gov/gis/default.htm</vt:lpwstr>
      </vt:variant>
      <vt:variant>
        <vt:lpwstr/>
      </vt:variant>
      <vt:variant>
        <vt:i4>3080233</vt:i4>
      </vt:variant>
      <vt:variant>
        <vt:i4>3</vt:i4>
      </vt:variant>
      <vt:variant>
        <vt:i4>0</vt:i4>
      </vt:variant>
      <vt:variant>
        <vt:i4>5</vt:i4>
      </vt:variant>
      <vt:variant>
        <vt:lpwstr>http://eres.lib.washington.edu/</vt:lpwstr>
      </vt:variant>
      <vt:variant>
        <vt:lpwstr/>
      </vt:variant>
      <vt:variant>
        <vt:i4>4980847</vt:i4>
      </vt:variant>
      <vt:variant>
        <vt:i4>0</vt:i4>
      </vt:variant>
      <vt:variant>
        <vt:i4>0</vt:i4>
      </vt:variant>
      <vt:variant>
        <vt:i4>5</vt:i4>
      </vt:variant>
      <vt:variant>
        <vt:lpwstr>mailto:rlburns@uw.edu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233:  Comparative Urbanism</dc:title>
  <dc:subject/>
  <dc:creator>Geog Undergrad Advising</dc:creator>
  <cp:keywords/>
  <dc:description/>
  <cp:lastModifiedBy>Microsoft account</cp:lastModifiedBy>
  <cp:revision>27</cp:revision>
  <cp:lastPrinted>2011-12-14T17:41:00Z</cp:lastPrinted>
  <dcterms:created xsi:type="dcterms:W3CDTF">2016-02-29T03:10:00Z</dcterms:created>
  <dcterms:modified xsi:type="dcterms:W3CDTF">2016-02-29T22:19:00Z</dcterms:modified>
</cp:coreProperties>
</file>