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5CA" w:rsidRPr="002C25CA" w:rsidRDefault="002C25CA" w:rsidP="002C25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2C25CA">
        <w:rPr>
          <w:rFonts w:ascii="Arial" w:eastAsia="Times New Roman" w:hAnsi="Arial" w:cs="Arial"/>
          <w:color w:val="000000"/>
          <w:sz w:val="36"/>
          <w:szCs w:val="36"/>
        </w:rPr>
        <w:t xml:space="preserve">Write a blog on Difference between HTTP1.1 </w:t>
      </w:r>
      <w:proofErr w:type="spellStart"/>
      <w:r w:rsidRPr="002C25CA">
        <w:rPr>
          <w:rFonts w:ascii="Arial" w:eastAsia="Times New Roman" w:hAnsi="Arial" w:cs="Arial"/>
          <w:color w:val="000000"/>
          <w:sz w:val="36"/>
          <w:szCs w:val="36"/>
        </w:rPr>
        <w:t>vs</w:t>
      </w:r>
      <w:proofErr w:type="spellEnd"/>
      <w:r w:rsidRPr="002C25CA">
        <w:rPr>
          <w:rFonts w:ascii="Arial" w:eastAsia="Times New Roman" w:hAnsi="Arial" w:cs="Arial"/>
          <w:color w:val="000000"/>
          <w:sz w:val="36"/>
          <w:szCs w:val="36"/>
        </w:rPr>
        <w:t xml:space="preserve"> HTTP2</w:t>
      </w:r>
    </w:p>
    <w:p w:rsidR="002C25CA" w:rsidRDefault="002C25CA" w:rsidP="002C25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2"/>
        <w:gridCol w:w="4272"/>
      </w:tblGrid>
      <w:tr w:rsidR="002C25CA" w:rsidRPr="002C25CA" w:rsidTr="002C25CA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2C25CA" w:rsidRPr="002C25CA" w:rsidRDefault="002C25CA" w:rsidP="002C25CA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2C25C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HTTP/1.1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C25CA" w:rsidRPr="002C25CA" w:rsidRDefault="002C25CA" w:rsidP="002C25CA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2C25C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HTTP/2</w:t>
            </w:r>
          </w:p>
        </w:tc>
      </w:tr>
      <w:tr w:rsidR="002C25CA" w:rsidRPr="002C25CA" w:rsidTr="002C25C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C25CA" w:rsidRPr="002C25CA" w:rsidRDefault="002C25CA" w:rsidP="002C25C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2C25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Ithe</w:t>
            </w:r>
            <w:proofErr w:type="spellEnd"/>
            <w:r w:rsidRPr="002C25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</w:t>
            </w:r>
            <w:proofErr w:type="spellStart"/>
            <w:r w:rsidRPr="002C25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usest</w:t>
            </w:r>
            <w:proofErr w:type="spellEnd"/>
            <w:r w:rsidRPr="002C25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works on the textual format.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C25CA" w:rsidRPr="002C25CA" w:rsidRDefault="002C25CA" w:rsidP="002C25C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C25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works on the binary protocol.</w:t>
            </w:r>
          </w:p>
        </w:tc>
      </w:tr>
      <w:tr w:rsidR="002C25CA" w:rsidRPr="002C25CA" w:rsidTr="002C25C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C25CA" w:rsidRPr="002C25CA" w:rsidRDefault="002C25CA" w:rsidP="002C25C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C25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C25CA" w:rsidRPr="002C25CA" w:rsidRDefault="002C25CA" w:rsidP="002C25C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C25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allows multiplexing so one TCP connection is required for multiple requests.</w:t>
            </w:r>
          </w:p>
        </w:tc>
      </w:tr>
      <w:tr w:rsidR="002C25CA" w:rsidRPr="002C25CA" w:rsidTr="002C25C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C25CA" w:rsidRPr="002C25CA" w:rsidRDefault="002C25CA" w:rsidP="002C25C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C25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It uses requests resource </w:t>
            </w:r>
            <w:proofErr w:type="spellStart"/>
            <w:r w:rsidRPr="002C25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Inlining</w:t>
            </w:r>
            <w:proofErr w:type="spellEnd"/>
            <w:r w:rsidRPr="002C25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for use getting multiple pages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C25CA" w:rsidRPr="002C25CA" w:rsidRDefault="002C25CA" w:rsidP="002C25C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C25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uses PUSH frame by server that collects all multiple pages </w:t>
            </w:r>
          </w:p>
        </w:tc>
      </w:tr>
      <w:tr w:rsidR="002C25CA" w:rsidRPr="002C25CA" w:rsidTr="002C25C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C25CA" w:rsidRPr="002C25CA" w:rsidRDefault="002C25CA" w:rsidP="002C25C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C25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compresses data by itself.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C25CA" w:rsidRPr="002C25CA" w:rsidRDefault="002C25CA" w:rsidP="002C25C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C25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uses HPACK for data compression.</w:t>
            </w:r>
          </w:p>
        </w:tc>
      </w:tr>
    </w:tbl>
    <w:p w:rsidR="002C25CA" w:rsidRPr="002C25CA" w:rsidRDefault="002C25CA" w:rsidP="002C25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bookmarkStart w:id="0" w:name="_GoBack"/>
      <w:bookmarkEnd w:id="0"/>
    </w:p>
    <w:p w:rsidR="00C00C62" w:rsidRDefault="00C00C62" w:rsidP="002C25CA"/>
    <w:p w:rsidR="002C25CA" w:rsidRPr="002C25CA" w:rsidRDefault="002C25CA" w:rsidP="002C25CA">
      <w:pPr>
        <w:rPr>
          <w:rFonts w:ascii="Arial" w:hAnsi="Arial" w:cs="Arial"/>
          <w:color w:val="000000"/>
          <w:sz w:val="36"/>
          <w:szCs w:val="36"/>
        </w:rPr>
      </w:pPr>
      <w:proofErr w:type="gramStart"/>
      <w:r w:rsidRPr="002C25CA">
        <w:rPr>
          <w:rFonts w:ascii="Arial" w:hAnsi="Arial" w:cs="Arial"/>
          <w:color w:val="000000"/>
          <w:sz w:val="36"/>
          <w:szCs w:val="36"/>
        </w:rPr>
        <w:t>2.</w:t>
      </w:r>
      <w:r w:rsidRPr="002C25CA">
        <w:rPr>
          <w:rFonts w:ascii="Arial" w:hAnsi="Arial" w:cs="Arial"/>
          <w:color w:val="000000"/>
          <w:sz w:val="36"/>
          <w:szCs w:val="36"/>
        </w:rPr>
        <w:t>Write</w:t>
      </w:r>
      <w:proofErr w:type="gramEnd"/>
      <w:r w:rsidRPr="002C25CA">
        <w:rPr>
          <w:rFonts w:ascii="Arial" w:hAnsi="Arial" w:cs="Arial"/>
          <w:color w:val="000000"/>
          <w:sz w:val="36"/>
          <w:szCs w:val="36"/>
        </w:rPr>
        <w:t xml:space="preserve"> a blog about objects and its internal representation in </w:t>
      </w:r>
      <w:proofErr w:type="spellStart"/>
      <w:r w:rsidRPr="002C25CA">
        <w:rPr>
          <w:rFonts w:ascii="Arial" w:hAnsi="Arial" w:cs="Arial"/>
          <w:color w:val="000000"/>
          <w:sz w:val="36"/>
          <w:szCs w:val="36"/>
        </w:rPr>
        <w:t>Javascript</w:t>
      </w:r>
      <w:proofErr w:type="spellEnd"/>
    </w:p>
    <w:p w:rsidR="002C25CA" w:rsidRDefault="002C25CA" w:rsidP="002C25CA">
      <w:pPr>
        <w:pStyle w:val="pw-post-body-paragraph"/>
        <w:shd w:val="clear" w:color="auto" w:fill="FFFFFF"/>
        <w:spacing w:before="480" w:beforeAutospacing="0" w:after="0" w:afterAutospacing="0" w:line="480" w:lineRule="atLeast"/>
        <w:ind w:left="720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Objects, in JavaScript, is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it’s</w:t>
      </w:r>
      <w:proofErr w:type="spellEnd"/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most important data-type and forms the building blocks for modern JavaScript. These objects are quite different from JavaScript’s primitive data-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types(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>Number, String, Boolean, null, undefined and symbol) in the sense that while these primitive data-types all store a single value each (depending on their types).</w:t>
      </w:r>
    </w:p>
    <w:p w:rsidR="002C25CA" w:rsidRDefault="002C25CA" w:rsidP="002C25CA">
      <w:pPr>
        <w:pStyle w:val="pw-post-body-paragraph"/>
        <w:shd w:val="clear" w:color="auto" w:fill="FFFFFF"/>
        <w:spacing w:before="480" w:beforeAutospacing="0" w:after="0" w:afterAutospacing="0" w:line="480" w:lineRule="atLeast"/>
        <w:ind w:left="360"/>
        <w:rPr>
          <w:rFonts w:ascii="Georgia" w:hAnsi="Georgia"/>
          <w:color w:val="292929"/>
          <w:spacing w:val="-1"/>
          <w:sz w:val="30"/>
          <w:szCs w:val="30"/>
        </w:rPr>
      </w:pPr>
    </w:p>
    <w:p w:rsidR="002C25CA" w:rsidRDefault="002C25CA" w:rsidP="002C25CA">
      <w:pPr>
        <w:pStyle w:val="pw-post-body-paragraph"/>
        <w:shd w:val="clear" w:color="auto" w:fill="FFFFFF"/>
        <w:spacing w:before="480" w:beforeAutospacing="0" w:after="0" w:afterAutospacing="0" w:line="480" w:lineRule="atLeast"/>
        <w:ind w:left="360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Objects are more complex and each object may contain any combination of these primitive data-types as well as reference data-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types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>.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:rsidR="002C25CA" w:rsidRPr="002C25CA" w:rsidRDefault="002C25CA" w:rsidP="002C25CA">
      <w:pPr>
        <w:pStyle w:val="ListParagraph"/>
      </w:pPr>
    </w:p>
    <w:sectPr w:rsidR="002C25CA" w:rsidRPr="002C2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83430"/>
    <w:multiLevelType w:val="multilevel"/>
    <w:tmpl w:val="C53C4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5CA"/>
    <w:rsid w:val="002C25CA"/>
    <w:rsid w:val="00C0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481BB-B7F3-4825-9933-2DE9C78B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25CA"/>
    <w:rPr>
      <w:b/>
      <w:bCs/>
    </w:rPr>
  </w:style>
  <w:style w:type="paragraph" w:styleId="ListParagraph">
    <w:name w:val="List Paragraph"/>
    <w:basedOn w:val="Normal"/>
    <w:uiPriority w:val="34"/>
    <w:qFormat/>
    <w:rsid w:val="002C25CA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2C2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9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2023-03-13T14:45:00Z</dcterms:created>
  <dcterms:modified xsi:type="dcterms:W3CDTF">2023-03-13T14:56:00Z</dcterms:modified>
</cp:coreProperties>
</file>