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24" w:rsidRDefault="00506359">
      <w:pPr>
        <w:spacing w:after="0" w:line="259" w:lineRule="auto"/>
        <w:ind w:left="0" w:right="100" w:firstLine="0"/>
        <w:jc w:val="center"/>
      </w:pPr>
      <w:bookmarkStart w:id="0" w:name="_GoBack"/>
      <w:bookmarkEnd w:id="0"/>
      <w:r>
        <w:rPr>
          <w:b/>
          <w:color w:val="595959"/>
          <w:sz w:val="40"/>
        </w:rPr>
        <w:t xml:space="preserve">Fabio Farinosi, PhD </w:t>
      </w:r>
    </w:p>
    <w:p w:rsidR="00885E24" w:rsidRDefault="00506359">
      <w:pPr>
        <w:spacing w:after="0" w:line="259" w:lineRule="auto"/>
        <w:ind w:right="100"/>
        <w:jc w:val="center"/>
      </w:pPr>
      <w:r>
        <w:rPr>
          <w:color w:val="595959"/>
        </w:rPr>
        <w:t xml:space="preserve">657 Somerville Ave. , Apt. C ,Somerville (MA), United States, 02143 </w:t>
      </w:r>
    </w:p>
    <w:p w:rsidR="00885E24" w:rsidRDefault="00506359">
      <w:pPr>
        <w:spacing w:after="0" w:line="259" w:lineRule="auto"/>
        <w:ind w:right="100"/>
        <w:jc w:val="center"/>
      </w:pPr>
      <w:r>
        <w:rPr>
          <w:color w:val="595959"/>
        </w:rPr>
        <w:t>Telephone: +1 857 285 0850</w:t>
      </w:r>
      <w:r>
        <w:rPr>
          <w:color w:val="595959"/>
          <w:sz w:val="20"/>
        </w:rPr>
        <w:t xml:space="preserve"> </w:t>
      </w:r>
    </w:p>
    <w:p w:rsidR="00885E24" w:rsidRDefault="00506359">
      <w:pPr>
        <w:spacing w:after="0" w:line="259" w:lineRule="auto"/>
        <w:ind w:right="101"/>
        <w:jc w:val="center"/>
      </w:pPr>
      <w:r>
        <w:rPr>
          <w:color w:val="595959"/>
        </w:rPr>
        <w:t xml:space="preserve">Email: fabio.farinosi@gmail.com </w:t>
      </w:r>
    </w:p>
    <w:p w:rsidR="00885E24" w:rsidRDefault="00506359">
      <w:pPr>
        <w:spacing w:after="0" w:line="259" w:lineRule="auto"/>
        <w:ind w:right="98"/>
        <w:jc w:val="center"/>
      </w:pPr>
      <w:r>
        <w:rPr>
          <w:color w:val="595959"/>
        </w:rPr>
        <w:t xml:space="preserve">Nationality : Italian </w:t>
      </w:r>
    </w:p>
    <w:p w:rsidR="00885E24" w:rsidRDefault="00506359">
      <w:pPr>
        <w:spacing w:after="0" w:line="259" w:lineRule="auto"/>
        <w:ind w:right="99"/>
        <w:jc w:val="center"/>
      </w:pPr>
      <w:r>
        <w:rPr>
          <w:color w:val="595959"/>
        </w:rPr>
        <w:t xml:space="preserve">Language Fluency in: English, Italian, Portugese </w:t>
      </w:r>
    </w:p>
    <w:p w:rsidR="00885E24" w:rsidRDefault="00506359">
      <w:pPr>
        <w:spacing w:after="328" w:line="259" w:lineRule="auto"/>
        <w:ind w:left="0" w:right="51" w:firstLine="0"/>
        <w:jc w:val="center"/>
      </w:pPr>
      <w:r>
        <w:rPr>
          <w:color w:val="595959"/>
        </w:rPr>
        <w:t xml:space="preserve"> </w:t>
      </w:r>
    </w:p>
    <w:p w:rsidR="00885E24" w:rsidRDefault="00506359">
      <w:pPr>
        <w:shd w:val="clear" w:color="auto" w:fill="7E97AD"/>
        <w:spacing w:after="404" w:line="259" w:lineRule="auto"/>
        <w:ind w:left="89" w:right="0" w:firstLine="0"/>
      </w:pPr>
      <w:r>
        <w:rPr>
          <w:color w:val="FFFFFF"/>
          <w:sz w:val="24"/>
        </w:rPr>
        <w:t xml:space="preserve">WATER MANAGEMENT AND </w:t>
      </w:r>
      <w:r>
        <w:rPr>
          <w:color w:val="FFFFFF"/>
          <w:sz w:val="24"/>
        </w:rPr>
        <w:t xml:space="preserve">CLIMATE SPECIALIST - ENVIRONMENTAL ECONOMIST </w:t>
      </w:r>
    </w:p>
    <w:p w:rsidR="00885E24" w:rsidRDefault="00506359">
      <w:pPr>
        <w:pStyle w:val="Heading1"/>
        <w:ind w:left="-5"/>
      </w:pPr>
      <w:r>
        <w:t>COMPETENCIES</w:t>
      </w:r>
      <w:r>
        <w:rPr>
          <w:b w:val="0"/>
          <w:color w:val="000000"/>
        </w:rPr>
        <w:t xml:space="preserve"> </w:t>
      </w:r>
    </w:p>
    <w:p w:rsidR="00885E24" w:rsidRDefault="00506359">
      <w:pPr>
        <w:spacing w:after="289" w:line="238" w:lineRule="auto"/>
        <w:ind w:left="-5" w:right="-8"/>
        <w:jc w:val="both"/>
      </w:pPr>
      <w:r>
        <w:t xml:space="preserve">Researcher specialized in water management, disaster risk reduction, natural resource management, climate change adaptation and mitigation strategies, with about 8 years of experience in research </w:t>
      </w:r>
      <w:r>
        <w:t xml:space="preserve">projects on natural hazards impact assessment, integrated water resource management, risk analysis, policy assessment and implementation, with the ability to integrate analytical work to formulate policy advise. </w:t>
      </w:r>
    </w:p>
    <w:p w:rsidR="00885E24" w:rsidRDefault="00506359">
      <w:pPr>
        <w:pStyle w:val="Heading1"/>
        <w:ind w:left="-5"/>
      </w:pPr>
      <w:r>
        <w:t>EXPERIENCE</w:t>
      </w:r>
      <w:r>
        <w:rPr>
          <w:color w:val="000000"/>
        </w:rPr>
        <w:t xml:space="preserve"> </w:t>
      </w:r>
    </w:p>
    <w:p w:rsidR="00885E24" w:rsidRDefault="00506359">
      <w:pPr>
        <w:ind w:left="-5" w:right="0"/>
      </w:pPr>
      <w:r>
        <w:rPr>
          <w:b/>
        </w:rPr>
        <w:t xml:space="preserve">POST DOCTORAL RESEARCHER, </w:t>
      </w:r>
      <w:r>
        <w:t xml:space="preserve">Harvard University – Boston, UNITED STATES </w:t>
      </w:r>
    </w:p>
    <w:p w:rsidR="00885E24" w:rsidRDefault="00506359">
      <w:pPr>
        <w:ind w:left="-5" w:right="0"/>
      </w:pPr>
      <w:r>
        <w:t>Kennedy School of Government's Mossavar-Rahmani Center for Business and Government</w:t>
      </w:r>
      <w:r>
        <w:rPr>
          <w:color w:val="595959"/>
        </w:rPr>
        <w:t xml:space="preserve"> </w:t>
      </w:r>
    </w:p>
    <w:p w:rsidR="00885E24" w:rsidRDefault="00506359">
      <w:pPr>
        <w:ind w:left="-5" w:right="0"/>
      </w:pPr>
      <w:r>
        <w:t xml:space="preserve">January 2016-Present </w:t>
      </w:r>
    </w:p>
    <w:p w:rsidR="00885E24" w:rsidRDefault="00506359">
      <w:pPr>
        <w:spacing w:after="29" w:line="238" w:lineRule="auto"/>
        <w:ind w:left="-5" w:right="-8"/>
        <w:jc w:val="both"/>
      </w:pPr>
      <w:r>
        <w:rPr>
          <w:i/>
        </w:rPr>
        <w:t>Responsibility:</w:t>
      </w:r>
      <w:r>
        <w:t xml:space="preserve"> Engaging with national water institutions to provide analysis work between the synergies i</w:t>
      </w:r>
      <w:r>
        <w:t xml:space="preserve">n land use planning, infrastructure investment and conservation in Brazil </w:t>
      </w:r>
      <w:r>
        <w:rPr>
          <w:i/>
        </w:rPr>
        <w:t>Project Contribution:</w:t>
      </w:r>
      <w:r>
        <w:t xml:space="preserve">  </w:t>
      </w:r>
    </w:p>
    <w:p w:rsidR="00885E24" w:rsidRDefault="00506359">
      <w:pPr>
        <w:numPr>
          <w:ilvl w:val="0"/>
          <w:numId w:val="1"/>
        </w:numPr>
        <w:ind w:right="0" w:hanging="360"/>
      </w:pPr>
      <w:r>
        <w:t xml:space="preserve">Sustainable Development in Amazonia: Land use and the Hydrologic Cycle </w:t>
      </w:r>
    </w:p>
    <w:p w:rsidR="00885E24" w:rsidRDefault="00506359">
      <w:pPr>
        <w:spacing w:after="0" w:line="259" w:lineRule="auto"/>
        <w:ind w:left="360" w:right="0" w:firstLine="0"/>
      </w:pPr>
      <w:r>
        <w:t xml:space="preserve"> </w:t>
      </w:r>
    </w:p>
    <w:p w:rsidR="00885E24" w:rsidRDefault="00506359">
      <w:pPr>
        <w:spacing w:after="0" w:line="259" w:lineRule="auto"/>
        <w:ind w:left="0" w:right="0" w:firstLine="0"/>
      </w:pPr>
      <w:r>
        <w:rPr>
          <w:b/>
        </w:rPr>
        <w:t xml:space="preserve"> </w:t>
      </w:r>
    </w:p>
    <w:p w:rsidR="00885E24" w:rsidRDefault="00506359">
      <w:pPr>
        <w:ind w:left="-5" w:right="0"/>
      </w:pPr>
      <w:r>
        <w:rPr>
          <w:b/>
        </w:rPr>
        <w:t>GIORGIO RUFFOLO DOCTORAL RESEARCH FELLOW</w:t>
      </w:r>
      <w:r>
        <w:t>, Harvard University – Boston, UNITED STAT</w:t>
      </w:r>
      <w:r>
        <w:t>ES Kennedy School of Government's Mossavar-Rahmani Center for Business and Government</w:t>
      </w:r>
      <w:r>
        <w:rPr>
          <w:color w:val="595959"/>
        </w:rPr>
        <w:t xml:space="preserve"> </w:t>
      </w:r>
    </w:p>
    <w:p w:rsidR="00885E24" w:rsidRDefault="00506359">
      <w:pPr>
        <w:ind w:left="-5" w:right="0"/>
      </w:pPr>
      <w:r>
        <w:t xml:space="preserve">September 2013-December 2015 </w:t>
      </w:r>
    </w:p>
    <w:p w:rsidR="00885E24" w:rsidRDefault="00506359">
      <w:pPr>
        <w:ind w:left="-5" w:right="202"/>
      </w:pPr>
      <w:r>
        <w:rPr>
          <w:i/>
        </w:rPr>
        <w:t>Responsibility</w:t>
      </w:r>
      <w:r>
        <w:t>: Contribute in the design and execution of technical and analytical work on sustainable science initiative to evaluate insti</w:t>
      </w:r>
      <w:r>
        <w:t xml:space="preserve">tutional policies, strategies and regulations </w:t>
      </w:r>
      <w:r>
        <w:rPr>
          <w:i/>
        </w:rPr>
        <w:t>Project Contribution:</w:t>
      </w:r>
      <w:r>
        <w:t xml:space="preserve">  </w:t>
      </w:r>
    </w:p>
    <w:p w:rsidR="00885E24" w:rsidRDefault="00506359">
      <w:pPr>
        <w:numPr>
          <w:ilvl w:val="0"/>
          <w:numId w:val="1"/>
        </w:numPr>
        <w:ind w:right="0" w:hanging="360"/>
      </w:pPr>
      <w:r>
        <w:t xml:space="preserve">Future climate and land use change impacts on river flows in the Tapajos Basin in the Brazilian Amazon  </w:t>
      </w:r>
    </w:p>
    <w:p w:rsidR="00885E24" w:rsidRDefault="00506359">
      <w:pPr>
        <w:numPr>
          <w:ilvl w:val="0"/>
          <w:numId w:val="1"/>
        </w:numPr>
        <w:ind w:right="0" w:hanging="360"/>
      </w:pPr>
      <w:r>
        <w:t xml:space="preserve">Agricultural adaptation to climate change: evidence from the Upper Tapajos River </w:t>
      </w:r>
      <w:r>
        <w:t xml:space="preserve">Basin </w:t>
      </w:r>
    </w:p>
    <w:p w:rsidR="00885E24" w:rsidRDefault="00506359">
      <w:pPr>
        <w:spacing w:after="0" w:line="259" w:lineRule="auto"/>
        <w:ind w:left="0" w:right="0" w:firstLine="0"/>
      </w:pPr>
      <w:r>
        <w:rPr>
          <w:sz w:val="20"/>
        </w:rPr>
        <w:t xml:space="preserve"> </w:t>
      </w:r>
    </w:p>
    <w:p w:rsidR="00885E24" w:rsidRDefault="00506359">
      <w:pPr>
        <w:ind w:left="-5" w:right="740"/>
      </w:pPr>
      <w:r>
        <w:rPr>
          <w:b/>
        </w:rPr>
        <w:t>AFFILIATED RESEARCHER</w:t>
      </w:r>
      <w:r>
        <w:t xml:space="preserve">, Euro-Mediterranean Centre for Climate Change CMCC – Venice, ITALY May 2011-date </w:t>
      </w:r>
    </w:p>
    <w:p w:rsidR="00885E24" w:rsidRDefault="00506359">
      <w:pPr>
        <w:spacing w:after="29" w:line="238" w:lineRule="auto"/>
        <w:ind w:left="-5" w:right="-8"/>
        <w:jc w:val="both"/>
      </w:pPr>
      <w:r>
        <w:rPr>
          <w:i/>
        </w:rPr>
        <w:t>Responsibility:</w:t>
      </w:r>
      <w:r>
        <w:t xml:space="preserve"> Conduct numerical simulations and production of climate scenarios; impact studies and adaptation and mitigation policies relate</w:t>
      </w:r>
      <w:r>
        <w:t xml:space="preserve">d to extreme climate events </w:t>
      </w:r>
      <w:r>
        <w:rPr>
          <w:i/>
        </w:rPr>
        <w:t xml:space="preserve">Project Contribution: </w:t>
      </w:r>
    </w:p>
    <w:p w:rsidR="00885E24" w:rsidRDefault="00506359">
      <w:pPr>
        <w:numPr>
          <w:ilvl w:val="0"/>
          <w:numId w:val="1"/>
        </w:numPr>
        <w:ind w:right="0" w:hanging="360"/>
      </w:pPr>
      <w:r>
        <w:t xml:space="preserve">European Environmental Agency (EEA) European Topic Centre on Climate Change impacts, vulnerability and adaptation (ETC-CCA).  </w:t>
      </w:r>
    </w:p>
    <w:p w:rsidR="00885E24" w:rsidRDefault="00506359">
      <w:pPr>
        <w:numPr>
          <w:ilvl w:val="0"/>
          <w:numId w:val="1"/>
        </w:numPr>
        <w:ind w:right="0" w:hanging="360"/>
      </w:pPr>
      <w:r>
        <w:t xml:space="preserve">EC DG Environment funded study ‘Climate Adaptation – </w:t>
      </w:r>
      <w:r>
        <w:t xml:space="preserve">modelling water scenarios and sectoral impacts’ (ClimWatAdapt). Tender DG ENV.D.2/SER/2009/0034.  </w:t>
      </w:r>
    </w:p>
    <w:p w:rsidR="00885E24" w:rsidRDefault="00506359">
      <w:pPr>
        <w:spacing w:after="0" w:line="259" w:lineRule="auto"/>
        <w:ind w:left="0" w:right="0" w:firstLine="0"/>
      </w:pPr>
      <w:r>
        <w:rPr>
          <w:b/>
        </w:rPr>
        <w:t xml:space="preserve"> </w:t>
      </w:r>
    </w:p>
    <w:p w:rsidR="00885E24" w:rsidRDefault="00506359">
      <w:pPr>
        <w:ind w:left="-5" w:right="0"/>
      </w:pPr>
      <w:r>
        <w:rPr>
          <w:b/>
        </w:rPr>
        <w:t>JUNIOR POLICY ANALYST,</w:t>
      </w:r>
      <w:r>
        <w:rPr>
          <w:color w:val="595959"/>
        </w:rPr>
        <w:t xml:space="preserve"> </w:t>
      </w:r>
      <w:r>
        <w:t xml:space="preserve">FEEM Fondazione Eni Enrico Mattei – Venice, ITALY  </w:t>
      </w:r>
    </w:p>
    <w:p w:rsidR="00885E24" w:rsidRDefault="00506359">
      <w:pPr>
        <w:ind w:left="-5" w:right="0"/>
      </w:pPr>
      <w:r>
        <w:t xml:space="preserve">September 2011- August 2013  </w:t>
      </w:r>
    </w:p>
    <w:p w:rsidR="00885E24" w:rsidRDefault="00506359">
      <w:pPr>
        <w:spacing w:after="29" w:line="238" w:lineRule="auto"/>
        <w:ind w:left="-5" w:right="-8"/>
        <w:jc w:val="both"/>
      </w:pPr>
      <w:r>
        <w:rPr>
          <w:i/>
        </w:rPr>
        <w:t>Responsibility:</w:t>
      </w:r>
      <w:r>
        <w:t xml:space="preserve"> </w:t>
      </w:r>
      <w:r>
        <w:t xml:space="preserve">Environmental economics and governance analysis on natural hazards and disaster risk reduction to  generate publications and case studies on  lessons learned and policy recommendations </w:t>
      </w:r>
      <w:r>
        <w:rPr>
          <w:i/>
        </w:rPr>
        <w:t>Project Contribution:</w:t>
      </w:r>
      <w:r>
        <w:t xml:space="preserve">    </w:t>
      </w:r>
    </w:p>
    <w:p w:rsidR="00885E24" w:rsidRDefault="00506359">
      <w:pPr>
        <w:numPr>
          <w:ilvl w:val="0"/>
          <w:numId w:val="1"/>
        </w:numPr>
        <w:ind w:right="0" w:hanging="360"/>
      </w:pPr>
      <w:r>
        <w:lastRenderedPageBreak/>
        <w:t>EU FP7 project EPI-WATER (Evaluating Economic</w:t>
      </w:r>
      <w:r>
        <w:t xml:space="preserve"> Policy Instruments for Sustainable  Water Management in Europe);  </w:t>
      </w:r>
    </w:p>
    <w:p w:rsidR="00885E24" w:rsidRDefault="00506359">
      <w:pPr>
        <w:numPr>
          <w:ilvl w:val="0"/>
          <w:numId w:val="1"/>
        </w:numPr>
        <w:ind w:right="0" w:hanging="360"/>
      </w:pPr>
      <w:r>
        <w:t xml:space="preserve">DG Humanitarian Aid and Civil Protection funded project PREEMPT (Policy-relevant assessment of socioeconomic effects of droughts and floods);  </w:t>
      </w:r>
    </w:p>
    <w:p w:rsidR="00885E24" w:rsidRDefault="00506359">
      <w:pPr>
        <w:numPr>
          <w:ilvl w:val="0"/>
          <w:numId w:val="1"/>
        </w:numPr>
        <w:ind w:right="0" w:hanging="360"/>
      </w:pPr>
      <w:r>
        <w:t>DG Environment funded project Water Scarcity</w:t>
      </w:r>
      <w:r>
        <w:t xml:space="preserve"> and Drought Gap Analysis (WS&amp;D);  </w:t>
      </w:r>
    </w:p>
    <w:p w:rsidR="00885E24" w:rsidRDefault="00506359">
      <w:pPr>
        <w:numPr>
          <w:ilvl w:val="0"/>
          <w:numId w:val="1"/>
        </w:numPr>
        <w:ind w:right="0" w:hanging="360"/>
      </w:pPr>
      <w:r>
        <w:t xml:space="preserve">ERA-net project WATER2ADAPT (Resilience enhancement and water demand management for climate change adaptation, 2010-2012) </w:t>
      </w:r>
    </w:p>
    <w:p w:rsidR="00885E24" w:rsidRDefault="00506359">
      <w:pPr>
        <w:spacing w:after="0" w:line="259" w:lineRule="auto"/>
        <w:ind w:left="0" w:right="0" w:firstLine="0"/>
      </w:pPr>
      <w:r>
        <w:rPr>
          <w:b/>
        </w:rPr>
        <w:t xml:space="preserve"> </w:t>
      </w:r>
    </w:p>
    <w:p w:rsidR="00885E24" w:rsidRDefault="00506359">
      <w:pPr>
        <w:ind w:left="-5" w:right="0"/>
      </w:pPr>
      <w:r>
        <w:rPr>
          <w:b/>
        </w:rPr>
        <w:t>RESEARCH ASSISTANT</w:t>
      </w:r>
      <w:r>
        <w:t>, UNEP Regional Resource Centre for Asia and the Pacific – Bangkok, THAILAND</w:t>
      </w:r>
      <w:r>
        <w:rPr>
          <w:b/>
        </w:rPr>
        <w:t xml:space="preserve"> </w:t>
      </w:r>
    </w:p>
    <w:p w:rsidR="00885E24" w:rsidRDefault="00506359">
      <w:pPr>
        <w:ind w:left="-5" w:right="0"/>
      </w:pPr>
      <w:r>
        <w:t xml:space="preserve">September 2010 – February 2011 </w:t>
      </w:r>
    </w:p>
    <w:p w:rsidR="00885E24" w:rsidRDefault="00506359">
      <w:pPr>
        <w:ind w:left="-5" w:right="0"/>
      </w:pPr>
      <w:r>
        <w:rPr>
          <w:i/>
        </w:rPr>
        <w:t>Responsibility:</w:t>
      </w:r>
      <w:r>
        <w:t xml:space="preserve"> Research on the Community-Based Adaptation to Climate Change in Thailand; Assistance on the production of reports, compilation of project proposals  </w:t>
      </w:r>
    </w:p>
    <w:p w:rsidR="00885E24" w:rsidRDefault="00506359">
      <w:pPr>
        <w:spacing w:after="0" w:line="259" w:lineRule="auto"/>
        <w:ind w:left="0" w:right="0" w:firstLine="0"/>
      </w:pPr>
      <w:r>
        <w:t xml:space="preserve"> </w:t>
      </w:r>
    </w:p>
    <w:p w:rsidR="00885E24" w:rsidRDefault="00506359">
      <w:pPr>
        <w:ind w:left="-5" w:right="0"/>
      </w:pPr>
      <w:r>
        <w:rPr>
          <w:b/>
        </w:rPr>
        <w:t>ECONOMIC POLICY CONSULTANT</w:t>
      </w:r>
      <w:r>
        <w:t>, Maior S.r.l. for Infocamere</w:t>
      </w:r>
      <w:r>
        <w:t xml:space="preserve"> S.c.p.a., Sicily, Calabria and Piedmont, ITALY September 2007 – August 2009 </w:t>
      </w:r>
    </w:p>
    <w:p w:rsidR="00885E24" w:rsidRDefault="00506359">
      <w:pPr>
        <w:spacing w:after="287" w:line="238" w:lineRule="auto"/>
        <w:ind w:left="-5" w:right="-8"/>
        <w:jc w:val="both"/>
      </w:pPr>
      <w:r>
        <w:rPr>
          <w:i/>
        </w:rPr>
        <w:t xml:space="preserve">Responsibility: </w:t>
      </w:r>
      <w:r>
        <w:t>In charge of developing, managing and delivering economic consultations for top management of Italian Chambers of Commerce in Sicily, Calabria and Piedmont includ</w:t>
      </w:r>
      <w:r>
        <w:t xml:space="preserve">ing investments evaluation, financial reporting, tracking progress  and managing customer relationships  </w:t>
      </w:r>
    </w:p>
    <w:p w:rsidR="00885E24" w:rsidRDefault="00506359">
      <w:pPr>
        <w:pStyle w:val="Heading1"/>
        <w:ind w:left="-5"/>
      </w:pPr>
      <w:r>
        <w:t>EDUCATION</w:t>
      </w:r>
      <w:r>
        <w:rPr>
          <w:color w:val="000000"/>
        </w:rPr>
        <w:t xml:space="preserve">  </w:t>
      </w:r>
    </w:p>
    <w:p w:rsidR="00885E24" w:rsidRDefault="00506359">
      <w:pPr>
        <w:spacing w:after="16" w:line="259" w:lineRule="auto"/>
        <w:ind w:left="-5" w:right="0"/>
      </w:pPr>
      <w:r>
        <w:rPr>
          <w:b/>
        </w:rPr>
        <w:t>PhD Science and Management of Climate Change,</w:t>
      </w:r>
      <w:r>
        <w:t xml:space="preserve"> “Ca’ Foscari” University – Venice, 2016  </w:t>
      </w:r>
    </w:p>
    <w:p w:rsidR="00885E24" w:rsidRDefault="00506359">
      <w:pPr>
        <w:ind w:left="-5" w:right="0"/>
      </w:pPr>
      <w:r>
        <w:rPr>
          <w:i/>
        </w:rPr>
        <w:t>Dissertation:</w:t>
      </w:r>
      <w:r>
        <w:t xml:space="preserve"> Impacts of Global Environmental Chan</w:t>
      </w:r>
      <w:r>
        <w:t xml:space="preserve">ges on Water: Challenges for Sustainable Development  </w:t>
      </w:r>
    </w:p>
    <w:p w:rsidR="00885E24" w:rsidRDefault="00506359">
      <w:pPr>
        <w:spacing w:after="0" w:line="259" w:lineRule="auto"/>
        <w:ind w:left="0" w:right="0" w:firstLine="0"/>
      </w:pPr>
      <w:r>
        <w:t xml:space="preserve"> </w:t>
      </w:r>
    </w:p>
    <w:p w:rsidR="00885E24" w:rsidRDefault="00506359">
      <w:pPr>
        <w:ind w:left="-5" w:right="0"/>
      </w:pPr>
      <w:r>
        <w:rPr>
          <w:b/>
        </w:rPr>
        <w:t>MSc Environmental Economics</w:t>
      </w:r>
      <w:r>
        <w:t xml:space="preserve">, “Ca’ Foscari” University – Venice, 2011 </w:t>
      </w:r>
    </w:p>
    <w:p w:rsidR="00885E24" w:rsidRDefault="00506359">
      <w:pPr>
        <w:ind w:left="-5" w:right="0"/>
      </w:pPr>
      <w:r>
        <w:rPr>
          <w:i/>
        </w:rPr>
        <w:t xml:space="preserve">Thesis: </w:t>
      </w:r>
      <w:r>
        <w:t>Climate Change and Development Community Based Reactions; The case of Agri-</w:t>
      </w:r>
      <w:r>
        <w:t xml:space="preserve">Nature Foundation and Sufficiency Economy in Thailand  </w:t>
      </w:r>
    </w:p>
    <w:p w:rsidR="00885E24" w:rsidRDefault="00506359">
      <w:pPr>
        <w:spacing w:after="0" w:line="259" w:lineRule="auto"/>
        <w:ind w:left="0" w:right="0" w:firstLine="0"/>
      </w:pPr>
      <w:r>
        <w:t xml:space="preserve"> </w:t>
      </w:r>
    </w:p>
    <w:p w:rsidR="00885E24" w:rsidRDefault="00506359">
      <w:pPr>
        <w:ind w:left="-5" w:right="0"/>
      </w:pPr>
      <w:r>
        <w:rPr>
          <w:b/>
        </w:rPr>
        <w:t>BSc Business Administration</w:t>
      </w:r>
      <w:r>
        <w:t xml:space="preserve">, “Ca’ Foscari” University – Venice, 2010 </w:t>
      </w:r>
    </w:p>
    <w:p w:rsidR="00885E24" w:rsidRDefault="00506359">
      <w:pPr>
        <w:spacing w:after="269" w:line="259" w:lineRule="auto"/>
        <w:ind w:left="0" w:right="0" w:firstLine="0"/>
      </w:pPr>
      <w:r>
        <w:rPr>
          <w:i/>
        </w:rPr>
        <w:t>Final year Project:</w:t>
      </w:r>
      <w:r>
        <w:t xml:space="preserve"> </w:t>
      </w:r>
      <w:r>
        <w:rPr>
          <w:sz w:val="20"/>
        </w:rPr>
        <w:t xml:space="preserve">Economic and Industrial Analysis of Photovoltaic Sector  </w:t>
      </w:r>
    </w:p>
    <w:p w:rsidR="00885E24" w:rsidRDefault="00506359">
      <w:pPr>
        <w:pStyle w:val="Heading1"/>
        <w:ind w:left="-5"/>
      </w:pPr>
      <w:r>
        <w:t>TRAININGS</w:t>
      </w:r>
      <w:r>
        <w:rPr>
          <w:color w:val="000000"/>
        </w:rPr>
        <w:t xml:space="preserve"> </w:t>
      </w:r>
    </w:p>
    <w:p w:rsidR="00885E24" w:rsidRDefault="00506359">
      <w:pPr>
        <w:ind w:left="-5" w:right="0"/>
      </w:pPr>
      <w:r>
        <w:rPr>
          <w:b/>
        </w:rPr>
        <w:t xml:space="preserve">Globalization Programme, </w:t>
      </w:r>
      <w:r>
        <w:t>Venice Interna</w:t>
      </w:r>
      <w:r>
        <w:t xml:space="preserve">tional University – Venice, 2010 </w:t>
      </w:r>
    </w:p>
    <w:p w:rsidR="00885E24" w:rsidRDefault="00506359">
      <w:pPr>
        <w:ind w:left="-5" w:right="0"/>
      </w:pPr>
      <w:r>
        <w:t xml:space="preserve">Studied Ethical Problems in Globalization, Environment and Sustainable Development; International Management and Human Rights.  </w:t>
      </w:r>
    </w:p>
    <w:p w:rsidR="00885E24" w:rsidRDefault="00506359">
      <w:pPr>
        <w:spacing w:after="0" w:line="259" w:lineRule="auto"/>
        <w:ind w:left="0" w:right="0" w:firstLine="0"/>
      </w:pPr>
      <w:r>
        <w:rPr>
          <w:b/>
          <w:color w:val="595959"/>
        </w:rPr>
        <w:t xml:space="preserve"> </w:t>
      </w:r>
    </w:p>
    <w:p w:rsidR="00885E24" w:rsidRDefault="00506359">
      <w:pPr>
        <w:spacing w:after="318"/>
        <w:ind w:left="-5" w:right="2268"/>
      </w:pPr>
      <w:r>
        <w:rPr>
          <w:b/>
        </w:rPr>
        <w:t xml:space="preserve">LLP/Erasmus </w:t>
      </w:r>
      <w:r>
        <w:t xml:space="preserve">Universidade Nova – Economics Faculty – Lisbon 2009-2010 Portugese language </w:t>
      </w:r>
    </w:p>
    <w:p w:rsidR="00885E24" w:rsidRDefault="00506359">
      <w:pPr>
        <w:pStyle w:val="Heading1"/>
        <w:ind w:left="-5"/>
      </w:pPr>
      <w:r>
        <w:t>AWARDS AND RECOGNITIONS</w:t>
      </w:r>
      <w:r>
        <w:rPr>
          <w:color w:val="000000"/>
        </w:rPr>
        <w:t xml:space="preserve"> </w:t>
      </w:r>
    </w:p>
    <w:p w:rsidR="00885E24" w:rsidRDefault="00506359">
      <w:pPr>
        <w:spacing w:after="16" w:line="259" w:lineRule="auto"/>
        <w:ind w:left="-5" w:right="0"/>
      </w:pPr>
      <w:r>
        <w:rPr>
          <w:b/>
        </w:rPr>
        <w:t>Giorgio Ruffolo</w:t>
      </w:r>
      <w:r>
        <w:t xml:space="preserve"> </w:t>
      </w:r>
      <w:r>
        <w:rPr>
          <w:b/>
        </w:rPr>
        <w:t xml:space="preserve">Post-Doctoral Research Fellowship in Sustainable Science  </w:t>
      </w:r>
    </w:p>
    <w:p w:rsidR="00885E24" w:rsidRDefault="00506359">
      <w:pPr>
        <w:ind w:left="-5" w:right="0"/>
      </w:pPr>
      <w:r>
        <w:t xml:space="preserve">Harvard University in Boston (United States)  September 2015 – June 2016 </w:t>
      </w:r>
    </w:p>
    <w:p w:rsidR="00885E24" w:rsidRDefault="00506359">
      <w:pPr>
        <w:spacing w:after="18" w:line="259" w:lineRule="auto"/>
        <w:ind w:left="0" w:right="0" w:firstLine="0"/>
      </w:pPr>
      <w:r>
        <w:t xml:space="preserve"> </w:t>
      </w:r>
    </w:p>
    <w:p w:rsidR="00885E24" w:rsidRDefault="00506359">
      <w:pPr>
        <w:spacing w:after="16" w:line="259" w:lineRule="auto"/>
        <w:ind w:left="-5" w:right="0"/>
      </w:pPr>
      <w:r>
        <w:rPr>
          <w:b/>
        </w:rPr>
        <w:t>Giorgio Ruffolo</w:t>
      </w:r>
      <w:r>
        <w:t xml:space="preserve"> </w:t>
      </w:r>
      <w:r>
        <w:rPr>
          <w:b/>
        </w:rPr>
        <w:t xml:space="preserve">Doctoral Research Fellowship in Sustainable Science  </w:t>
      </w:r>
    </w:p>
    <w:p w:rsidR="00885E24" w:rsidRDefault="00506359">
      <w:pPr>
        <w:ind w:left="-5" w:right="0"/>
      </w:pPr>
      <w:r>
        <w:t>Harvard Un</w:t>
      </w:r>
      <w:r>
        <w:t xml:space="preserve">iversity in Boston (United States)  September 2013 – August 2015 </w:t>
      </w:r>
    </w:p>
    <w:p w:rsidR="00885E24" w:rsidRDefault="00506359">
      <w:pPr>
        <w:spacing w:after="0" w:line="259" w:lineRule="auto"/>
        <w:ind w:left="0" w:right="0" w:firstLine="0"/>
      </w:pPr>
      <w:r>
        <w:t xml:space="preserve"> </w:t>
      </w:r>
    </w:p>
    <w:p w:rsidR="00885E24" w:rsidRDefault="00506359">
      <w:pPr>
        <w:ind w:left="-5" w:right="937"/>
      </w:pPr>
      <w:r>
        <w:rPr>
          <w:b/>
        </w:rPr>
        <w:t>World Congress on Risk and Development in a Changing World</w:t>
      </w:r>
      <w:r>
        <w:t xml:space="preserve"> Travel Stipend Recipient Society for Risk Analysis (SRA) in Sydney (Australia) 18-20 July 2012  </w:t>
      </w:r>
    </w:p>
    <w:p w:rsidR="00885E24" w:rsidRDefault="00506359">
      <w:pPr>
        <w:spacing w:after="16" w:line="259" w:lineRule="auto"/>
        <w:ind w:left="0" w:right="0" w:firstLine="0"/>
      </w:pPr>
      <w:r>
        <w:lastRenderedPageBreak/>
        <w:t xml:space="preserve"> </w:t>
      </w:r>
    </w:p>
    <w:p w:rsidR="00885E24" w:rsidRDefault="00506359">
      <w:pPr>
        <w:pStyle w:val="Heading1"/>
        <w:ind w:left="-5"/>
      </w:pPr>
      <w:r>
        <w:t xml:space="preserve">PUBLICATIONS </w:t>
      </w:r>
    </w:p>
    <w:p w:rsidR="00885E24" w:rsidRDefault="00506359">
      <w:pPr>
        <w:spacing w:after="195"/>
        <w:ind w:left="-5" w:right="0"/>
      </w:pPr>
      <w:r>
        <w:t>Pereira F. F.</w:t>
      </w:r>
      <w:r>
        <w:t xml:space="preserve">, Farinosi F., Arias, M. A., Lee E., Moorcroft P. R., (under review). Technical Note: A hydrological routing scheme for the Ecosystem Demography model (ED2+R). HESS - Hydrology and Earth System Sciences. </w:t>
      </w:r>
    </w:p>
    <w:p w:rsidR="00885E24" w:rsidRDefault="00506359">
      <w:pPr>
        <w:spacing w:after="193"/>
        <w:ind w:left="-5" w:right="0"/>
      </w:pPr>
      <w:r>
        <w:t>Mysiak J., Farinosi F., Carrera L., Testella F., Br</w:t>
      </w:r>
      <w:r>
        <w:t>eil M., Massarutto A., (2015a). Green Energy Certificates and Compliance Market. In M. Lago et al., eds. Use of Economic Instruments in Water Policy. Springer International Publishing, pp. 171–184. Available at: http://link.springer.com/10.1007/978-3-319-1</w:t>
      </w:r>
      <w:r>
        <w:t xml:space="preserve">8287-2_12. </w:t>
      </w:r>
    </w:p>
    <w:p w:rsidR="00885E24" w:rsidRDefault="00506359">
      <w:pPr>
        <w:spacing w:after="195"/>
        <w:ind w:left="-5" w:right="0"/>
      </w:pPr>
      <w:r>
        <w:t>Mysiak J., Farinosi F., Carrera L., Testella F., Breil M., Massarutto A., (2015b). Residential Water Pricing in Italy. In M. Lago et al., eds. Use of Economic Instruments in Water Policy. Springer International Publishing, pp. 105– 119. Availab</w:t>
      </w:r>
      <w:r>
        <w:t xml:space="preserve">le at: http://link.springer.com/10.1007/978-3-319-18287-2_8. </w:t>
      </w:r>
    </w:p>
    <w:p w:rsidR="00885E24" w:rsidRDefault="00506359">
      <w:pPr>
        <w:spacing w:after="193"/>
        <w:ind w:left="-5" w:right="0"/>
      </w:pPr>
      <w:r>
        <w:t xml:space="preserve">Carrera L., Farinosi F., Maziotis A., (2012), Risk assessment to extreme hydrometeorological events: evidence from the Po River Basin, Italy. in Mohamed Hamza, Cosmin Corendea , SOURCE 17/2012, </w:t>
      </w:r>
      <w:r>
        <w:t xml:space="preserve">Bonn, United Nations University Institute for Environment and Human Security (UNU-EHS) </w:t>
      </w:r>
    </w:p>
    <w:p w:rsidR="00885E24" w:rsidRDefault="00506359">
      <w:pPr>
        <w:spacing w:after="39"/>
        <w:ind w:left="-5" w:right="0"/>
      </w:pPr>
      <w:r>
        <w:t xml:space="preserve">Farinosi F., Carrera L., Mysiak J., Breil M., Testella F., (2012), Tradable certificates for renewable energy: The </w:t>
      </w:r>
    </w:p>
    <w:p w:rsidR="00885E24" w:rsidRDefault="00506359">
      <w:pPr>
        <w:spacing w:after="195"/>
        <w:ind w:left="-5" w:right="0"/>
      </w:pPr>
      <w:r>
        <w:t>Italian experience with hydropower. in IEEE, 9th Int</w:t>
      </w:r>
      <w:r>
        <w:t xml:space="preserve">ernational Conference on European Energy Market (EEM12) Conference Proceedings, Florence, Copyright ©2012 by IEEE </w:t>
      </w:r>
    </w:p>
    <w:p w:rsidR="00885E24" w:rsidRDefault="00506359">
      <w:pPr>
        <w:pStyle w:val="Heading1"/>
        <w:spacing w:after="186"/>
        <w:ind w:left="-5"/>
      </w:pPr>
      <w:r>
        <w:t xml:space="preserve">WORKING PAPERS </w:t>
      </w:r>
    </w:p>
    <w:p w:rsidR="00885E24" w:rsidRDefault="00506359">
      <w:pPr>
        <w:spacing w:after="195"/>
        <w:ind w:left="-5" w:right="0"/>
      </w:pPr>
      <w:r>
        <w:t>Farinosi F., Carrera L., Maziotis A., Mysiak J., Eboli F, Standardi G. , (2012), Policy-relevant Assessment Method of Socio-e</w:t>
      </w:r>
      <w:r>
        <w:t xml:space="preserve">conomic Impacts of Floods: an Italian case study, Note Di Lavoro -FEEM, 2012.087 </w:t>
      </w:r>
    </w:p>
    <w:p w:rsidR="00885E24" w:rsidRDefault="00506359">
      <w:pPr>
        <w:pStyle w:val="Heading1"/>
        <w:spacing w:after="189"/>
        <w:ind w:left="-5"/>
      </w:pPr>
      <w:r>
        <w:t xml:space="preserve">PROJECTS’ REPORTS </w:t>
      </w:r>
    </w:p>
    <w:p w:rsidR="00885E24" w:rsidRDefault="00506359">
      <w:pPr>
        <w:spacing w:after="193"/>
        <w:ind w:left="-5" w:right="0"/>
      </w:pPr>
      <w:r>
        <w:t xml:space="preserve">Maziotis A., Farinosi F., Carrera L., Mysiak J., (2012), Essay on robust institutional design for water markets and essay on water pricing for irrigation, </w:t>
      </w:r>
      <w:r>
        <w:t xml:space="preserve">Report of the project EPI-WATER </w:t>
      </w:r>
    </w:p>
    <w:p w:rsidR="00885E24" w:rsidRDefault="00506359">
      <w:pPr>
        <w:spacing w:after="195"/>
        <w:ind w:left="-5" w:right="0"/>
      </w:pPr>
      <w:r>
        <w:t xml:space="preserve">Farinosi F., Carrera L., Maziotis A., Calliari E., Cappuccini E., Mysiak J., De Salvo M., (2012), Vulnerability and resilience report. Assessment of preventive measures. Deliverable E1 of the project PREEMPT </w:t>
      </w:r>
    </w:p>
    <w:p w:rsidR="00885E24" w:rsidRDefault="00506359">
      <w:pPr>
        <w:spacing w:after="193"/>
        <w:ind w:left="-5" w:right="0"/>
      </w:pPr>
      <w:r>
        <w:t>Carrera L., Ma</w:t>
      </w:r>
      <w:r>
        <w:t xml:space="preserve">ziotis A., Farinosi F., Mysiak J., (2012), Potential of WDM to boost adaptive capacity to climate change – policy recommendations. Deliverable D4.2 of the project Water2Adapt </w:t>
      </w:r>
    </w:p>
    <w:p w:rsidR="00885E24" w:rsidRDefault="00506359">
      <w:pPr>
        <w:spacing w:after="195"/>
        <w:ind w:left="-5" w:right="0"/>
      </w:pPr>
      <w:r>
        <w:t>Maziotis A., Farinosi F., Carrera L., Mysiak J., (2012), Policy Relevance of the</w:t>
      </w:r>
      <w:r>
        <w:t xml:space="preserve"> EPIs from a European perspective, Project EPI-WATER </w:t>
      </w:r>
    </w:p>
    <w:p w:rsidR="00885E24" w:rsidRDefault="00506359">
      <w:pPr>
        <w:spacing w:after="196"/>
        <w:ind w:left="-5" w:right="0"/>
      </w:pPr>
      <w:r>
        <w:t xml:space="preserve">Carrera L., Farinosi F., Maziotis A., Mysiak J., (2012), Developing the common frame (SCENES) based scenarios, Project EPI-WATER </w:t>
      </w:r>
    </w:p>
    <w:p w:rsidR="00885E24" w:rsidRDefault="00506359">
      <w:pPr>
        <w:spacing w:after="195"/>
        <w:ind w:left="-5" w:right="0"/>
      </w:pPr>
      <w:r>
        <w:t>Farinosi F., Carrera L., Maziotis A., Calliari E., Cappuccini E., Mysiak</w:t>
      </w:r>
      <w:r>
        <w:t xml:space="preserve"> J., De Salvo M., (2012), Vulnerability and resilience report. Analysis of drivers amplifying/attenuating the effects of disasters. Deliverable D.2 of the project PREEMPT </w:t>
      </w:r>
    </w:p>
    <w:p w:rsidR="00885E24" w:rsidRDefault="00506359">
      <w:pPr>
        <w:spacing w:after="195"/>
        <w:ind w:left="-5" w:right="0"/>
      </w:pPr>
      <w:r>
        <w:t>Carrera L., Cappuccini E., Maziotis A., De Salvo M., Calliari E., Farinosi F., Mysiak J., (2012), Socio-economic resilience in practice: Recommendations for the Po river basin. In Galarraga I (ed) Recommendations for a practical implementation of the resil</w:t>
      </w:r>
      <w:r>
        <w:t xml:space="preserve">ience concept. Deliverable D2.3-3.3 of the project Water2Adapt </w:t>
      </w:r>
    </w:p>
    <w:p w:rsidR="00885E24" w:rsidRDefault="00506359">
      <w:pPr>
        <w:spacing w:after="195"/>
        <w:ind w:left="-5" w:right="0"/>
      </w:pPr>
      <w:r>
        <w:lastRenderedPageBreak/>
        <w:t>Carrera L., Cappuccini E., Farinosi F., Maziotis A., Calliari E., Mysiak J., (2012). In Mysiak J (ed) Water demand management in the case studies: performance assessment and lessons learned. D</w:t>
      </w:r>
      <w:r>
        <w:t xml:space="preserve">eliverable 4.1 of the project Water2Adapt </w:t>
      </w:r>
    </w:p>
    <w:p w:rsidR="00885E24" w:rsidRDefault="00506359">
      <w:pPr>
        <w:spacing w:after="158" w:line="259" w:lineRule="auto"/>
        <w:ind w:left="0" w:right="0" w:firstLine="0"/>
      </w:pPr>
      <w:r>
        <w:t xml:space="preserve"> </w:t>
      </w:r>
    </w:p>
    <w:p w:rsidR="00885E24" w:rsidRDefault="00506359">
      <w:pPr>
        <w:spacing w:after="172" w:line="259" w:lineRule="auto"/>
        <w:ind w:left="89" w:right="0" w:firstLine="0"/>
      </w:pPr>
      <w:r>
        <w:rPr>
          <w:rFonts w:ascii="Calibri" w:eastAsia="Calibri" w:hAnsi="Calibri" w:cs="Calibri"/>
          <w:b/>
          <w:color w:val="595959"/>
        </w:rPr>
        <w:t xml:space="preserve"> </w:t>
      </w:r>
    </w:p>
    <w:p w:rsidR="00885E24" w:rsidRDefault="00506359">
      <w:pPr>
        <w:spacing w:after="0" w:line="259" w:lineRule="auto"/>
        <w:ind w:left="89" w:right="0" w:firstLine="0"/>
      </w:pPr>
      <w:r>
        <w:rPr>
          <w:color w:val="595959"/>
          <w:sz w:val="20"/>
        </w:rPr>
        <w:t xml:space="preserve"> </w:t>
      </w:r>
    </w:p>
    <w:sectPr w:rsidR="00885E24">
      <w:footerReference w:type="even" r:id="rId7"/>
      <w:footerReference w:type="default" r:id="rId8"/>
      <w:footerReference w:type="first" r:id="rId9"/>
      <w:pgSz w:w="12240" w:h="15840"/>
      <w:pgMar w:top="1188" w:right="889" w:bottom="1276" w:left="99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359" w:rsidRDefault="00506359">
      <w:pPr>
        <w:spacing w:after="0" w:line="240" w:lineRule="auto"/>
      </w:pPr>
      <w:r>
        <w:separator/>
      </w:r>
    </w:p>
  </w:endnote>
  <w:endnote w:type="continuationSeparator" w:id="0">
    <w:p w:rsidR="00506359" w:rsidRDefault="0050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24" w:rsidRDefault="00506359">
    <w:pPr>
      <w:spacing w:after="0" w:line="259" w:lineRule="auto"/>
      <w:ind w:left="-991" w:right="11351"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385572</wp:posOffset>
              </wp:positionH>
              <wp:positionV relativeFrom="page">
                <wp:posOffset>9370771</wp:posOffset>
              </wp:positionV>
              <wp:extent cx="6949440" cy="231953"/>
              <wp:effectExtent l="0" t="0" r="0" b="0"/>
              <wp:wrapSquare wrapText="bothSides"/>
              <wp:docPr id="3529" name="Group 3529"/>
              <wp:cNvGraphicFramePr/>
              <a:graphic xmlns:a="http://schemas.openxmlformats.org/drawingml/2006/main">
                <a:graphicData uri="http://schemas.microsoft.com/office/word/2010/wordprocessingGroup">
                  <wpg:wgp>
                    <wpg:cNvGrpSpPr/>
                    <wpg:grpSpPr>
                      <a:xfrm>
                        <a:off x="0" y="0"/>
                        <a:ext cx="6949440" cy="231953"/>
                        <a:chOff x="0" y="0"/>
                        <a:chExt cx="6949440" cy="231953"/>
                      </a:xfrm>
                    </wpg:grpSpPr>
                    <wps:wsp>
                      <wps:cNvPr id="3532" name="Rectangle 3532"/>
                      <wps:cNvSpPr/>
                      <wps:spPr>
                        <a:xfrm>
                          <a:off x="71628" y="104302"/>
                          <a:ext cx="377181" cy="168235"/>
                        </a:xfrm>
                        <a:prstGeom prst="rect">
                          <a:avLst/>
                        </a:prstGeom>
                        <a:ln>
                          <a:noFill/>
                        </a:ln>
                      </wps:spPr>
                      <wps:txbx>
                        <w:txbxContent>
                          <w:p w:rsidR="00885E24" w:rsidRDefault="00506359">
                            <w:pPr>
                              <w:spacing w:after="160" w:line="259" w:lineRule="auto"/>
                              <w:ind w:left="0" w:right="0" w:firstLine="0"/>
                            </w:pPr>
                            <w:r>
                              <w:rPr>
                                <w:color w:val="595959"/>
                                <w:sz w:val="20"/>
                              </w:rPr>
                              <w:t xml:space="preserve">Page </w:t>
                            </w:r>
                          </w:p>
                        </w:txbxContent>
                      </wps:txbx>
                      <wps:bodyPr horzOverflow="overflow" vert="horz" lIns="0" tIns="0" rIns="0" bIns="0" rtlCol="0">
                        <a:noAutofit/>
                      </wps:bodyPr>
                    </wps:wsp>
                    <wps:wsp>
                      <wps:cNvPr id="3533" name="Rectangle 3533"/>
                      <wps:cNvSpPr/>
                      <wps:spPr>
                        <a:xfrm>
                          <a:off x="355397" y="104302"/>
                          <a:ext cx="93202" cy="168235"/>
                        </a:xfrm>
                        <a:prstGeom prst="rect">
                          <a:avLst/>
                        </a:prstGeom>
                        <a:ln>
                          <a:noFill/>
                        </a:ln>
                      </wps:spPr>
                      <wps:txbx>
                        <w:txbxContent>
                          <w:p w:rsidR="00885E24" w:rsidRDefault="00506359">
                            <w:pPr>
                              <w:spacing w:after="160" w:line="259" w:lineRule="auto"/>
                              <w:ind w:left="0" w:right="0" w:firstLine="0"/>
                            </w:pPr>
                            <w:r>
                              <w:fldChar w:fldCharType="begin"/>
                            </w:r>
                            <w:r>
                              <w:instrText xml:space="preserve"> PAGE   \* MERGEFORMAT </w:instrText>
                            </w:r>
                            <w:r>
                              <w:fldChar w:fldCharType="separate"/>
                            </w:r>
                            <w:r>
                              <w:rPr>
                                <w:color w:val="595959"/>
                                <w:sz w:val="20"/>
                              </w:rPr>
                              <w:t>2</w:t>
                            </w:r>
                            <w:r>
                              <w:rPr>
                                <w:color w:val="595959"/>
                                <w:sz w:val="20"/>
                              </w:rPr>
                              <w:fldChar w:fldCharType="end"/>
                            </w:r>
                          </w:p>
                        </w:txbxContent>
                      </wps:txbx>
                      <wps:bodyPr horzOverflow="overflow" vert="horz" lIns="0" tIns="0" rIns="0" bIns="0" rtlCol="0">
                        <a:noAutofit/>
                      </wps:bodyPr>
                    </wps:wsp>
                    <wps:wsp>
                      <wps:cNvPr id="3534" name="Rectangle 3534"/>
                      <wps:cNvSpPr/>
                      <wps:spPr>
                        <a:xfrm>
                          <a:off x="427025" y="104302"/>
                          <a:ext cx="37012" cy="168235"/>
                        </a:xfrm>
                        <a:prstGeom prst="rect">
                          <a:avLst/>
                        </a:prstGeom>
                        <a:ln>
                          <a:noFill/>
                        </a:ln>
                      </wps:spPr>
                      <wps:txbx>
                        <w:txbxContent>
                          <w:p w:rsidR="00885E24" w:rsidRDefault="00506359">
                            <w:pPr>
                              <w:spacing w:after="160" w:line="259" w:lineRule="auto"/>
                              <w:ind w:left="0" w:right="0" w:firstLine="0"/>
                            </w:pPr>
                            <w:r>
                              <w:rPr>
                                <w:color w:val="595959"/>
                                <w:sz w:val="20"/>
                              </w:rPr>
                              <w:t xml:space="preserve"> </w:t>
                            </w:r>
                          </w:p>
                        </w:txbxContent>
                      </wps:txbx>
                      <wps:bodyPr horzOverflow="overflow" vert="horz" lIns="0" tIns="0" rIns="0" bIns="0" rtlCol="0">
                        <a:noAutofit/>
                      </wps:bodyPr>
                    </wps:wsp>
                    <wps:wsp>
                      <wps:cNvPr id="3659" name="Shape 3659"/>
                      <wps:cNvSpPr/>
                      <wps:spPr>
                        <a:xfrm>
                          <a:off x="0"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3660" name="Shape 3660"/>
                      <wps:cNvSpPr/>
                      <wps:spPr>
                        <a:xfrm>
                          <a:off x="0" y="6096"/>
                          <a:ext cx="9144" cy="225857"/>
                        </a:xfrm>
                        <a:custGeom>
                          <a:avLst/>
                          <a:gdLst/>
                          <a:ahLst/>
                          <a:cxnLst/>
                          <a:rect l="0" t="0" r="0" b="0"/>
                          <a:pathLst>
                            <a:path w="9144" h="225857">
                              <a:moveTo>
                                <a:pt x="0" y="0"/>
                              </a:moveTo>
                              <a:lnTo>
                                <a:pt x="9144" y="0"/>
                              </a:lnTo>
                              <a:lnTo>
                                <a:pt x="9144" y="225857"/>
                              </a:lnTo>
                              <a:lnTo>
                                <a:pt x="0" y="2258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529" o:spid="_x0000_s1026" style="position:absolute;left:0;text-align:left;margin-left:30.35pt;margin-top:737.85pt;width:547.2pt;height:18.25pt;z-index:251658240;mso-position-horizontal-relative:page;mso-position-vertical-relative:page" coordsize="69494,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hC0wMAAFkPAAAOAAAAZHJzL2Uyb0RvYy54bWzkV21v2zYQ/j5g/0HQ90VvthwLUYotWYIB&#10;w1q03Q+gZeoFoEiBZGJnv353R1J289KkLZYNqz/IFHl3vHvuVWdv9qOIbrk2g5J1nJ2kccRlo7aD&#10;7Or4z49XP53GkbFMbplQktfxHTfxm/MffzjbTRXPVa/ElusIhEhT7aY67q2dqiQxTc9HZk7UxCUc&#10;tkqPzMKr7pKtZjuQPookT9My2Sm9nbRquDGwe+kO43OS37a8sW/b1nAbiToG3Sw9NT03+EzOz1jV&#10;aTb1Q+PVYF+hxcgGCZfOoi6ZZdGNHh6IGodGK6Nae9KoMVFtOzScbABrsvSeNdda3UxkS1ftummG&#10;CaC9h9NXi23+uH2no2Fbx8UyX8eRZCN4iS6OaAcA2k1dBXTXevowvdN+o3NvaPO+1SP+gzXRnqC9&#10;m6Hlexs1sFmuF+vFAjzQwFleZOtl4bBvenDQA7am//XzjEm4NkHtZmV2E4SROSBlvg2pDz2bODnA&#10;IAIzUkUekHoPEcZkJzigBbsEDtHOUJnKAGqP4LTKyhyyA/DI0kWREjOrAmDFapWdZg6vrDzNiyUK&#10;n81m1aSNveZqjHBRxxoUoQhkt78b60gDCV4uJD6luhqEcKe4A+gF/XBl95u9N2Gjtndgb6/0X28h&#10;v1uhdnWs/CrGlIdL8TSOxG8ScMbsCgsdFpuw0FZcKMpBp8bPN1a1A+mJF7vbvD7gQAy61/Fk8agn&#10;KThRBfD6854slstivXrSlesiB+9S5L+qJymtsxCT34tDF486dBFgeJFDF/kqzZdPOrRYpdm/5tC5&#10;yHwfDi2Xc1eiahwVuOOL1IucCYXpmX60zhYUH0fVtblx1RWrVaio0N23rrbCXh9WzV6GJdbgzw4a&#10;E7PIh0JxGUFJnRtjX8ekBx6OUGg/KiKz93oj6Hg4FfKYahYVzAXaQBH+J5J3THlkfCAK/47Y4fdC&#10;Mpqo5nthgXZS35pth81jdIVEGHAyYDD/tYK5NjYOFgZDMYzQHiEb04PgB13L2DvBESwh3/MWqh4N&#10;IbhhdLe5EDq6Zdh66Od6pJh65nd9W/WkpCrJQf4WmuUsMiPWT0T+kl2kF5degidGPk6T58yZOs7G&#10;a+PGTxjiwOgwhAIoMxPdrKSd+SWMznQJdiRv7aFrYjf33fK12mZZgupuVAxJCTtfnpRlui6R7TD2&#10;UJi5ITFfni5XHtswYh4Hzj+alk4PyMncqYE6HvLuODFCYB5OP00fJ+nZlJzJ/IXo1afS12XkiwmD&#10;hk6v/3tOXtHPx81/IifpEwW+38ij/lsTPxCP3ymHD1/E538DAAD//wMAUEsDBBQABgAIAAAAIQCU&#10;2kZt4gAAAA0BAAAPAAAAZHJzL2Rvd25yZXYueG1sTI/BTsMwEETvSPyDtUjcqOOA2yrEqaoKOFVI&#10;tEioNzfeJlFjO4rdJP17tie4ze6MZt/mq8m2bMA+NN4pELMEGLrSm8ZVCr73709LYCFqZ3TrHSq4&#10;YoBVcX+X68z40X3hsIsVoxIXMq2gjrHLOA9ljVaHme/QkXfyvdWRxr7iptcjlduWp0ky51Y3ji7U&#10;usNNjeV5d7EKPkY9rp/F27A9nzbXw15+/mwFKvX4MK1fgUWc4l8YbviEDgUxHf3FmcBaBfNkQUna&#10;vywkqVtCSCmAHUlJkabAi5z//6L4BQAA//8DAFBLAQItABQABgAIAAAAIQC2gziS/gAAAOEBAAAT&#10;AAAAAAAAAAAAAAAAAAAAAABbQ29udGVudF9UeXBlc10ueG1sUEsBAi0AFAAGAAgAAAAhADj9If/W&#10;AAAAlAEAAAsAAAAAAAAAAAAAAAAALwEAAF9yZWxzLy5yZWxzUEsBAi0AFAAGAAgAAAAhAPNBmELT&#10;AwAAWQ8AAA4AAAAAAAAAAAAAAAAALgIAAGRycy9lMm9Eb2MueG1sUEsBAi0AFAAGAAgAAAAhAJTa&#10;Rm3iAAAADQEAAA8AAAAAAAAAAAAAAAAALQYAAGRycy9kb3ducmV2LnhtbFBLBQYAAAAABAAEAPMA&#10;AAA8BwAAAAA=&#10;">
              <v:rect id="Rectangle 3532" o:spid="_x0000_s1027" style="position:absolute;left:716;top:1043;width:377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9MYA&#10;AADdAAAADwAAAGRycy9kb3ducmV2LnhtbESPT4vCMBTE7wt+h/AEb2uq4qLVKLKr6NE/C+rt0Tzb&#10;YvNSmmirn94IC3scZuY3zHTemELcqXK5ZQW9bgSCOLE651TB72H1OQLhPLLGwjIpeJCD+az1McVY&#10;25p3dN/7VAQIuxgVZN6XsZQuycig69qSOHgXWxn0QVap1BXWAW4K2Y+iL2kw57CQYUnfGSXX/c0o&#10;WI/KxWljn3VaLM/r4/Y4/jmMvVKddrOYgPDU+P/wX3ujFQyGg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Z+9MYAAADdAAAADwAAAAAAAAAAAAAAAACYAgAAZHJz&#10;L2Rvd25yZXYueG1sUEsFBgAAAAAEAAQA9QAAAIsDAAAAAA==&#10;" filled="f" stroked="f">
                <v:textbox inset="0,0,0,0">
                  <w:txbxContent>
                    <w:p w:rsidR="00885E24" w:rsidRDefault="00506359">
                      <w:pPr>
                        <w:spacing w:after="160" w:line="259" w:lineRule="auto"/>
                        <w:ind w:left="0" w:right="0" w:firstLine="0"/>
                      </w:pPr>
                      <w:r>
                        <w:rPr>
                          <w:color w:val="595959"/>
                          <w:sz w:val="20"/>
                        </w:rPr>
                        <w:t xml:space="preserve">Page </w:t>
                      </w:r>
                    </w:p>
                  </w:txbxContent>
                </v:textbox>
              </v:rect>
              <v:rect id="Rectangle 3533" o:spid="_x0000_s1028" style="position:absolute;left:3553;top:1043;width:93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bb8cA&#10;AADdAAAADwAAAGRycy9kb3ducmV2LnhtbESPQWvCQBSE74X+h+UJvTUbDS0xuorUFj22KkRvj+wz&#10;CWbfhuzWpP56t1DocZiZb5j5cjCNuFLnassKxlEMgriwuuZSwWH/8ZyCcB5ZY2OZFPyQg+Xi8WGO&#10;mbY9f9F150sRIOwyVFB532ZSuqIigy6yLXHwzrYz6IPsSqk77APcNHISx6/SYM1hocKW3ioqLrtv&#10;o2CTtqvj1t76snk/bfLPfLreT71ST6NhNQPhafD/4b/2VitIXpI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K22/HAAAA3QAAAA8AAAAAAAAAAAAAAAAAmAIAAGRy&#10;cy9kb3ducmV2LnhtbFBLBQYAAAAABAAEAPUAAACMAwAAAAA=&#10;" filled="f" stroked="f">
                <v:textbox inset="0,0,0,0">
                  <w:txbxContent>
                    <w:p w:rsidR="00885E24" w:rsidRDefault="00506359">
                      <w:pPr>
                        <w:spacing w:after="160" w:line="259" w:lineRule="auto"/>
                        <w:ind w:left="0" w:right="0" w:firstLine="0"/>
                      </w:pPr>
                      <w:r>
                        <w:fldChar w:fldCharType="begin"/>
                      </w:r>
                      <w:r>
                        <w:instrText xml:space="preserve"> PAGE   \* MERGEFORMAT </w:instrText>
                      </w:r>
                      <w:r>
                        <w:fldChar w:fldCharType="separate"/>
                      </w:r>
                      <w:r>
                        <w:rPr>
                          <w:color w:val="595959"/>
                          <w:sz w:val="20"/>
                        </w:rPr>
                        <w:t>2</w:t>
                      </w:r>
                      <w:r>
                        <w:rPr>
                          <w:color w:val="595959"/>
                          <w:sz w:val="20"/>
                        </w:rPr>
                        <w:fldChar w:fldCharType="end"/>
                      </w:r>
                    </w:p>
                  </w:txbxContent>
                </v:textbox>
              </v:rect>
              <v:rect id="Rectangle 3534" o:spid="_x0000_s1029" style="position:absolute;left:4270;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NDG8cA&#10;AADdAAAADwAAAGRycy9kb3ducmV2LnhtbESPT2vCQBTE74LfYXmCN91Y26Kpq0htSY7+Kai3R/Y1&#10;CWbfhuzWpP30rlDwOMzMb5jFqjOVuFLjSssKJuMIBHFmdcm5gq/D52gGwnlkjZVlUvBLDlbLfm+B&#10;sbYt7+i697kIEHYxKii8r2MpXVaQQTe2NXHwvm1j0AfZ5FI32Aa4qeRTFL1KgyWHhQJrei8ou+x/&#10;jIJkVq9Pqf1r8+rjnBy3x/nmMPdKDQfd+g2Ep84/wv/tVCuYvky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jQxvHAAAA3QAAAA8AAAAAAAAAAAAAAAAAmAIAAGRy&#10;cy9kb3ducmV2LnhtbFBLBQYAAAAABAAEAPUAAACMAwAAAAA=&#10;" filled="f" stroked="f">
                <v:textbox inset="0,0,0,0">
                  <w:txbxContent>
                    <w:p w:rsidR="00885E24" w:rsidRDefault="00506359">
                      <w:pPr>
                        <w:spacing w:after="160" w:line="259" w:lineRule="auto"/>
                        <w:ind w:left="0" w:right="0" w:firstLine="0"/>
                      </w:pPr>
                      <w:r>
                        <w:rPr>
                          <w:color w:val="595959"/>
                          <w:sz w:val="20"/>
                        </w:rPr>
                        <w:t xml:space="preserve"> </w:t>
                      </w:r>
                    </w:p>
                  </w:txbxContent>
                </v:textbox>
              </v:rect>
              <v:shape id="Shape 3659" o:spid="_x0000_s1030" style="position:absolute;width:69494;height:91;visibility:visible;mso-wrap-style:square;v-text-anchor:top" coordsize="69494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dSccA&#10;AADdAAAADwAAAGRycy9kb3ducmV2LnhtbESPT2vCQBTE74V+h+UJvdWN/SMaXSUtKLnYkujB4yP7&#10;TILZt2F3q+m37woFj8PM/IZZrgfTiQs531pWMBknIIgrq1uuFRz2m+cZCB+QNXaWScEveVivHh+W&#10;mGp75YIuZahFhLBPUUETQp9K6auGDPqx7Ymjd7LOYIjS1VI7vEa46eRLkkylwZbjQoM9fTZUncsf&#10;o6DcZO643dbmkOPX9yzbFR9veaHU02jIFiACDeEe/m/nWsHr9H0Otzfx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mnUnHAAAA3QAAAA8AAAAAAAAAAAAAAAAAmAIAAGRy&#10;cy9kb3ducmV2LnhtbFBLBQYAAAAABAAEAPUAAACMAwAAAAA=&#10;" path="m,l6949440,r,9144l,9144,,e" fillcolor="#b1c0cd" stroked="f" strokeweight="0">
                <v:stroke miterlimit="83231f" joinstyle="miter"/>
                <v:path arrowok="t" textboxrect="0,0,6949440,9144"/>
              </v:shape>
              <v:shape id="Shape 3660" o:spid="_x0000_s1031" style="position:absolute;top:60;width:91;height:2259;visibility:visible;mso-wrap-style:square;v-text-anchor:top" coordsize="9144,225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pXcEA&#10;AADdAAAADwAAAGRycy9kb3ducmV2LnhtbERPzWrCQBC+F3yHZQQvRTe1EEp0FYlUxPbS6AOM2TEJ&#10;ZmdDZtX49t1DoceP73+5Hlyr7tRL49nA2ywBRVx623Bl4HT8nH6AkoBssfVMBp4ksF6NXpaYWf/g&#10;H7oXoVIxhCVDA3UIXaa1lDU5lJnviCN38b3DEGFfadvjI4a7Vs+TJNUOG44NNXaU11Rei5sz8Lo7&#10;feNeZJ4f8LCl81B8SZEbMxkPmwWoQEP4F/+599bAe5rG/fFNfAJ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AaV3BAAAA3QAAAA8AAAAAAAAAAAAAAAAAmAIAAGRycy9kb3du&#10;cmV2LnhtbFBLBQYAAAAABAAEAPUAAACGAwAAAAA=&#10;" path="m,l9144,r,225857l,225857,,e" stroked="f" strokeweight="0">
                <v:stroke miterlimit="83231f" joinstyle="miter"/>
                <v:path arrowok="t" textboxrect="0,0,9144,225857"/>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24" w:rsidRDefault="00506359">
    <w:pPr>
      <w:spacing w:after="0" w:line="259" w:lineRule="auto"/>
      <w:ind w:left="-991" w:right="11351"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385572</wp:posOffset>
              </wp:positionH>
              <wp:positionV relativeFrom="page">
                <wp:posOffset>9370771</wp:posOffset>
              </wp:positionV>
              <wp:extent cx="6949440" cy="231953"/>
              <wp:effectExtent l="0" t="0" r="0" b="0"/>
              <wp:wrapSquare wrapText="bothSides"/>
              <wp:docPr id="3519" name="Group 3519"/>
              <wp:cNvGraphicFramePr/>
              <a:graphic xmlns:a="http://schemas.openxmlformats.org/drawingml/2006/main">
                <a:graphicData uri="http://schemas.microsoft.com/office/word/2010/wordprocessingGroup">
                  <wpg:wgp>
                    <wpg:cNvGrpSpPr/>
                    <wpg:grpSpPr>
                      <a:xfrm>
                        <a:off x="0" y="0"/>
                        <a:ext cx="6949440" cy="231953"/>
                        <a:chOff x="0" y="0"/>
                        <a:chExt cx="6949440" cy="231953"/>
                      </a:xfrm>
                    </wpg:grpSpPr>
                    <wps:wsp>
                      <wps:cNvPr id="3522" name="Rectangle 3522"/>
                      <wps:cNvSpPr/>
                      <wps:spPr>
                        <a:xfrm>
                          <a:off x="71628" y="104302"/>
                          <a:ext cx="377181" cy="168235"/>
                        </a:xfrm>
                        <a:prstGeom prst="rect">
                          <a:avLst/>
                        </a:prstGeom>
                        <a:ln>
                          <a:noFill/>
                        </a:ln>
                      </wps:spPr>
                      <wps:txbx>
                        <w:txbxContent>
                          <w:p w:rsidR="00885E24" w:rsidRDefault="00506359">
                            <w:pPr>
                              <w:spacing w:after="160" w:line="259" w:lineRule="auto"/>
                              <w:ind w:left="0" w:right="0" w:firstLine="0"/>
                            </w:pPr>
                            <w:r>
                              <w:rPr>
                                <w:color w:val="595959"/>
                                <w:sz w:val="20"/>
                              </w:rPr>
                              <w:t xml:space="preserve">Page </w:t>
                            </w:r>
                          </w:p>
                        </w:txbxContent>
                      </wps:txbx>
                      <wps:bodyPr horzOverflow="overflow" vert="horz" lIns="0" tIns="0" rIns="0" bIns="0" rtlCol="0">
                        <a:noAutofit/>
                      </wps:bodyPr>
                    </wps:wsp>
                    <wps:wsp>
                      <wps:cNvPr id="3523" name="Rectangle 3523"/>
                      <wps:cNvSpPr/>
                      <wps:spPr>
                        <a:xfrm>
                          <a:off x="355397" y="104302"/>
                          <a:ext cx="93202" cy="168235"/>
                        </a:xfrm>
                        <a:prstGeom prst="rect">
                          <a:avLst/>
                        </a:prstGeom>
                        <a:ln>
                          <a:noFill/>
                        </a:ln>
                      </wps:spPr>
                      <wps:txbx>
                        <w:txbxContent>
                          <w:p w:rsidR="00885E24" w:rsidRDefault="00506359">
                            <w:pPr>
                              <w:spacing w:after="160" w:line="259" w:lineRule="auto"/>
                              <w:ind w:left="0" w:right="0" w:firstLine="0"/>
                            </w:pPr>
                            <w:r>
                              <w:fldChar w:fldCharType="begin"/>
                            </w:r>
                            <w:r>
                              <w:instrText xml:space="preserve"> PAGE   \* MERGEFORMAT </w:instrText>
                            </w:r>
                            <w:r>
                              <w:fldChar w:fldCharType="separate"/>
                            </w:r>
                            <w:r w:rsidR="004C0362" w:rsidRPr="004C0362">
                              <w:rPr>
                                <w:noProof/>
                                <w:color w:val="595959"/>
                                <w:sz w:val="20"/>
                              </w:rPr>
                              <w:t>4</w:t>
                            </w:r>
                            <w:r>
                              <w:rPr>
                                <w:color w:val="595959"/>
                                <w:sz w:val="20"/>
                              </w:rPr>
                              <w:fldChar w:fldCharType="end"/>
                            </w:r>
                          </w:p>
                        </w:txbxContent>
                      </wps:txbx>
                      <wps:bodyPr horzOverflow="overflow" vert="horz" lIns="0" tIns="0" rIns="0" bIns="0" rtlCol="0">
                        <a:noAutofit/>
                      </wps:bodyPr>
                    </wps:wsp>
                    <wps:wsp>
                      <wps:cNvPr id="3524" name="Rectangle 3524"/>
                      <wps:cNvSpPr/>
                      <wps:spPr>
                        <a:xfrm>
                          <a:off x="427025" y="104302"/>
                          <a:ext cx="37012" cy="168235"/>
                        </a:xfrm>
                        <a:prstGeom prst="rect">
                          <a:avLst/>
                        </a:prstGeom>
                        <a:ln>
                          <a:noFill/>
                        </a:ln>
                      </wps:spPr>
                      <wps:txbx>
                        <w:txbxContent>
                          <w:p w:rsidR="00885E24" w:rsidRDefault="00506359">
                            <w:pPr>
                              <w:spacing w:after="160" w:line="259" w:lineRule="auto"/>
                              <w:ind w:left="0" w:right="0" w:firstLine="0"/>
                            </w:pPr>
                            <w:r>
                              <w:rPr>
                                <w:color w:val="595959"/>
                                <w:sz w:val="20"/>
                              </w:rPr>
                              <w:t xml:space="preserve"> </w:t>
                            </w:r>
                          </w:p>
                        </w:txbxContent>
                      </wps:txbx>
                      <wps:bodyPr horzOverflow="overflow" vert="horz" lIns="0" tIns="0" rIns="0" bIns="0" rtlCol="0">
                        <a:noAutofit/>
                      </wps:bodyPr>
                    </wps:wsp>
                    <wps:wsp>
                      <wps:cNvPr id="3657" name="Shape 3657"/>
                      <wps:cNvSpPr/>
                      <wps:spPr>
                        <a:xfrm>
                          <a:off x="0"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3658" name="Shape 3658"/>
                      <wps:cNvSpPr/>
                      <wps:spPr>
                        <a:xfrm>
                          <a:off x="0" y="6096"/>
                          <a:ext cx="9144" cy="225857"/>
                        </a:xfrm>
                        <a:custGeom>
                          <a:avLst/>
                          <a:gdLst/>
                          <a:ahLst/>
                          <a:cxnLst/>
                          <a:rect l="0" t="0" r="0" b="0"/>
                          <a:pathLst>
                            <a:path w="9144" h="225857">
                              <a:moveTo>
                                <a:pt x="0" y="0"/>
                              </a:moveTo>
                              <a:lnTo>
                                <a:pt x="9144" y="0"/>
                              </a:lnTo>
                              <a:lnTo>
                                <a:pt x="9144" y="225857"/>
                              </a:lnTo>
                              <a:lnTo>
                                <a:pt x="0" y="2258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519" o:spid="_x0000_s1032" style="position:absolute;left:0;text-align:left;margin-left:30.35pt;margin-top:737.85pt;width:547.2pt;height:18.25pt;z-index:251659264;mso-position-horizontal-relative:page;mso-position-vertical-relative:page" coordsize="69494,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L50AMAAGAPAAAOAAAAZHJzL2Uyb0RvYy54bWzkV9tu3DYQfS+QfxD0Xuu22otgOWjs2ihQ&#10;NEGSfgBXS10AihRI2rvu13dmKEobX2LXRd0g2QctRQ6HM2d4Zkanbw+9CG64Np2SZZicxGHAZaV2&#10;nWzK8M/Plz+vw8BYJndMKMnL8Jab8O3Zm59O90PBU9UqseM6ACXSFPuhDFtrhyKKTNXynpkTNXAJ&#10;i7XSPbPwqptop9ketPciSuN4Ge2V3g1aVdwYmL1wi+EZ6a9rXtn3dW24DUQZgm2WnpqeW3xGZ6es&#10;aDQb2q4azWAvsKJnnYRDJ1UXzLLgWnf3VPVdpZVRtT2pVB+puu4qTj6AN0l8x5srra4H8qUp9s0w&#10;wQTQ3sHpxWqrP24+6KDblWGWJ5swkKyHKNHBAc0AQPuhKUDuSg+fhg96nGjcG/p8qHWP/+BNcCBo&#10;bydo+cEGFUwuN4vNYgERqGAtzZJNnjnsqxYCdG9b1f769Y2RPzZC6yZj9gNcIzMjZf4dUp9aNnAK&#10;gEEEJqTS1CP1EW4Yk43ggBbMEjgkO0FlCgOoPYDTKlmmwA7AI4kXWUybWeEBy1arZJ04vJLlOs1y&#10;VD65zYpBG3vFVR/goAw1GEI3kN38bqwT9SJ4uJD4lOqyE8Kt4gyg5+3DkT1sD+4yeE+2ancLbrdK&#10;//UeaF4LtS9DNY5CZD6cjathIH6TADeSzA+0H2z9QFtxroiKzppfrq2qOzIXz3enjWZBHPHuvU5A&#10;swcDSncUTYDgPx3QLM+zzerRiG6yFIJMBHj9gC5+tIAuHgzoBMOzArpIV3GaPxrQbBUn/1tAKR3M&#10;nPneGbrMgViuOFFSDjKc+SfpFhLTE2Vpkyzofhwl2eraJVnMVj6xQpHfuRQLc60fVQfph5iKv9pv&#10;DMziPlSKwwBS6lQf2zIkO3Cxh0T7WZGYvVMiwcZ5VchjqUmVdxdkvYT/H0jfseSR817I/zthh98z&#10;xaixms6FAfpJ5WvyHSaP0RUSYcAGgUEbWAvmqlnfWegPRddDlQQ2xrPie8XL2FvBESwhP/Iayhj1&#10;IjhhdLM9Fzq4YVh66OdKpRhaNs6O1XUUJVNJD+6voWZOKhPa+oXKd8l5fH4xahiFcR+nBnTaGbud&#10;1WiN60KhlwOnfS8KoEyb6GQl7bRfQgdNhyDtR2/nDIBFHd9esWwuc+hf7pBy/QJSLuPNErfN3Q9d&#10;M9crpvnaMR2w8Z3m8cX5T2np7ABOps4MtHHm3TEx/MWcV7+kj9P0JCUnsfFAjOpj9HWMfLagt9DZ&#10;BVq/a05e0u9b4iR9qcBnHEV0/OTE78Tjd+Lw/GF89jcAAAD//wMAUEsDBBQABgAIAAAAIQCU2kZt&#10;4gAAAA0BAAAPAAAAZHJzL2Rvd25yZXYueG1sTI/BTsMwEETvSPyDtUjcqOOA2yrEqaoKOFVItEio&#10;NzfeJlFjO4rdJP17tie4ze6MZt/mq8m2bMA+NN4pELMEGLrSm8ZVCr73709LYCFqZ3TrHSq4YoBV&#10;cX+X68z40X3hsIsVoxIXMq2gjrHLOA9ljVaHme/QkXfyvdWRxr7iptcjlduWp0ky51Y3ji7UusNN&#10;jeV5d7EKPkY9rp/F27A9nzbXw15+/mwFKvX4MK1fgUWc4l8YbviEDgUxHf3FmcBaBfNkQUnavywk&#10;qVtCSCmAHUlJkabAi5z//6L4BQAA//8DAFBLAQItABQABgAIAAAAIQC2gziS/gAAAOEBAAATAAAA&#10;AAAAAAAAAAAAAAAAAABbQ29udGVudF9UeXBlc10ueG1sUEsBAi0AFAAGAAgAAAAhADj9If/WAAAA&#10;lAEAAAsAAAAAAAAAAAAAAAAALwEAAF9yZWxzLy5yZWxzUEsBAi0AFAAGAAgAAAAhAKEE4vnQAwAA&#10;YA8AAA4AAAAAAAAAAAAAAAAALgIAAGRycy9lMm9Eb2MueG1sUEsBAi0AFAAGAAgAAAAhAJTaRm3i&#10;AAAADQEAAA8AAAAAAAAAAAAAAAAAKgYAAGRycy9kb3ducmV2LnhtbFBLBQYAAAAABAAEAPMAAAA5&#10;BwAAAAA=&#10;">
              <v:rect id="Rectangle 3522" o:spid="_x0000_s1033" style="position:absolute;left:716;top:1043;width:377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KccA&#10;AADdAAAADwAAAGRycy9kb3ducmV2LnhtbESPQWvCQBSE74X+h+UVems2TVFidBWpih6tFlJvj+xr&#10;Epp9G7Krif31XUHocZiZb5jZYjCNuFDnassKXqMYBHFhdc2lgs/j5iUF4TyyxsYyKbiSg8X88WGG&#10;mbY9f9Dl4EsRIOwyVFB532ZSuqIigy6yLXHwvm1n0AfZlVJ32Ae4aWQSx2NpsOawUGFL7xUVP4ez&#10;UbBN2+XXzv72ZbM+bfN9PlkdJ16p56dhOQXhafD/4Xt7pxW8jZI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f6CnHAAAA3QAAAA8AAAAAAAAAAAAAAAAAmAIAAGRy&#10;cy9kb3ducmV2LnhtbFBLBQYAAAAABAAEAPUAAACMAwAAAAA=&#10;" filled="f" stroked="f">
                <v:textbox inset="0,0,0,0">
                  <w:txbxContent>
                    <w:p w:rsidR="00885E24" w:rsidRDefault="00506359">
                      <w:pPr>
                        <w:spacing w:after="160" w:line="259" w:lineRule="auto"/>
                        <w:ind w:left="0" w:right="0" w:firstLine="0"/>
                      </w:pPr>
                      <w:r>
                        <w:rPr>
                          <w:color w:val="595959"/>
                          <w:sz w:val="20"/>
                        </w:rPr>
                        <w:t xml:space="preserve">Page </w:t>
                      </w:r>
                    </w:p>
                  </w:txbxContent>
                </v:textbox>
              </v:rect>
              <v:rect id="Rectangle 3523" o:spid="_x0000_s1034" style="position:absolute;left:3553;top:1043;width:93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NssYA&#10;AADdAAAADwAAAGRycy9kb3ducmV2LnhtbESPT4vCMBTE7wt+h/AEb2uq4qLVKLKr6NE/C+rt0Tzb&#10;YvNSmmirn94IC3scZuY3zHTemELcqXK5ZQW9bgSCOLE651TB72H1OQLhPLLGwjIpeJCD+az1McVY&#10;25p3dN/7VAQIuxgVZN6XsZQuycig69qSOHgXWxn0QVap1BXWAW4K2Y+iL2kw57CQYUnfGSXX/c0o&#10;WI/KxWljn3VaLM/r4/Y4/jmMvVKddrOYgPDU+P/wX3ujFQyG/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NNssYAAADdAAAADwAAAAAAAAAAAAAAAACYAgAAZHJz&#10;L2Rvd25yZXYueG1sUEsFBgAAAAAEAAQA9QAAAIsDAAAAAA==&#10;" filled="f" stroked="f">
                <v:textbox inset="0,0,0,0">
                  <w:txbxContent>
                    <w:p w:rsidR="00885E24" w:rsidRDefault="00506359">
                      <w:pPr>
                        <w:spacing w:after="160" w:line="259" w:lineRule="auto"/>
                        <w:ind w:left="0" w:right="0" w:firstLine="0"/>
                      </w:pPr>
                      <w:r>
                        <w:fldChar w:fldCharType="begin"/>
                      </w:r>
                      <w:r>
                        <w:instrText xml:space="preserve"> PAGE   \* MERGEFORMAT </w:instrText>
                      </w:r>
                      <w:r>
                        <w:fldChar w:fldCharType="separate"/>
                      </w:r>
                      <w:r w:rsidR="004C0362" w:rsidRPr="004C0362">
                        <w:rPr>
                          <w:noProof/>
                          <w:color w:val="595959"/>
                          <w:sz w:val="20"/>
                        </w:rPr>
                        <w:t>4</w:t>
                      </w:r>
                      <w:r>
                        <w:rPr>
                          <w:color w:val="595959"/>
                          <w:sz w:val="20"/>
                        </w:rPr>
                        <w:fldChar w:fldCharType="end"/>
                      </w:r>
                    </w:p>
                  </w:txbxContent>
                </v:textbox>
              </v:rect>
              <v:rect id="Rectangle 3524" o:spid="_x0000_s1035" style="position:absolute;left:4270;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rVxscA&#10;AADdAAAADwAAAGRycy9kb3ducmV2LnhtbESPQWvCQBSE74X+h+UVequbWi2auopoJTlqLKi3R/Y1&#10;Cc2+DdmtSfvrXUHwOMzMN8xs0ZtanKl1lWUFr4MIBHFudcWFgq/95mUCwnlkjbVlUvBHDhbzx4cZ&#10;xtp2vKNz5gsRIOxiVFB638RSurwkg25gG+LgfdvWoA+yLaRusQtwU8thFL1LgxWHhRIbWpWU/2S/&#10;RkEyaZbH1P53Rf15Sg7bw3S9n3qlnp/65QcIT72/h2/tVCt4Gw9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61cbHAAAA3QAAAA8AAAAAAAAAAAAAAAAAmAIAAGRy&#10;cy9kb3ducmV2LnhtbFBLBQYAAAAABAAEAPUAAACMAwAAAAA=&#10;" filled="f" stroked="f">
                <v:textbox inset="0,0,0,0">
                  <w:txbxContent>
                    <w:p w:rsidR="00885E24" w:rsidRDefault="00506359">
                      <w:pPr>
                        <w:spacing w:after="160" w:line="259" w:lineRule="auto"/>
                        <w:ind w:left="0" w:right="0" w:firstLine="0"/>
                      </w:pPr>
                      <w:r>
                        <w:rPr>
                          <w:color w:val="595959"/>
                          <w:sz w:val="20"/>
                        </w:rPr>
                        <w:t xml:space="preserve"> </w:t>
                      </w:r>
                    </w:p>
                  </w:txbxContent>
                </v:textbox>
              </v:rect>
              <v:shape id="Shape 3657" o:spid="_x0000_s1036" style="position:absolute;width:69494;height:91;visibility:visible;mso-wrap-style:square;v-text-anchor:top" coordsize="69494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WsoMYA&#10;AADdAAAADwAAAGRycy9kb3ducmV2LnhtbESPQWvCQBSE74X+h+UVvOmmrbUSXSUtKLnUktRDj4/s&#10;MwnNvg27q8Z/7wpCj8PMfMMs14PpxImcby0reJ4kIIgrq1uuFex/NuM5CB+QNXaWScGFPKxXjw9L&#10;TLU9c0GnMtQiQtinqKAJoU+l9FVDBv3E9sTRO1hnMETpaqkdniPcdPIlSWbSYMtxocGePhuq/sqj&#10;UVBuMve73dZmn+Pue559FR/TvFBq9DRkCxCBhvAfvrdzreB19vYOtzfxCc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WsoMYAAADdAAAADwAAAAAAAAAAAAAAAACYAgAAZHJz&#10;L2Rvd25yZXYueG1sUEsFBgAAAAAEAAQA9QAAAIsDAAAAAA==&#10;" path="m,l6949440,r,9144l,9144,,e" fillcolor="#b1c0cd" stroked="f" strokeweight="0">
                <v:stroke miterlimit="83231f" joinstyle="miter"/>
                <v:path arrowok="t" textboxrect="0,0,6949440,9144"/>
              </v:shape>
              <v:shape id="Shape 3658" o:spid="_x0000_s1037" style="position:absolute;top:60;width:91;height:2259;visibility:visible;mso-wrap-style:square;v-text-anchor:top" coordsize="9144,225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v5sIA&#10;AADdAAAADwAAAGRycy9kb3ducmV2LnhtbERPzWrCQBC+C77DMkIvUjcqSomuIpEWUS9NfYAxO01C&#10;s7Mhs2r69u6h0OPH97/e9q5Rd+qk9mxgOklAERfe1lwauHy9v76BkoBssfFMBn5JYLsZDtaYWv/g&#10;T7rnoVQxhCVFA1UIbaq1FBU5lIlviSP37TuHIcKu1LbDRwx3jZ4lyVI7rDk2VNhSVlHxk9+cgfHH&#10;5YwHkVl2xOOern1+kjwz5mXU71agAvXhX/znPlgD8+Uizo1v4hP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q/mwgAAAN0AAAAPAAAAAAAAAAAAAAAAAJgCAABkcnMvZG93&#10;bnJldi54bWxQSwUGAAAAAAQABAD1AAAAhwMAAAAA&#10;" path="m,l9144,r,225857l,225857,,e" stroked="f" strokeweight="0">
                <v:stroke miterlimit="83231f" joinstyle="miter"/>
                <v:path arrowok="t" textboxrect="0,0,9144,225857"/>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24" w:rsidRDefault="00885E24">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359" w:rsidRDefault="00506359">
      <w:pPr>
        <w:spacing w:after="0" w:line="240" w:lineRule="auto"/>
      </w:pPr>
      <w:r>
        <w:separator/>
      </w:r>
    </w:p>
  </w:footnote>
  <w:footnote w:type="continuationSeparator" w:id="0">
    <w:p w:rsidR="00506359" w:rsidRDefault="00506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E5E70"/>
    <w:multiLevelType w:val="hybridMultilevel"/>
    <w:tmpl w:val="6E2ABBF4"/>
    <w:lvl w:ilvl="0" w:tplc="0972DC8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6FEBED4">
      <w:start w:val="1"/>
      <w:numFmt w:val="bullet"/>
      <w:lvlText w:val="o"/>
      <w:lvlJc w:val="left"/>
      <w:pPr>
        <w:ind w:left="11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5C0DBEC">
      <w:start w:val="1"/>
      <w:numFmt w:val="bullet"/>
      <w:lvlText w:val="▪"/>
      <w:lvlJc w:val="left"/>
      <w:pPr>
        <w:ind w:left="19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0208EDC">
      <w:start w:val="1"/>
      <w:numFmt w:val="bullet"/>
      <w:lvlText w:val="•"/>
      <w:lvlJc w:val="left"/>
      <w:pPr>
        <w:ind w:left="26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D3ED4CC">
      <w:start w:val="1"/>
      <w:numFmt w:val="bullet"/>
      <w:lvlText w:val="o"/>
      <w:lvlJc w:val="left"/>
      <w:pPr>
        <w:ind w:left="33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37484B2">
      <w:start w:val="1"/>
      <w:numFmt w:val="bullet"/>
      <w:lvlText w:val="▪"/>
      <w:lvlJc w:val="left"/>
      <w:pPr>
        <w:ind w:left="40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13A34F0">
      <w:start w:val="1"/>
      <w:numFmt w:val="bullet"/>
      <w:lvlText w:val="•"/>
      <w:lvlJc w:val="left"/>
      <w:pPr>
        <w:ind w:left="47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150E9A6">
      <w:start w:val="1"/>
      <w:numFmt w:val="bullet"/>
      <w:lvlText w:val="o"/>
      <w:lvlJc w:val="left"/>
      <w:pPr>
        <w:ind w:left="55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C24AAAE">
      <w:start w:val="1"/>
      <w:numFmt w:val="bullet"/>
      <w:lvlText w:val="▪"/>
      <w:lvlJc w:val="left"/>
      <w:pPr>
        <w:ind w:left="62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24"/>
    <w:rsid w:val="004C0362"/>
    <w:rsid w:val="00506359"/>
    <w:rsid w:val="0088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DEE42-96C3-4113-AAFC-86EE13FF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right="4" w:hanging="10"/>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Cambria" w:eastAsia="Cambria" w:hAnsi="Cambria" w:cs="Cambria"/>
      <w:b/>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Community Development SPECIALIST</dc:creator>
  <cp:keywords/>
  <cp:lastModifiedBy>Ruchi  Agarwal</cp:lastModifiedBy>
  <cp:revision>2</cp:revision>
  <dcterms:created xsi:type="dcterms:W3CDTF">2017-05-11T06:27:00Z</dcterms:created>
  <dcterms:modified xsi:type="dcterms:W3CDTF">2017-05-11T06:27:00Z</dcterms:modified>
</cp:coreProperties>
</file>