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20" w:before="480" w:lineRule="auto"/>
        <w:jc w:val="center"/>
        <w:rPr/>
      </w:pPr>
      <w:r w:rsidDel="00000000" w:rsidR="00000000" w:rsidRPr="00000000">
        <w:rPr>
          <w:rFonts w:ascii="Arial" w:cs="Arial" w:eastAsia="Arial" w:hAnsi="Arial"/>
          <w:b w:val="1"/>
          <w:bCs w:val="1"/>
          <w:color w:val="1a3557"/>
          <w:sz w:val="36"/>
          <w:szCs w:val="36"/>
          <w:rtl w:val="0"/>
        </w:rPr>
        <w:t xml:space="preserve">SHIBU CLOUD SOLUTIONS PVT LTD</w:t>
      </w:r>
      <w:r w:rsidDel="00000000" w:rsidR="00000000" w:rsidRPr="00000000">
        <w:rPr>
          <w:rtl w:val="0"/>
        </w:rPr>
      </w:r>
    </w:p>
    <w:p w:rsidR="00000000" w:rsidDel="00000000" w:rsidP="00000000" w:rsidRDefault="00000000" w:rsidRPr="00000000" w14:paraId="00000004">
      <w:pPr>
        <w:pBdr>
          <w:bottom w:color="2e75b6" w:space="6" w:sz="8" w:val="single"/>
        </w:pBdr>
        <w:spacing w:after="480" w:before="0" w:lineRule="auto"/>
        <w:jc w:val="center"/>
        <w:rPr/>
      </w:pPr>
      <w:r w:rsidDel="00000000" w:rsidR="00000000" w:rsidRPr="00000000">
        <w:rPr>
          <w:rFonts w:ascii="Arial" w:cs="Arial" w:eastAsia="Arial" w:hAnsi="Arial"/>
          <w:b w:val="1"/>
          <w:bCs w:val="1"/>
          <w:color w:val="2e75b6"/>
          <w:sz w:val="48"/>
          <w:szCs w:val="48"/>
          <w:rtl w:val="0"/>
        </w:rPr>
        <w:t xml:space="preserve">Information Security Policy</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a3557"/>
                <w:sz w:val="20"/>
                <w:szCs w:val="20"/>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SCS-ISP-001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a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a3557"/>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Internal — 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a3557"/>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Shibily (GRC Analyst)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3557"/>
                <w:sz w:val="20"/>
                <w:szCs w:val="20"/>
                <w:rtl w:val="0"/>
              </w:rPr>
              <w:t xml:space="preserve">Reviewed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IT Manager, Shibu Cloud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a3557"/>
                <w:sz w:val="20"/>
                <w:szCs w:val="20"/>
                <w:rtl w:val="0"/>
              </w:rPr>
              <w:t xml:space="preserve">Approved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CEO, Shibu Cloud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a3557"/>
                <w:sz w:val="20"/>
                <w:szCs w:val="20"/>
                <w:rtl w:val="0"/>
              </w:rPr>
              <w:t xml:space="preserve">Date Issued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June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a3557"/>
                <w:sz w:val="20"/>
                <w:szCs w:val="20"/>
                <w:rtl w:val="0"/>
              </w:rPr>
              <w:t xml:space="preserve">Next Review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June 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a3557"/>
                <w:sz w:val="20"/>
                <w:szCs w:val="20"/>
                <w:rtl w:val="0"/>
              </w:rPr>
              <w:t xml:space="preserve">Framework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ISO 27001:2022 | NIST CSF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a3557"/>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APPROVED</w:t>
            </w:r>
            <w:r w:rsidDel="00000000" w:rsidR="00000000" w:rsidRPr="00000000">
              <w:rPr>
                <w:rtl w:val="0"/>
              </w:rPr>
            </w:r>
          </w:p>
        </w:tc>
      </w:tr>
    </w:tbl>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before="200" w:lineRule="auto"/>
        <w:jc w:val="center"/>
        <w:rPr/>
      </w:pPr>
      <w:r w:rsidDel="00000000" w:rsidR="00000000" w:rsidRPr="00000000">
        <w:rPr>
          <w:rFonts w:ascii="Arial" w:cs="Arial" w:eastAsia="Arial" w:hAnsi="Arial"/>
          <w:i w:val="1"/>
          <w:iCs w:val="1"/>
          <w:color w:val="888888"/>
          <w:sz w:val="18"/>
          <w:szCs w:val="18"/>
          <w:rtl w:val="0"/>
        </w:rPr>
        <w:t xml:space="preserve">This document is the property of Shibu Cloud Solutions Pvt Ltd. Unauthorized distribution is prohibited.</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1. Purpose</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At Shibu Cloud Solutions, we handle sensitive customer data, source code, and financial information every single day. This Information Security Policy (ISP) exists to make sure that information stays protected — and that every employee, contractor, and manager knows exactly what is expected of them.</w:t>
      </w:r>
    </w:p>
    <w:p w:rsidR="00000000" w:rsidDel="00000000" w:rsidP="00000000" w:rsidRDefault="00000000" w:rsidRPr="00000000" w14:paraId="00000020">
      <w:pPr>
        <w:spacing w:after="240" w:before="240" w:lineRule="auto"/>
        <w:rPr/>
      </w:pPr>
      <w:r w:rsidDel="00000000" w:rsidR="00000000" w:rsidRPr="00000000">
        <w:rPr>
          <w:rtl w:val="0"/>
        </w:rPr>
        <w:t xml:space="preserve">This policy defines the principles, responsibilities, and minimum security requirements that govern how we identify, manage, and respond to information security risks across all our operations.It was developed as part of a formal GRC engagement to establish Shibu Cloud Solutions' first Information Security Management System (ISMS), aligned to ISO 27001:2022 and NIST CSF 2.0. Compliance with this policy is mandatory for all staff</w:t>
      </w:r>
    </w:p>
    <w:p w:rsidR="00000000" w:rsidDel="00000000" w:rsidP="00000000" w:rsidRDefault="00000000" w:rsidRPr="00000000" w14:paraId="00000021">
      <w:pPr>
        <w:spacing w:after="80" w:before="80" w:lineRule="auto"/>
        <w:rPr>
          <w:color w:val="1a1a1a"/>
        </w:rPr>
      </w:pP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color w:val="1a1a1a"/>
          <w:sz w:val="22"/>
          <w:szCs w:val="22"/>
          <w:rtl w:val="0"/>
        </w:rPr>
        <w:t xml:space="preserve">This policy is designed to: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Protect the confidentiality, integrity, and availability (CIA) of all Company information assets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Ensure compliance with applicable regulations including GDPR and industry frameworks including ISO 27001:2022 and NIST CSF 2.0</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Establish clear accountability for information security across all roles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 culture of security awareness among all employees and contractors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Enable the Company to respond effectively to security incidents and emerging threats</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2. Scope</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color w:val="1a1a1a"/>
          <w:sz w:val="22"/>
          <w:szCs w:val="22"/>
          <w:rtl w:val="0"/>
        </w:rPr>
        <w:t xml:space="preserve">This policy applies to:</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2.1 People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full-time and part-time employees of Shibu Cloud Solutions Pvt Ltd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Contractors, consultants, and third-party vendors with access to Company systems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Interns and temporary staff</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Board members and executive leadership</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2.2 Systems and Assets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AWS Cloud Infrastructure (EC2, S3, RDS, IAM, VPC)</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GitHub repositories (source code, CI/CD pipelines)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Google Workspace (Gmail, Drive, Docs, Meet, Calendar)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Slack communication platform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Customer database and all customer PII</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Employee endpoints (laptops, mobile devices)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software applications developed or operated by the Company</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2.3 Locations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Company offices and remote working environments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location from which Company systems are accessed</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3. Information Security Objectives</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color w:val="1a1a1a"/>
          <w:sz w:val="22"/>
          <w:szCs w:val="22"/>
          <w:rtl w:val="0"/>
        </w:rPr>
        <w:t xml:space="preserve">The Company is committed to achieving the following information security objectives, aligned to ISO 27001:2022 Clause 6.2 and the NIST CSF 2.0 core functions:</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NIST CSF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ISO 27001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Objective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1a"/>
                <w:sz w:val="20"/>
                <w:szCs w:val="20"/>
                <w:rtl w:val="0"/>
              </w:rPr>
              <w:t xml:space="preserve">Identify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20"/>
                <w:szCs w:val="20"/>
                <w:rtl w:val="0"/>
              </w:rPr>
              <w:t xml:space="preserve">Context &amp;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1a"/>
                <w:sz w:val="20"/>
                <w:szCs w:val="20"/>
                <w:rtl w:val="0"/>
              </w:rPr>
              <w:t xml:space="preserve">Maintain a complete inventory of information assets and conduct annual risk assessments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a1a1a"/>
                <w:sz w:val="20"/>
                <w:szCs w:val="20"/>
                <w:rtl w:val="0"/>
              </w:rPr>
              <w:t xml:space="preserve">Protect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1a"/>
                <w:sz w:val="20"/>
                <w:szCs w:val="20"/>
                <w:rtl w:val="0"/>
              </w:rPr>
              <w:t xml:space="preserve">Access Control &amp;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20"/>
                <w:szCs w:val="20"/>
                <w:rtl w:val="0"/>
              </w:rPr>
              <w:t xml:space="preserve">Implement controls to restrict access to authorised users and protect systems from threats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1a"/>
                <w:sz w:val="20"/>
                <w:szCs w:val="20"/>
                <w:rtl w:val="0"/>
              </w:rPr>
              <w:t xml:space="preserve">Detect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20"/>
                <w:szCs w:val="20"/>
                <w:rtl w:val="0"/>
              </w:rPr>
              <w:t xml:space="preserve">Monitoring &amp;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20"/>
                <w:szCs w:val="20"/>
                <w:rtl w:val="0"/>
              </w:rPr>
              <w:t xml:space="preserve">Detect security events through continuous monitoring of systems and user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1a"/>
                <w:sz w:val="20"/>
                <w:szCs w:val="20"/>
                <w:rtl w:val="0"/>
              </w:rPr>
              <w:t xml:space="preserve">Respond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20"/>
                <w:szCs w:val="20"/>
                <w:rtl w:val="0"/>
              </w:rPr>
              <w:t xml:space="preserve">Incident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20"/>
                <w:szCs w:val="20"/>
                <w:rtl w:val="0"/>
              </w:rPr>
              <w:t xml:space="preserve">Respond to security incidents within defined timeframes to minimise business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20"/>
                <w:szCs w:val="20"/>
                <w:rtl w:val="0"/>
              </w:rPr>
              <w:t xml:space="preserve">Recover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1a"/>
                <w:sz w:val="20"/>
                <w:szCs w:val="20"/>
                <w:rtl w:val="0"/>
              </w:rPr>
              <w:t xml:space="preserve">Business Continuity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1a"/>
                <w:sz w:val="20"/>
                <w:szCs w:val="20"/>
                <w:rtl w:val="0"/>
              </w:rPr>
              <w:t xml:space="preserve">Restore critical systems within agreed RTO/RPO targets following any disruption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1a"/>
                <w:sz w:val="20"/>
                <w:szCs w:val="20"/>
                <w:rtl w:val="0"/>
              </w:rPr>
              <w:t xml:space="preserve">Govern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1a"/>
                <w:sz w:val="20"/>
                <w:szCs w:val="20"/>
                <w:rtl w:val="0"/>
              </w:rPr>
              <w:t xml:space="preserve">Leadership &amp;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1a"/>
                <w:sz w:val="20"/>
                <w:szCs w:val="20"/>
                <w:rtl w:val="0"/>
              </w:rPr>
              <w:t xml:space="preserve">Ensure executive accountability for information security and maintain GDPR compliance</w:t>
            </w:r>
            <w:r w:rsidDel="00000000" w:rsidR="00000000" w:rsidRPr="00000000">
              <w:rPr>
                <w:rtl w:val="0"/>
              </w:rPr>
            </w:r>
          </w:p>
        </w:tc>
      </w:tr>
    </w:tbl>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4. Roles and Responsibilities</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color w:val="1a1a1a"/>
          <w:sz w:val="22"/>
          <w:szCs w:val="22"/>
          <w:rtl w:val="0"/>
        </w:rPr>
        <w:t xml:space="preserve">Effective information security requires clear ownership at every level of the organisation. The following roles and responsibilities apply:</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4.1 CEO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Provide executive sponsorship and approval for this policy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Allocate adequate budget and resources for information security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Review and approve the annual information security risk report</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4.2 CTO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Oversee technical implementation of security controls across all systems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Ensure security is embedded into the software development lifecycle (SDLC)</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Approve changes to production infrastructure and security architecture</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4.3 IT Manager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Maintain and enforce this policy on a day-to-day basis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Conduct regular vulnerability assessments and penetration tests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 user access provisioning and deprovisioning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Respond to security incidents as Incident Response Lead</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pStyle w:val="Heading2"/>
        <w:spacing w:after="120" w:before="240" w:lineRule="auto"/>
        <w:rPr>
          <w:rFonts w:ascii="Arial" w:cs="Arial" w:eastAsia="Arial" w:hAnsi="Arial"/>
          <w:b w:val="1"/>
          <w:bCs w:val="1"/>
          <w:color w:val="2e75b6"/>
          <w:sz w:val="24"/>
          <w:szCs w:val="24"/>
        </w:rPr>
      </w:pPr>
      <w:r w:rsidDel="00000000" w:rsidR="00000000" w:rsidRPr="00000000">
        <w:rPr>
          <w:rFonts w:ascii="Arial" w:cs="Arial" w:eastAsia="Arial" w:hAnsi="Arial"/>
          <w:b w:val="1"/>
          <w:bCs w:val="1"/>
          <w:color w:val="2e75b6"/>
          <w:sz w:val="24"/>
          <w:szCs w:val="24"/>
          <w:rtl w:val="0"/>
        </w:rPr>
        <w:t xml:space="preserve">4.4 GRC Analyst (Author)</w:t>
      </w:r>
    </w:p>
    <w:p w:rsidR="00000000" w:rsidDel="00000000" w:rsidP="00000000" w:rsidRDefault="00000000" w:rsidRPr="00000000" w14:paraId="0000006D">
      <w:pPr>
        <w:rPr/>
      </w:pPr>
      <w:r w:rsidDel="00000000" w:rsidR="00000000" w:rsidRPr="00000000">
        <w:rPr>
          <w:rtl w:val="0"/>
        </w:rPr>
        <w:t xml:space="preserve">As the GRC Analyst for this engagement, I conducted the initial risk assessment, developed this policy, and will maintain the risk register on a quarterly basis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Maintain the Risk Register and conduct periodic risk assessments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Monitor compliance against ISO 27001 and GDPR requirements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Coordinate policy reviews and ensure documentation is up to date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Conduct security awareness training programmes</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4.5 HR Manager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Ensure all new employees complete security awareness training before system access is granted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 background verification checks for new hires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Revoke system access immediately upon employee departure</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4.6 All Employees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 understand, and comply with this policy and all related sub-policies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Report any suspected security incidents or policy violations to the IT Manager immediately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Complete mandatory annual security awareness training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share login credentials with any other person</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5. Information Classification</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color w:val="1a1a1a"/>
          <w:sz w:val="22"/>
          <w:szCs w:val="22"/>
          <w:rtl w:val="0"/>
        </w:rPr>
        <w:t xml:space="preserve">All information assets handled by Shibu Cloud Solutions must be classified according to their sensitivity. This classification determines how information must be stored, transmitted, and shared.</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500"/>
        <w:gridCol w:w="2360"/>
        <w:tblGridChange w:id="0">
          <w:tblGrid>
            <w:gridCol w:w="1500"/>
            <w:gridCol w:w="3000"/>
            <w:gridCol w:w="2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Handling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0"/>
                <w:szCs w:val="20"/>
                <w:rtl w:val="0"/>
              </w:rPr>
              <w:t xml:space="preserve">Information approved for public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0"/>
                <w:szCs w:val="20"/>
                <w:rtl w:val="0"/>
              </w:rPr>
              <w:t xml:space="preserve">Marketing content, product brochures, public 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0"/>
                <w:szCs w:val="20"/>
                <w:rtl w:val="0"/>
              </w:rPr>
              <w:t xml:space="preserve">No restrictions. May be shared freely.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0"/>
                <w:szCs w:val="20"/>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0"/>
                <w:szCs w:val="20"/>
                <w:rtl w:val="0"/>
              </w:rPr>
              <w:t xml:space="preserve">General business information for employees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0"/>
                <w:szCs w:val="20"/>
                <w:rtl w:val="0"/>
              </w:rPr>
              <w:t xml:space="preserve">Internal memos, HR policies, meeting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0"/>
                <w:szCs w:val="20"/>
                <w:rtl w:val="0"/>
              </w:rPr>
              <w:t xml:space="preserve">Do not share outside the Company without authorisation.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0"/>
                <w:szCs w:val="20"/>
                <w:rtl w:val="0"/>
              </w:rPr>
              <w:t xml:space="preserve">Confidential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0"/>
                <w:szCs w:val="20"/>
                <w:rtl w:val="0"/>
              </w:rPr>
              <w:t xml:space="preserve">Sensitive business data requiring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0"/>
                <w:szCs w:val="20"/>
                <w:rtl w:val="0"/>
              </w:rPr>
              <w:t xml:space="preserve">Customer PII, contracts, financial data, source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0"/>
                <w:szCs w:val="20"/>
                <w:rtl w:val="0"/>
              </w:rPr>
              <w:t xml:space="preserve">Encrypt at rest and in transit. Restrict access on need-to-know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dede"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0"/>
                <w:szCs w:val="20"/>
                <w:rtl w:val="0"/>
              </w:rPr>
              <w:t xml:space="preserve">Restricted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dede"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0"/>
                <w:szCs w:val="20"/>
                <w:rtl w:val="0"/>
              </w:rPr>
              <w:t xml:space="preserve">Highest sensitivity — breach would cause severe harm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dede"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0"/>
                <w:szCs w:val="20"/>
                <w:rtl w:val="0"/>
              </w:rPr>
              <w:t xml:space="preserve">AWS root credentials, encryption keys, GDPR personal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dede"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0"/>
                <w:szCs w:val="20"/>
                <w:rtl w:val="0"/>
              </w:rPr>
              <w:t xml:space="preserve">Strict access controls, MFA mandatory, audit logging required.</w:t>
            </w:r>
            <w:r w:rsidDel="00000000" w:rsidR="00000000" w:rsidRPr="00000000">
              <w:rPr>
                <w:rtl w:val="0"/>
              </w:rPr>
            </w:r>
          </w:p>
        </w:tc>
      </w:tr>
    </w:tbl>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6. Access Control Policy</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Access to Shibu Cloud Solutions' systems and information is a critical security control. During our baseline assessment, we identified that access management was one of the weakest areas in the Company's security posture — with no formal provisioning process, no MFA on AWS or GitHub, and some former employee accounts still active</w:t>
      </w: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6.1 User Account Management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users must have a unique, individual account — shared accounts are prohibited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 must be formally requested, approved by IT Manager, and documented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 must be revoked within 24 hours of an employee's departure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Quarterly access reviews must be conducted for all privileged accounts</w:t>
      </w:r>
    </w:p>
    <w:p w:rsidR="00000000" w:rsidDel="00000000" w:rsidP="00000000" w:rsidRDefault="00000000" w:rsidRPr="00000000" w14:paraId="0000009D">
      <w:pPr>
        <w:spacing w:after="240" w:before="240" w:lineRule="auto"/>
        <w:ind w:left="720" w:right="600" w:firstLine="0"/>
        <w:rPr>
          <w:i w:val="1"/>
          <w:iCs w:val="1"/>
          <w:color w:val="1a1a1a"/>
        </w:rPr>
      </w:pPr>
      <w:r w:rsidDel="00000000" w:rsidR="00000000" w:rsidRPr="00000000">
        <w:rPr>
          <w:i w:val="1"/>
          <w:iCs w:val="1"/>
          <w:color w:val="1a1a1a"/>
          <w:rtl w:val="0"/>
        </w:rPr>
        <w:t xml:space="preserve">Given that Shibu Cloud Solutions identified during the baseline security assessment that some former employee accounts remained active, access deprovisioning must be treated as a critical HR and IT process. A joint HR-IT offboarding checklist must be completed within 24 hours of any employee departure.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color w:val="1a1a1a"/>
        </w:rPr>
      </w:pP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r>
    </w:p>
    <w:p w:rsidR="00000000" w:rsidDel="00000000" w:rsidP="00000000" w:rsidRDefault="00000000" w:rsidRPr="00000000" w14:paraId="000000A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6.2 Password Requirements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Minimum password length: 12 characters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Must contain uppercase, lowercase, numbers, and special characters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Passwords must not be reused within the last 10 cycles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Passwords must be changed every 90 days for privileged accounts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Password manager use is strongly encouraged for all employees</w:t>
      </w:r>
    </w:p>
    <w:p w:rsidR="00000000" w:rsidDel="00000000" w:rsidP="00000000" w:rsidRDefault="00000000" w:rsidRPr="00000000" w14:paraId="000000A6">
      <w:pPr>
        <w:spacing w:after="240" w:before="240" w:lineRule="auto"/>
        <w:ind w:left="600" w:right="600" w:firstLine="0"/>
        <w:rPr/>
      </w:pPr>
      <w:r w:rsidDel="00000000" w:rsidR="00000000" w:rsidRPr="00000000">
        <w:rPr>
          <w:i w:val="1"/>
          <w:iCs w:val="1"/>
          <w:color w:val="1a1a1a"/>
          <w:rtl w:val="0"/>
        </w:rPr>
        <w:t xml:space="preserve">These requirements are set above industry minimum standards because Shibu Cloud Solutions processes customer financial data and is subject to GDPR. A higher password standard reduces the risk of credential-based attacks, which was identified as the highest-scoring risk (RK-001, Score 20) in the Company's Risk Register</w:t>
      </w:r>
      <w:r w:rsidDel="00000000" w:rsidR="00000000" w:rsidRPr="00000000">
        <w:rPr>
          <w:rtl w:val="0"/>
        </w:rPr>
      </w:r>
    </w:p>
    <w:p w:rsidR="00000000" w:rsidDel="00000000" w:rsidP="00000000" w:rsidRDefault="00000000" w:rsidRPr="00000000" w14:paraId="000000A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6.3 Multi-Factor Authentication (MFA)</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MFA is mandatory for: all Google Workspace accounts, AWS Console access, GitHub access, and VPN access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MFA must use authenticator apps (e.g., Google Authenticator, Authy) — SMS-based MFA is not permitted for privileged systems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MFA bypass codes must be stored securely and audited quarterly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color w:val="1a1a1a"/>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color w:val="1a1a1a"/>
        </w:rPr>
      </w:pPr>
      <w:r w:rsidDel="00000000" w:rsidR="00000000" w:rsidRPr="00000000">
        <w:rPr>
          <w:i w:val="1"/>
          <w:iCs w:val="1"/>
          <w:color w:val="1a1a1a"/>
          <w:rtl w:val="0"/>
        </w:rPr>
        <w:t xml:space="preserve">During the initial security posture assessment conducted as part of this GRC engagement, it was identified that Multi-Factor Authentication was only enabled on Google Workspace. AWS Console access and GitHub repositories were accessible with password only — a critical gap given that both platforms host Restricted data assets.This policy mandates immediate MFA rollout across all systems listed below as a Priority 1 remediation action</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6.4 Remote Access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remote access to Company systems must use VPN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Remote desktop access is prohibited unless explicitly approved by the IT Manager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Employees must not access Company systems from public Wi-Fi without VPN</w:t>
      </w:r>
    </w:p>
    <w:p w:rsidR="00000000" w:rsidDel="00000000" w:rsidP="00000000" w:rsidRDefault="00000000" w:rsidRPr="00000000" w14:paraId="000000B2">
      <w:pPr>
        <w:spacing w:after="240" w:before="240" w:lineRule="auto"/>
        <w:ind w:left="600" w:right="600" w:firstLine="0"/>
        <w:rPr>
          <w:color w:val="1a1a1a"/>
        </w:rPr>
      </w:pPr>
      <w:r w:rsidDel="00000000" w:rsidR="00000000" w:rsidRPr="00000000">
        <w:rPr>
          <w:i w:val="1"/>
          <w:iCs w:val="1"/>
          <w:color w:val="1a1a1a"/>
          <w:rtl w:val="0"/>
        </w:rPr>
        <w:t xml:space="preserve">Given that Shibu Cloud Solutions operates a fully remote-friendly engineering team, remote access security is a critical control. All engineers accessing GitHub repositories or AWS Console from outside the office must connect via VPN. This control directly mitigates RK-004 (SQL injection via unpatched web application) by reducing the attack surface of developer workstations.</w:t>
      </w: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7. Acceptable Use Policy</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color w:val="1a1a1a"/>
          <w:sz w:val="22"/>
          <w:szCs w:val="22"/>
          <w:rtl w:val="0"/>
        </w:rPr>
        <w:t xml:space="preserve">This section defines the acceptable use of Company-owned and Company-managed systems, devices, and data.</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7.1 Permitted Use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Using Company systems for tasks directly related to your job function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Accessing the internet for work-related research and communication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Using approved collaboration tools (Google Workspace, Slack) for business communication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Limited personal use that does not interfere with work performance or security</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7.2 Prohibited Activities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Installing unauthorised software on Company devices without IT approval</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Accessing, copying, or transmitting customer data for non-business purposes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Sharing login credentials with colleagues, family members, or third parties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Connecting personal USB drives or external storage to Company devices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Accessing or attempting to access systems beyond your authorised scope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Sending confidential or restricted data via personal email accounts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Using Company systems to access illegal content, conduct fraud, or engage in harassment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Disabling or tampering with security controls, antivirus, or monitoring tools</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7.3 Device Security</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Company laptops must have full disk encryption enabled (BitLocker or FileVault)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Screens must auto-lock after 5 minutes of inactivity</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Lost or stolen devices must be reported to IT Manager within 1 hour of discovery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Personal devices used for work (BYOD) must comply with the Company mobile device policy</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8. Data Protection and Privacy</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color w:val="1a1a1a"/>
          <w:sz w:val="22"/>
          <w:szCs w:val="22"/>
          <w:rtl w:val="0"/>
        </w:rPr>
        <w:t xml:space="preserve">Shibu Cloud Solutions processes personal data of customers and employees. The Company is committed to full compliance with the General Data Protection Regulation (GDPR).</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8.1 GDPR Obligations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Customer data shall only be collected for specified, explicit, and legitimate purposes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Customer consent must be obtained before processing personal data for marketing</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subjects have the right to access, correct, or delete their personal data upon request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breaches affecting EU residents must be reported to the relevant supervisory authority within 72 hours</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8.2 Data Retention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Customer PII: retained for the duration of the service agreement plus 2 years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Employee records: retained for 7 years following employment termination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Audit logs: retained for a minimum of 1 year</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that is no longer required must be securely deleted using approved methods</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8.3 Data Transfer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Customer data must not be transferred outside the approved AWS regions without approval</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data in transit must be encrypted using TLS 1.2 or higher</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data at rest in AWS must be encrypted using AES-256</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9. Incident Response</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Fonts w:ascii="Arial" w:cs="Arial" w:eastAsia="Arial" w:hAnsi="Arial"/>
          <w:color w:val="1a1a1a"/>
          <w:sz w:val="22"/>
          <w:szCs w:val="22"/>
          <w:rtl w:val="0"/>
        </w:rPr>
        <w:t xml:space="preserve">All security incidents must be reported, contained, and resolved in a timely manner to minimise impact on the business and customers.</w:t>
      </w: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9.1 Incident Classification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2000"/>
        <w:gridCol w:w="2360"/>
        <w:tblGridChange w:id="0">
          <w:tblGrid>
            <w:gridCol w:w="1500"/>
            <w:gridCol w:w="3500"/>
            <w:gridCol w:w="2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557"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Escalate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dede"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dede"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0"/>
                <w:szCs w:val="20"/>
                <w:rtl w:val="0"/>
              </w:rPr>
              <w:t xml:space="preserve">Data breach, ransomware, complete system outage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dede"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0"/>
                <w:szCs w:val="20"/>
                <w:rtl w:val="0"/>
              </w:rPr>
              <w:t xml:space="preserve">Immediate (within 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dede"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0"/>
                <w:szCs w:val="20"/>
                <w:rtl w:val="0"/>
              </w:rPr>
              <w:t xml:space="preserve">CEO, CTO,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8cc"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8cc"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0"/>
                <w:szCs w:val="20"/>
                <w:rtl w:val="0"/>
              </w:rPr>
              <w:t xml:space="preserve">Unauthorised access, significant service disruption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8cc"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0"/>
                <w:szCs w:val="20"/>
                <w:rtl w:val="0"/>
              </w:rPr>
              <w:t xml:space="preserve">Within 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8cc"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0"/>
                <w:szCs w:val="20"/>
                <w:rtl w:val="0"/>
              </w:rPr>
              <w:t xml:space="preserve">CTO, IT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0"/>
                <w:szCs w:val="20"/>
                <w:rtl w:val="0"/>
              </w:rPr>
              <w:t xml:space="preserve">Malware detected, policy violation, phishing attempt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0"/>
                <w:szCs w:val="20"/>
                <w:rtl w:val="0"/>
              </w:rPr>
              <w:t xml:space="preserve">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0"/>
                <w:szCs w:val="20"/>
                <w:rtl w:val="0"/>
              </w:rPr>
              <w:t xml:space="preserve">IT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0"/>
                <w:szCs w:val="20"/>
                <w:rtl w:val="0"/>
              </w:rPr>
              <w:t xml:space="preserve">Lost device, minor policy deviation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0"/>
                <w:szCs w:val="20"/>
                <w:rtl w:val="0"/>
              </w:rPr>
              <w:t xml:space="preserve">Within 72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0"/>
                <w:szCs w:val="20"/>
                <w:rtl w:val="0"/>
              </w:rPr>
              <w:t xml:space="preserve">HR Manager</w:t>
            </w:r>
            <w:r w:rsidDel="00000000" w:rsidR="00000000" w:rsidRPr="00000000">
              <w:rPr>
                <w:rtl w:val="0"/>
              </w:rPr>
            </w:r>
          </w:p>
        </w:tc>
      </w:tr>
    </w:tbl>
    <w:p w:rsidR="00000000" w:rsidDel="00000000" w:rsidP="00000000" w:rsidRDefault="00000000" w:rsidRPr="00000000" w14:paraId="000000F9">
      <w:pPr>
        <w:spacing w:after="60" w:before="60" w:lineRule="auto"/>
        <w:rPr/>
      </w:pPr>
      <w:r w:rsidDel="00000000" w:rsidR="00000000" w:rsidRPr="00000000">
        <w:rPr>
          <w:rtl w:val="0"/>
        </w:rPr>
      </w:r>
    </w:p>
    <w:p w:rsidR="00000000" w:rsidDel="00000000" w:rsidP="00000000" w:rsidRDefault="00000000" w:rsidRPr="00000000" w14:paraId="000000F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9.2 Incident Response Steps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1 — Identify: Detect and confirm the incident. Preserve evidence.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2 — Contain: Isolate affected systems to prevent further damage.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3 — Eradicate: Remove the root cause (malware, unauthorised access, etc.).</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4 — Recover: Restore systems from clean backups. Verify integrity.</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5 — Review: Conduct post-incident review within 5 business days. Update controls.</w:t>
      </w:r>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10. Third-Party and Vendor Security</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color w:val="1a1a1a"/>
          <w:sz w:val="22"/>
          <w:szCs w:val="22"/>
          <w:rtl w:val="0"/>
        </w:rPr>
        <w:t xml:space="preserve">Third-party vendors and service providers who access Company systems or data must meet the Company's security standards.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vendors with access to customer data must sign a Data Processing Agreement (DPA) before engagement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Vendors must complete a security questionnaire as part of onboarding</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Vendor access must follow the principle of least privilege and be time-limited</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Annual vendor security reviews must be conducted for all critical suppliers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AWS, GitHub, Google Workspace, and Slack are approved vendors subject to annual review</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11. Business Continuity</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color w:val="1a1a1a"/>
          <w:sz w:val="22"/>
          <w:szCs w:val="22"/>
          <w:rtl w:val="0"/>
        </w:rPr>
        <w:t xml:space="preserve">The Company must maintain the ability to continue critical operations following any disruption.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Recovery Time Objective (RTO): Critical systems must be restored within 4 hours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Recovery Point Objective (RPO): Maximum acceptable data loss is 1 hour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AWS multi-region backups must be configured for all customer data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Business Continuity Plan (BCP) must be tested at least annually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critical systems must be documented with recovery procedures</w:t>
      </w: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12. Compliance and Enforcement</w:t>
      </w:r>
      <w:r w:rsidDel="00000000" w:rsidR="00000000" w:rsidRPr="00000000">
        <w:rPr>
          <w:rtl w:val="0"/>
        </w:rPr>
      </w:r>
    </w:p>
    <w:p w:rsidR="00000000" w:rsidDel="00000000" w:rsidP="00000000" w:rsidRDefault="00000000" w:rsidRPr="00000000" w14:paraId="00000112">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12.1 Compliance Monitoring</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This policy will be reviewed annually, or following any significant security incident or regulatory change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Compliance with this policy will be assessed through internal audits conducted by the GRC Analyst</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exceptions to this policy must be formally approved by the IT Manager and documented</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i w:val="1"/>
          <w:iCs w:val="1"/>
          <w:color w:val="1a1a1a"/>
          <w:rtl w:val="0"/>
        </w:rPr>
        <w:t xml:space="preserve">"During the initial security posture assessment, it was noted that Shibu Cloud Solutions had no formal ISMS in place. This policy represents the first formal governance document in the Company's security program."</w:t>
      </w:r>
      <w:r w:rsidDel="00000000" w:rsidR="00000000" w:rsidRPr="00000000">
        <w:rPr>
          <w:rtl w:val="0"/>
        </w:rPr>
      </w:r>
    </w:p>
    <w:p w:rsidR="00000000" w:rsidDel="00000000" w:rsidP="00000000" w:rsidRDefault="00000000" w:rsidRPr="00000000" w14:paraId="0000011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12.2 Consequences of Non-Compliance</w:t>
      </w: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Arial" w:cs="Arial" w:eastAsia="Arial" w:hAnsi="Arial"/>
          <w:color w:val="1a1a1a"/>
          <w:sz w:val="22"/>
          <w:szCs w:val="22"/>
          <w:rtl w:val="0"/>
        </w:rPr>
        <w:t xml:space="preserve">Violations of this policy may result in: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Verbal or written warning for first-time minor violations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Suspension of system access pending investigation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Disciplinary action up to and including termination of employment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Legal action where violations constitute criminal conduct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Notification of relevant regulatory authorities where required by law</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13. Policy Review and Approval</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a3557"/>
                <w:sz w:val="20"/>
                <w:szCs w:val="20"/>
                <w:rtl w:val="0"/>
              </w:rPr>
              <w:t xml:space="preserve">Policy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Information Security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a3557"/>
                <w:sz w:val="20"/>
                <w:szCs w:val="20"/>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SCS-ISP-001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1a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a3557"/>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Shibily, GRC Analyst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1a3557"/>
                <w:sz w:val="20"/>
                <w:szCs w:val="20"/>
                <w:rtl w:val="0"/>
              </w:rPr>
              <w:t xml:space="preserve">Date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June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1a3557"/>
                <w:sz w:val="20"/>
                <w:szCs w:val="20"/>
                <w:rtl w:val="0"/>
              </w:rPr>
              <w:t xml:space="preserve">Next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June 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a3557"/>
                <w:sz w:val="20"/>
                <w:szCs w:val="20"/>
                <w:rtl w:val="0"/>
              </w:rPr>
              <w:t xml:space="preserve">Framework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ISO 27001:2022 | NIST CSF 2.0 | GDPR</w:t>
            </w:r>
            <w:r w:rsidDel="00000000" w:rsidR="00000000" w:rsidRPr="00000000">
              <w:rPr>
                <w:rtl w:val="0"/>
              </w:rPr>
            </w:r>
          </w:p>
        </w:tc>
      </w:tr>
    </w:tbl>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i w:val="1"/>
          <w:iCs w:val="1"/>
          <w:color w:val="1a1a1a"/>
          <w:sz w:val="22"/>
          <w:szCs w:val="22"/>
          <w:rtl w:val="0"/>
        </w:rPr>
        <w:t xml:space="preserve">This policy has been reviewed and approved by the executive leadership of Shibu Cloud Solutions Pvt Ltd. All employees are required to acknowledge receipt and understanding of this policy upon joining the organisation and annually thereafter.</w:t>
      </w: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tl w:val="0"/>
        </w:rPr>
      </w:r>
    </w:p>
    <w:p w:rsidR="00000000" w:rsidDel="00000000" w:rsidP="00000000" w:rsidRDefault="00000000" w:rsidRPr="00000000" w14:paraId="00000132">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a3557"/>
          <w:sz w:val="30"/>
          <w:szCs w:val="30"/>
          <w:rtl w:val="0"/>
        </w:rPr>
        <w:t xml:space="preserve">14. Related Documents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SCS-AUP-001 — Acceptable Use Policy</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SCS-RR-001 — Risk Register (NovaPay GRC Project)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SCS-BCP-001 — Business Continuity Plan</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SCS-IRP-001 — Incident Response Plan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SCS-VMP-001 — Vendor Management Policy</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SCS-DPP-001 — Data Protection and Privacy Policy</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35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