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7D6F2" w14:textId="19B413B2" w:rsidR="00306560" w:rsidRPr="00306560" w:rsidRDefault="00306560" w:rsidP="0030656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306560">
        <w:rPr>
          <w:rFonts w:ascii="Times New Roman" w:eastAsia="Times New Roman" w:hAnsi="Times New Roman" w:cs="Times New Roman"/>
          <w:b/>
          <w:bCs/>
          <w:kern w:val="36"/>
          <w:sz w:val="48"/>
          <w:szCs w:val="48"/>
          <w14:ligatures w14:val="none"/>
        </w:rPr>
        <w:t>Studify</w:t>
      </w:r>
      <w:proofErr w:type="spellEnd"/>
      <w:r w:rsidRPr="00306560">
        <w:rPr>
          <w:rFonts w:ascii="Times New Roman" w:eastAsia="Times New Roman" w:hAnsi="Times New Roman" w:cs="Times New Roman"/>
          <w:b/>
          <w:bCs/>
          <w:kern w:val="36"/>
          <w:sz w:val="48"/>
          <w:szCs w:val="48"/>
          <w14:ligatures w14:val="none"/>
        </w:rPr>
        <w:t xml:space="preserve"> Instructor Dashboard</w:t>
      </w:r>
      <w:r>
        <w:rPr>
          <w:rFonts w:ascii="Times New Roman" w:eastAsia="Times New Roman" w:hAnsi="Times New Roman" w:cs="Times New Roman"/>
          <w:b/>
          <w:bCs/>
          <w:kern w:val="36"/>
          <w:sz w:val="48"/>
          <w:szCs w:val="48"/>
          <w14:ligatures w14:val="none"/>
        </w:rPr>
        <w:t xml:space="preserve"> </w:t>
      </w:r>
      <w:r w:rsidRPr="00306560">
        <w:rPr>
          <w:rFonts w:ascii="Times New Roman" w:eastAsia="Times New Roman" w:hAnsi="Times New Roman" w:cs="Times New Roman"/>
          <w:b/>
          <w:bCs/>
          <w:kern w:val="36"/>
          <w:sz w:val="48"/>
          <w:szCs w:val="48"/>
          <w14:ligatures w14:val="none"/>
        </w:rPr>
        <w:t>Documentation</w:t>
      </w:r>
    </w:p>
    <w:p w14:paraId="502DDDB3" w14:textId="77777777" w:rsidR="00306560" w:rsidRPr="00306560" w:rsidRDefault="00306560" w:rsidP="003065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6560">
        <w:rPr>
          <w:rFonts w:ascii="Times New Roman" w:eastAsia="Times New Roman" w:hAnsi="Times New Roman" w:cs="Times New Roman"/>
          <w:b/>
          <w:bCs/>
          <w:kern w:val="0"/>
          <w:sz w:val="36"/>
          <w:szCs w:val="36"/>
          <w14:ligatures w14:val="none"/>
        </w:rPr>
        <w:t>Introduction</w:t>
      </w:r>
    </w:p>
    <w:p w14:paraId="0A9F096D" w14:textId="77777777" w:rsidR="00306560" w:rsidRPr="00306560" w:rsidRDefault="00306560" w:rsidP="00306560">
      <w:pPr>
        <w:spacing w:before="100" w:beforeAutospacing="1" w:after="100" w:afterAutospacing="1"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 xml:space="preserve">The </w:t>
      </w:r>
      <w:proofErr w:type="spellStart"/>
      <w:r w:rsidRPr="00306560">
        <w:rPr>
          <w:rFonts w:ascii="Times New Roman" w:eastAsia="Times New Roman" w:hAnsi="Times New Roman" w:cs="Times New Roman"/>
          <w:kern w:val="0"/>
          <w14:ligatures w14:val="none"/>
        </w:rPr>
        <w:t>Studify</w:t>
      </w:r>
      <w:proofErr w:type="spellEnd"/>
      <w:r w:rsidRPr="00306560">
        <w:rPr>
          <w:rFonts w:ascii="Times New Roman" w:eastAsia="Times New Roman" w:hAnsi="Times New Roman" w:cs="Times New Roman"/>
          <w:kern w:val="0"/>
          <w14:ligatures w14:val="none"/>
        </w:rPr>
        <w:t xml:space="preserve"> Instructor Dashboard is a multi-page analytical interface designed for instructors on the </w:t>
      </w:r>
      <w:proofErr w:type="spellStart"/>
      <w:r w:rsidRPr="00306560">
        <w:rPr>
          <w:rFonts w:ascii="Times New Roman" w:eastAsia="Times New Roman" w:hAnsi="Times New Roman" w:cs="Times New Roman"/>
          <w:kern w:val="0"/>
          <w14:ligatures w14:val="none"/>
        </w:rPr>
        <w:t>Studify</w:t>
      </w:r>
      <w:proofErr w:type="spellEnd"/>
      <w:r w:rsidRPr="00306560">
        <w:rPr>
          <w:rFonts w:ascii="Times New Roman" w:eastAsia="Times New Roman" w:hAnsi="Times New Roman" w:cs="Times New Roman"/>
          <w:kern w:val="0"/>
          <w14:ligatures w14:val="none"/>
        </w:rPr>
        <w:t xml:space="preserve"> e-learning platform. The primary goal of this dashboard is to provide instructors with actionable insights into their performance, student engagement, course outcomes, financial contributions, marketing impact, and content quality.</w:t>
      </w:r>
    </w:p>
    <w:p w14:paraId="12395592" w14:textId="77777777" w:rsidR="00306560" w:rsidRPr="00306560" w:rsidRDefault="00306560" w:rsidP="00306560">
      <w:pPr>
        <w:spacing w:before="100" w:beforeAutospacing="1" w:after="100" w:afterAutospacing="1"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This documentation outlines the purpose and content of each page in the dashboard. It details key performance indicators (KPIs), visual components, and the analytical questions each element is designed to address. The dashboard serves both as a strategic tool for long-term improvement and as an operational instrument for day-to-day decision-making.</w:t>
      </w:r>
    </w:p>
    <w:p w14:paraId="3C9473A4" w14:textId="77777777" w:rsidR="00306560" w:rsidRPr="00306560" w:rsidRDefault="00306560" w:rsidP="00306560">
      <w:pPr>
        <w:spacing w:before="100" w:beforeAutospacing="1" w:after="100" w:afterAutospacing="1" w:line="240" w:lineRule="auto"/>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The dashboard consists of the following six pages:</w:t>
      </w:r>
    </w:p>
    <w:p w14:paraId="26253DDC" w14:textId="77777777" w:rsidR="00306560" w:rsidRPr="00306560" w:rsidRDefault="00306560" w:rsidP="00306560">
      <w:pPr>
        <w:numPr>
          <w:ilvl w:val="0"/>
          <w:numId w:val="1"/>
        </w:numPr>
        <w:spacing w:before="100" w:beforeAutospacing="1" w:after="100" w:afterAutospacing="1" w:line="360" w:lineRule="auto"/>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Home Page</w:t>
      </w:r>
    </w:p>
    <w:p w14:paraId="7DC2EE3F" w14:textId="77777777" w:rsidR="00306560" w:rsidRPr="00306560" w:rsidRDefault="00306560" w:rsidP="00306560">
      <w:pPr>
        <w:numPr>
          <w:ilvl w:val="0"/>
          <w:numId w:val="1"/>
        </w:numPr>
        <w:spacing w:before="100" w:beforeAutospacing="1" w:after="100" w:afterAutospacing="1" w:line="360" w:lineRule="auto"/>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Instructor Performance</w:t>
      </w:r>
    </w:p>
    <w:p w14:paraId="3A3AD21C" w14:textId="77777777" w:rsidR="00306560" w:rsidRPr="00306560" w:rsidRDefault="00306560" w:rsidP="00306560">
      <w:pPr>
        <w:numPr>
          <w:ilvl w:val="0"/>
          <w:numId w:val="1"/>
        </w:numPr>
        <w:spacing w:before="100" w:beforeAutospacing="1" w:after="100" w:afterAutospacing="1" w:line="360" w:lineRule="auto"/>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Course Engagement</w:t>
      </w:r>
    </w:p>
    <w:p w14:paraId="7D9B534F" w14:textId="77777777" w:rsidR="00306560" w:rsidRPr="00306560" w:rsidRDefault="00306560" w:rsidP="00306560">
      <w:pPr>
        <w:numPr>
          <w:ilvl w:val="0"/>
          <w:numId w:val="1"/>
        </w:numPr>
        <w:spacing w:before="100" w:beforeAutospacing="1" w:after="100" w:afterAutospacing="1" w:line="360" w:lineRule="auto"/>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Revenue and Profitability</w:t>
      </w:r>
    </w:p>
    <w:p w14:paraId="4AD8076B" w14:textId="77777777" w:rsidR="00306560" w:rsidRPr="00306560" w:rsidRDefault="00306560" w:rsidP="00306560">
      <w:pPr>
        <w:numPr>
          <w:ilvl w:val="0"/>
          <w:numId w:val="1"/>
        </w:numPr>
        <w:spacing w:before="100" w:beforeAutospacing="1" w:after="100" w:afterAutospacing="1" w:line="360" w:lineRule="auto"/>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Marketing and Social Influence</w:t>
      </w:r>
    </w:p>
    <w:p w14:paraId="5CA16850" w14:textId="77777777" w:rsidR="00306560" w:rsidRPr="00306560" w:rsidRDefault="00306560" w:rsidP="00306560">
      <w:pPr>
        <w:numPr>
          <w:ilvl w:val="0"/>
          <w:numId w:val="1"/>
        </w:numPr>
        <w:spacing w:before="100" w:beforeAutospacing="1" w:after="100" w:afterAutospacing="1" w:line="360" w:lineRule="auto"/>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Course Content Strategy</w:t>
      </w:r>
    </w:p>
    <w:p w14:paraId="372BBA1A" w14:textId="77777777" w:rsidR="00306560" w:rsidRPr="00306560" w:rsidRDefault="00306560" w:rsidP="00306560">
      <w:pPr>
        <w:spacing w:before="240"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pict w14:anchorId="531D8B38">
          <v:rect id="_x0000_i1025" style="width:0;height:1.5pt" o:hralign="center" o:hrstd="t" o:hr="t" fillcolor="#a0a0a0" stroked="f"/>
        </w:pict>
      </w:r>
    </w:p>
    <w:p w14:paraId="238F46A6" w14:textId="2C6459CC" w:rsidR="00306560" w:rsidRPr="00306560" w:rsidRDefault="00306560" w:rsidP="003065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6560">
        <w:rPr>
          <w:rFonts w:ascii="Times New Roman" w:eastAsia="Times New Roman" w:hAnsi="Times New Roman" w:cs="Times New Roman"/>
          <w:b/>
          <w:bCs/>
          <w:kern w:val="0"/>
          <w:sz w:val="36"/>
          <w:szCs w:val="36"/>
          <w14:ligatures w14:val="none"/>
        </w:rPr>
        <w:t>Home Page</w:t>
      </w:r>
    </w:p>
    <w:p w14:paraId="4A96018E"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Purpose</w:t>
      </w:r>
    </w:p>
    <w:p w14:paraId="77C687B7" w14:textId="77777777" w:rsidR="00306560" w:rsidRPr="00306560" w:rsidRDefault="00306560" w:rsidP="00306560">
      <w:pPr>
        <w:spacing w:before="100" w:beforeAutospacing="1" w:after="100" w:afterAutospacing="1"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The home page introduces the dashboard, outlines its structure, and helps instructors navigate to the analytical modules. It provides a descriptive summary of each page and guides users in utilizing the available insights.</w:t>
      </w:r>
    </w:p>
    <w:p w14:paraId="16515D3C"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Features</w:t>
      </w:r>
    </w:p>
    <w:p w14:paraId="4A72940C" w14:textId="77777777" w:rsidR="00306560" w:rsidRPr="00306560" w:rsidRDefault="00306560" w:rsidP="0030656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Overview of the dashboard’s purpose and structure</w:t>
      </w:r>
    </w:p>
    <w:p w14:paraId="28A6749D" w14:textId="77777777" w:rsidR="00306560" w:rsidRPr="00306560" w:rsidRDefault="00306560" w:rsidP="0030656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Navigation sidebar for quick access to all pages</w:t>
      </w:r>
    </w:p>
    <w:p w14:paraId="14D4863A" w14:textId="77777777" w:rsidR="00306560" w:rsidRPr="00306560" w:rsidRDefault="00306560" w:rsidP="0030656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Suggested exploration paths (e.g., identifying top-performing courses or analyzing revenue trends)</w:t>
      </w:r>
    </w:p>
    <w:p w14:paraId="382E14B8" w14:textId="436EFAEA" w:rsidR="00306560" w:rsidRPr="00306560" w:rsidRDefault="00306560" w:rsidP="00306560">
      <w:pPr>
        <w:numPr>
          <w:ilvl w:val="0"/>
          <w:numId w:val="2"/>
        </w:numPr>
        <w:spacing w:before="100" w:beforeAutospacing="1" w:after="100" w:afterAutospacing="1" w:line="48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 xml:space="preserve">“Get Started” button linking to Page </w:t>
      </w:r>
      <w:r>
        <w:rPr>
          <w:rFonts w:ascii="Times New Roman" w:eastAsia="Times New Roman" w:hAnsi="Times New Roman" w:cs="Times New Roman"/>
          <w:kern w:val="0"/>
          <w14:ligatures w14:val="none"/>
        </w:rPr>
        <w:t>1</w:t>
      </w:r>
      <w:r w:rsidRPr="00306560">
        <w:rPr>
          <w:rFonts w:ascii="Times New Roman" w:eastAsia="Times New Roman" w:hAnsi="Times New Roman" w:cs="Times New Roman"/>
          <w:kern w:val="0"/>
          <w14:ligatures w14:val="none"/>
        </w:rPr>
        <w:t xml:space="preserve"> (Instructor Performance)</w:t>
      </w:r>
    </w:p>
    <w:p w14:paraId="5ADDB2C8" w14:textId="77777777" w:rsidR="00306560" w:rsidRPr="00306560" w:rsidRDefault="00306560" w:rsidP="00306560">
      <w:pPr>
        <w:spacing w:before="100" w:beforeAutospacing="1" w:after="100" w:afterAutospacing="1"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This page is navigational only and contains no analytical visuals.</w:t>
      </w:r>
    </w:p>
    <w:p w14:paraId="062077A1" w14:textId="77777777" w:rsidR="00306560" w:rsidRPr="00306560" w:rsidRDefault="00306560" w:rsidP="00306560">
      <w:pPr>
        <w:spacing w:before="240"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pict w14:anchorId="2F72D277">
          <v:rect id="_x0000_i1049" style="width:0;height:1.5pt" o:hralign="center" o:hrstd="t" o:hr="t" fillcolor="#a0a0a0" stroked="f"/>
        </w:pict>
      </w:r>
    </w:p>
    <w:p w14:paraId="269A0E37" w14:textId="70C02A85" w:rsidR="00306560" w:rsidRPr="00306560" w:rsidRDefault="00306560" w:rsidP="003065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6560">
        <w:rPr>
          <w:rFonts w:ascii="Times New Roman" w:eastAsia="Times New Roman" w:hAnsi="Times New Roman" w:cs="Times New Roman"/>
          <w:b/>
          <w:bCs/>
          <w:kern w:val="0"/>
          <w:sz w:val="36"/>
          <w:szCs w:val="36"/>
          <w14:ligatures w14:val="none"/>
        </w:rPr>
        <w:lastRenderedPageBreak/>
        <w:t xml:space="preserve">Page </w:t>
      </w:r>
      <w:r>
        <w:rPr>
          <w:rFonts w:ascii="Times New Roman" w:eastAsia="Times New Roman" w:hAnsi="Times New Roman" w:cs="Times New Roman"/>
          <w:b/>
          <w:bCs/>
          <w:kern w:val="0"/>
          <w:sz w:val="36"/>
          <w:szCs w:val="36"/>
          <w14:ligatures w14:val="none"/>
        </w:rPr>
        <w:t>1</w:t>
      </w:r>
      <w:r w:rsidRPr="00306560">
        <w:rPr>
          <w:rFonts w:ascii="Times New Roman" w:eastAsia="Times New Roman" w:hAnsi="Times New Roman" w:cs="Times New Roman"/>
          <w:b/>
          <w:bCs/>
          <w:kern w:val="0"/>
          <w:sz w:val="36"/>
          <w:szCs w:val="36"/>
          <w14:ligatures w14:val="none"/>
        </w:rPr>
        <w:t>: Instructor Performance</w:t>
      </w:r>
    </w:p>
    <w:p w14:paraId="7F202CB1"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Purpose</w:t>
      </w:r>
    </w:p>
    <w:p w14:paraId="105F84E7" w14:textId="77777777" w:rsidR="00306560" w:rsidRPr="00306560" w:rsidRDefault="00306560" w:rsidP="00306560">
      <w:pPr>
        <w:spacing w:before="100" w:beforeAutospacing="1" w:after="100" w:afterAutospacing="1"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This page focuses on evaluating instructor contributions to the platform. It measures activity levels, global distribution, course creation trends, student reach, and revenue impact. The page is intended to provide an overview of individual and collective instructor performance.</w:t>
      </w:r>
    </w:p>
    <w:p w14:paraId="3B7A5C79"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Key Performance Indicators</w:t>
      </w:r>
    </w:p>
    <w:tbl>
      <w:tblPr>
        <w:tblStyle w:val="TableGrid"/>
        <w:tblW w:w="0" w:type="auto"/>
        <w:tblLook w:val="04A0" w:firstRow="1" w:lastRow="0" w:firstColumn="1" w:lastColumn="0" w:noHBand="0" w:noVBand="1"/>
      </w:tblPr>
      <w:tblGrid>
        <w:gridCol w:w="2275"/>
        <w:gridCol w:w="4317"/>
        <w:gridCol w:w="4198"/>
      </w:tblGrid>
      <w:tr w:rsidR="00306560" w:rsidRPr="00306560" w14:paraId="31B5B6CF" w14:textId="77777777" w:rsidTr="00306560">
        <w:tc>
          <w:tcPr>
            <w:tcW w:w="0" w:type="auto"/>
            <w:hideMark/>
          </w:tcPr>
          <w:p w14:paraId="603A5D87" w14:textId="77777777" w:rsidR="00306560" w:rsidRPr="00306560" w:rsidRDefault="00306560" w:rsidP="00306560">
            <w:pPr>
              <w:spacing w:line="276"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KPI</w:t>
            </w:r>
          </w:p>
        </w:tc>
        <w:tc>
          <w:tcPr>
            <w:tcW w:w="0" w:type="auto"/>
            <w:hideMark/>
          </w:tcPr>
          <w:p w14:paraId="3A230080" w14:textId="77777777" w:rsidR="00306560" w:rsidRPr="00306560" w:rsidRDefault="00306560" w:rsidP="00306560">
            <w:pPr>
              <w:spacing w:line="276"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Description</w:t>
            </w:r>
          </w:p>
        </w:tc>
        <w:tc>
          <w:tcPr>
            <w:tcW w:w="0" w:type="auto"/>
            <w:hideMark/>
          </w:tcPr>
          <w:p w14:paraId="6BD6FD06" w14:textId="77777777" w:rsidR="00306560" w:rsidRPr="00306560" w:rsidRDefault="00306560" w:rsidP="00306560">
            <w:pPr>
              <w:spacing w:line="276"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Interpretation</w:t>
            </w:r>
          </w:p>
        </w:tc>
      </w:tr>
      <w:tr w:rsidR="00306560" w:rsidRPr="00306560" w14:paraId="2EAB6AF4" w14:textId="77777777" w:rsidTr="00306560">
        <w:tc>
          <w:tcPr>
            <w:tcW w:w="0" w:type="auto"/>
            <w:hideMark/>
          </w:tcPr>
          <w:p w14:paraId="2332DEC5"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Active Instructors</w:t>
            </w:r>
          </w:p>
        </w:tc>
        <w:tc>
          <w:tcPr>
            <w:tcW w:w="0" w:type="auto"/>
            <w:hideMark/>
          </w:tcPr>
          <w:p w14:paraId="7198EE8D" w14:textId="77777777" w:rsidR="00306560" w:rsidRPr="00306560" w:rsidRDefault="00306560" w:rsidP="00306560">
            <w:pPr>
              <w:spacing w:line="276" w:lineRule="auto"/>
              <w:rPr>
                <w:rFonts w:ascii="Times New Roman" w:eastAsia="Times New Roman" w:hAnsi="Times New Roman" w:cs="Times New Roman"/>
                <w:kern w:val="0"/>
                <w14:ligatures w14:val="none"/>
              </w:rPr>
            </w:pPr>
            <w:proofErr w:type="gramStart"/>
            <w:r w:rsidRPr="00306560">
              <w:rPr>
                <w:rFonts w:ascii="Times New Roman" w:eastAsia="Times New Roman" w:hAnsi="Times New Roman" w:cs="Times New Roman"/>
                <w:kern w:val="0"/>
                <w14:ligatures w14:val="none"/>
              </w:rPr>
              <w:t>Total</w:t>
            </w:r>
            <w:proofErr w:type="gramEnd"/>
            <w:r w:rsidRPr="00306560">
              <w:rPr>
                <w:rFonts w:ascii="Times New Roman" w:eastAsia="Times New Roman" w:hAnsi="Times New Roman" w:cs="Times New Roman"/>
                <w:kern w:val="0"/>
                <w14:ligatures w14:val="none"/>
              </w:rPr>
              <w:t xml:space="preserve"> number of instructors </w:t>
            </w:r>
            <w:proofErr w:type="gramStart"/>
            <w:r w:rsidRPr="00306560">
              <w:rPr>
                <w:rFonts w:ascii="Times New Roman" w:eastAsia="Times New Roman" w:hAnsi="Times New Roman" w:cs="Times New Roman"/>
                <w:kern w:val="0"/>
                <w14:ligatures w14:val="none"/>
              </w:rPr>
              <w:t>currently</w:t>
            </w:r>
            <w:proofErr w:type="gramEnd"/>
            <w:r w:rsidRPr="00306560">
              <w:rPr>
                <w:rFonts w:ascii="Times New Roman" w:eastAsia="Times New Roman" w:hAnsi="Times New Roman" w:cs="Times New Roman"/>
                <w:kern w:val="0"/>
                <w14:ligatures w14:val="none"/>
              </w:rPr>
              <w:t xml:space="preserve"> active on the platform.</w:t>
            </w:r>
          </w:p>
        </w:tc>
        <w:tc>
          <w:tcPr>
            <w:tcW w:w="0" w:type="auto"/>
            <w:hideMark/>
          </w:tcPr>
          <w:p w14:paraId="13047FE7"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Indicates the size and growth of the teaching base.</w:t>
            </w:r>
          </w:p>
        </w:tc>
      </w:tr>
      <w:tr w:rsidR="00306560" w:rsidRPr="00306560" w14:paraId="2A19032A" w14:textId="77777777" w:rsidTr="00306560">
        <w:tc>
          <w:tcPr>
            <w:tcW w:w="0" w:type="auto"/>
            <w:hideMark/>
          </w:tcPr>
          <w:p w14:paraId="0132E8AA"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Total Students</w:t>
            </w:r>
          </w:p>
        </w:tc>
        <w:tc>
          <w:tcPr>
            <w:tcW w:w="0" w:type="auto"/>
            <w:hideMark/>
          </w:tcPr>
          <w:p w14:paraId="191462F4"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Cumulative number of students taught by all instructors.</w:t>
            </w:r>
          </w:p>
        </w:tc>
        <w:tc>
          <w:tcPr>
            <w:tcW w:w="0" w:type="auto"/>
            <w:hideMark/>
          </w:tcPr>
          <w:p w14:paraId="3E24F007"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Measures overall student reach.</w:t>
            </w:r>
          </w:p>
        </w:tc>
      </w:tr>
      <w:tr w:rsidR="00306560" w:rsidRPr="00306560" w14:paraId="618F60A8" w14:textId="77777777" w:rsidTr="00306560">
        <w:tc>
          <w:tcPr>
            <w:tcW w:w="0" w:type="auto"/>
            <w:hideMark/>
          </w:tcPr>
          <w:p w14:paraId="1C9B307C"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Active Students</w:t>
            </w:r>
          </w:p>
        </w:tc>
        <w:tc>
          <w:tcPr>
            <w:tcW w:w="0" w:type="auto"/>
            <w:hideMark/>
          </w:tcPr>
          <w:p w14:paraId="089FD0CE" w14:textId="77777777" w:rsidR="00306560" w:rsidRPr="00306560" w:rsidRDefault="00306560" w:rsidP="00306560">
            <w:pPr>
              <w:spacing w:line="276" w:lineRule="auto"/>
              <w:rPr>
                <w:rFonts w:ascii="Times New Roman" w:eastAsia="Times New Roman" w:hAnsi="Times New Roman" w:cs="Times New Roman"/>
                <w:kern w:val="0"/>
                <w14:ligatures w14:val="none"/>
              </w:rPr>
            </w:pPr>
            <w:proofErr w:type="gramStart"/>
            <w:r w:rsidRPr="00306560">
              <w:rPr>
                <w:rFonts w:ascii="Times New Roman" w:eastAsia="Times New Roman" w:hAnsi="Times New Roman" w:cs="Times New Roman"/>
                <w:kern w:val="0"/>
                <w14:ligatures w14:val="none"/>
              </w:rPr>
              <w:t>Number</w:t>
            </w:r>
            <w:proofErr w:type="gramEnd"/>
            <w:r w:rsidRPr="00306560">
              <w:rPr>
                <w:rFonts w:ascii="Times New Roman" w:eastAsia="Times New Roman" w:hAnsi="Times New Roman" w:cs="Times New Roman"/>
                <w:kern w:val="0"/>
                <w14:ligatures w14:val="none"/>
              </w:rPr>
              <w:t xml:space="preserve"> of students currently </w:t>
            </w:r>
            <w:proofErr w:type="gramStart"/>
            <w:r w:rsidRPr="00306560">
              <w:rPr>
                <w:rFonts w:ascii="Times New Roman" w:eastAsia="Times New Roman" w:hAnsi="Times New Roman" w:cs="Times New Roman"/>
                <w:kern w:val="0"/>
                <w14:ligatures w14:val="none"/>
              </w:rPr>
              <w:t>engaged</w:t>
            </w:r>
            <w:proofErr w:type="gramEnd"/>
            <w:r w:rsidRPr="00306560">
              <w:rPr>
                <w:rFonts w:ascii="Times New Roman" w:eastAsia="Times New Roman" w:hAnsi="Times New Roman" w:cs="Times New Roman"/>
                <w:kern w:val="0"/>
                <w14:ligatures w14:val="none"/>
              </w:rPr>
              <w:t xml:space="preserve"> in at least one course.</w:t>
            </w:r>
          </w:p>
        </w:tc>
        <w:tc>
          <w:tcPr>
            <w:tcW w:w="0" w:type="auto"/>
            <w:hideMark/>
          </w:tcPr>
          <w:p w14:paraId="761A1472"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Reflects real-time engagement with instructor content.</w:t>
            </w:r>
          </w:p>
        </w:tc>
      </w:tr>
      <w:tr w:rsidR="00306560" w:rsidRPr="00306560" w14:paraId="38866F94" w14:textId="77777777" w:rsidTr="00306560">
        <w:tc>
          <w:tcPr>
            <w:tcW w:w="0" w:type="auto"/>
            <w:hideMark/>
          </w:tcPr>
          <w:p w14:paraId="547C07FD"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Average Course Rating</w:t>
            </w:r>
          </w:p>
        </w:tc>
        <w:tc>
          <w:tcPr>
            <w:tcW w:w="0" w:type="auto"/>
            <w:hideMark/>
          </w:tcPr>
          <w:p w14:paraId="354B5186"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The average rating across all courses.</w:t>
            </w:r>
          </w:p>
        </w:tc>
        <w:tc>
          <w:tcPr>
            <w:tcW w:w="0" w:type="auto"/>
            <w:hideMark/>
          </w:tcPr>
          <w:p w14:paraId="258348A4"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Represents overall course quality from student feedback.</w:t>
            </w:r>
          </w:p>
        </w:tc>
      </w:tr>
      <w:tr w:rsidR="00306560" w:rsidRPr="00306560" w14:paraId="43E97EB6" w14:textId="77777777" w:rsidTr="00306560">
        <w:tc>
          <w:tcPr>
            <w:tcW w:w="0" w:type="auto"/>
            <w:hideMark/>
          </w:tcPr>
          <w:p w14:paraId="18735CDB"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Revenue Contribution (%)</w:t>
            </w:r>
          </w:p>
        </w:tc>
        <w:tc>
          <w:tcPr>
            <w:tcW w:w="0" w:type="auto"/>
            <w:hideMark/>
          </w:tcPr>
          <w:p w14:paraId="1CBDFA1A"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Percentage of platform revenue attributed to instructors.</w:t>
            </w:r>
          </w:p>
        </w:tc>
        <w:tc>
          <w:tcPr>
            <w:tcW w:w="0" w:type="auto"/>
            <w:hideMark/>
          </w:tcPr>
          <w:p w14:paraId="3F30884B"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Measures financial value generated by instructors.</w:t>
            </w:r>
          </w:p>
        </w:tc>
      </w:tr>
    </w:tbl>
    <w:p w14:paraId="6FAEE14F"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Visual Elements and Analysis</w:t>
      </w:r>
    </w:p>
    <w:p w14:paraId="230681B2" w14:textId="77777777" w:rsidR="00306560" w:rsidRPr="00306560" w:rsidRDefault="00306560" w:rsidP="00306560">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Pie Chart: Student and Instructor Distribution</w:t>
      </w:r>
      <w:r w:rsidRPr="00306560">
        <w:rPr>
          <w:rFonts w:ascii="Times New Roman" w:eastAsia="Times New Roman" w:hAnsi="Times New Roman" w:cs="Times New Roman"/>
          <w:kern w:val="0"/>
          <w14:ligatures w14:val="none"/>
        </w:rPr>
        <w:br/>
        <w:t>Visualizes the proportion of instructors relative to students. A smaller instructor slice relative to student size suggests high content scalability or potential over-extension.</w:t>
      </w:r>
    </w:p>
    <w:p w14:paraId="4BAA5604" w14:textId="77777777" w:rsidR="00306560" w:rsidRPr="00306560" w:rsidRDefault="00306560" w:rsidP="00306560">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Bar Chart: Top 10 Instructors by Revenue</w:t>
      </w:r>
      <w:r w:rsidRPr="00306560">
        <w:rPr>
          <w:rFonts w:ascii="Times New Roman" w:eastAsia="Times New Roman" w:hAnsi="Times New Roman" w:cs="Times New Roman"/>
          <w:kern w:val="0"/>
          <w14:ligatures w14:val="none"/>
        </w:rPr>
        <w:br/>
        <w:t>Ranks instructors based on total revenue earned. Enables benchmarking and identification of high-performing profiles.</w:t>
      </w:r>
    </w:p>
    <w:p w14:paraId="60B2B4D0" w14:textId="77777777" w:rsidR="00306560" w:rsidRPr="00306560" w:rsidRDefault="00306560" w:rsidP="00306560">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Bar Chart: Total Instructors by Category</w:t>
      </w:r>
      <w:r w:rsidRPr="00306560">
        <w:rPr>
          <w:rFonts w:ascii="Times New Roman" w:eastAsia="Times New Roman" w:hAnsi="Times New Roman" w:cs="Times New Roman"/>
          <w:kern w:val="0"/>
          <w14:ligatures w14:val="none"/>
        </w:rPr>
        <w:br/>
        <w:t>Displays how instructors are distributed across different subject areas. Highlights content supply concentration and gaps.</w:t>
      </w:r>
    </w:p>
    <w:p w14:paraId="42CF75D7" w14:textId="77777777" w:rsidR="00306560" w:rsidRPr="00306560" w:rsidRDefault="00306560" w:rsidP="00306560">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Map: Instructors by Country</w:t>
      </w:r>
      <w:r w:rsidRPr="00306560">
        <w:rPr>
          <w:rFonts w:ascii="Times New Roman" w:eastAsia="Times New Roman" w:hAnsi="Times New Roman" w:cs="Times New Roman"/>
          <w:kern w:val="0"/>
          <w14:ligatures w14:val="none"/>
        </w:rPr>
        <w:br/>
        <w:t>Presents the geographic distribution of instructors. Useful for regional expansion and support strategy.</w:t>
      </w:r>
    </w:p>
    <w:p w14:paraId="2BE890A0" w14:textId="77777777" w:rsidR="00306560" w:rsidRPr="00306560" w:rsidRDefault="00306560" w:rsidP="00306560">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Line Chart: Monthly Instructor Revenue Trend</w:t>
      </w:r>
      <w:r w:rsidRPr="00306560">
        <w:rPr>
          <w:rFonts w:ascii="Times New Roman" w:eastAsia="Times New Roman" w:hAnsi="Times New Roman" w:cs="Times New Roman"/>
          <w:kern w:val="0"/>
          <w14:ligatures w14:val="none"/>
        </w:rPr>
        <w:br/>
        <w:t>Tracks changes in instructor-generated revenue over time. Helps identify seasonality and trends.</w:t>
      </w:r>
    </w:p>
    <w:p w14:paraId="14010399" w14:textId="77777777" w:rsidR="00306560" w:rsidRPr="00306560" w:rsidRDefault="00306560" w:rsidP="00306560">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Bar Chart: Course Count by Category</w:t>
      </w:r>
      <w:r w:rsidRPr="00306560">
        <w:rPr>
          <w:rFonts w:ascii="Times New Roman" w:eastAsia="Times New Roman" w:hAnsi="Times New Roman" w:cs="Times New Roman"/>
          <w:kern w:val="0"/>
          <w14:ligatures w14:val="none"/>
        </w:rPr>
        <w:br/>
        <w:t>Shows the number of courses offered in each subject category. Indicates content development focus.</w:t>
      </w:r>
    </w:p>
    <w:p w14:paraId="05F3C446" w14:textId="77777777" w:rsidR="00306560" w:rsidRPr="00306560" w:rsidRDefault="00306560" w:rsidP="00306560">
      <w:pPr>
        <w:spacing w:after="0"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pict w14:anchorId="6300E104">
          <v:rect id="_x0000_i1027" style="width:0;height:1.5pt" o:hralign="center" o:hrstd="t" o:hr="t" fillcolor="#a0a0a0" stroked="f"/>
        </w:pict>
      </w:r>
    </w:p>
    <w:p w14:paraId="73BD740A" w14:textId="14B5D6FF" w:rsidR="00306560" w:rsidRPr="00306560" w:rsidRDefault="00306560" w:rsidP="00306560">
      <w:pPr>
        <w:spacing w:after="100" w:afterAutospacing="1" w:line="240" w:lineRule="auto"/>
        <w:outlineLvl w:val="1"/>
        <w:rPr>
          <w:rFonts w:ascii="Times New Roman" w:eastAsia="Times New Roman" w:hAnsi="Times New Roman" w:cs="Times New Roman"/>
          <w:b/>
          <w:bCs/>
          <w:kern w:val="0"/>
          <w:sz w:val="36"/>
          <w:szCs w:val="36"/>
          <w14:ligatures w14:val="none"/>
        </w:rPr>
      </w:pPr>
      <w:r w:rsidRPr="00306560">
        <w:rPr>
          <w:rFonts w:ascii="Times New Roman" w:eastAsia="Times New Roman" w:hAnsi="Times New Roman" w:cs="Times New Roman"/>
          <w:b/>
          <w:bCs/>
          <w:kern w:val="0"/>
          <w:sz w:val="36"/>
          <w:szCs w:val="36"/>
          <w14:ligatures w14:val="none"/>
        </w:rPr>
        <w:lastRenderedPageBreak/>
        <w:t xml:space="preserve">Page </w:t>
      </w:r>
      <w:r>
        <w:rPr>
          <w:rFonts w:ascii="Times New Roman" w:eastAsia="Times New Roman" w:hAnsi="Times New Roman" w:cs="Times New Roman"/>
          <w:b/>
          <w:bCs/>
          <w:kern w:val="0"/>
          <w:sz w:val="36"/>
          <w:szCs w:val="36"/>
          <w14:ligatures w14:val="none"/>
        </w:rPr>
        <w:t>2</w:t>
      </w:r>
      <w:r w:rsidRPr="00306560">
        <w:rPr>
          <w:rFonts w:ascii="Times New Roman" w:eastAsia="Times New Roman" w:hAnsi="Times New Roman" w:cs="Times New Roman"/>
          <w:b/>
          <w:bCs/>
          <w:kern w:val="0"/>
          <w:sz w:val="36"/>
          <w:szCs w:val="36"/>
          <w14:ligatures w14:val="none"/>
        </w:rPr>
        <w:t>: Course Engagement</w:t>
      </w:r>
    </w:p>
    <w:p w14:paraId="46198FD4" w14:textId="77777777" w:rsidR="00306560" w:rsidRPr="00306560" w:rsidRDefault="00306560" w:rsidP="00306560">
      <w:pPr>
        <w:spacing w:after="0"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Purpose</w:t>
      </w:r>
    </w:p>
    <w:p w14:paraId="5DAF9CF1" w14:textId="77777777" w:rsidR="00306560" w:rsidRPr="00306560" w:rsidRDefault="00306560" w:rsidP="00306560">
      <w:pPr>
        <w:spacing w:before="100" w:beforeAutospacing="1" w:after="100" w:afterAutospacing="1"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This page evaluates student interaction with courses, including enrollment behavior, quiz performance, and completion rates. It is critical for monitoring learning effectiveness and course design quality.</w:t>
      </w:r>
    </w:p>
    <w:p w14:paraId="3524BD17"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Key Performance Indicators</w:t>
      </w:r>
    </w:p>
    <w:tbl>
      <w:tblPr>
        <w:tblStyle w:val="TableGrid"/>
        <w:tblW w:w="0" w:type="auto"/>
        <w:tblLook w:val="04A0" w:firstRow="1" w:lastRow="0" w:firstColumn="1" w:lastColumn="0" w:noHBand="0" w:noVBand="1"/>
      </w:tblPr>
      <w:tblGrid>
        <w:gridCol w:w="2126"/>
        <w:gridCol w:w="4441"/>
        <w:gridCol w:w="4223"/>
      </w:tblGrid>
      <w:tr w:rsidR="00306560" w:rsidRPr="00306560" w14:paraId="20FB7EE8" w14:textId="77777777" w:rsidTr="00306560">
        <w:tc>
          <w:tcPr>
            <w:tcW w:w="0" w:type="auto"/>
            <w:hideMark/>
          </w:tcPr>
          <w:p w14:paraId="5D76F8A4" w14:textId="77777777" w:rsidR="00306560" w:rsidRPr="00306560" w:rsidRDefault="00306560" w:rsidP="00306560">
            <w:pPr>
              <w:spacing w:line="360"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KPI</w:t>
            </w:r>
          </w:p>
        </w:tc>
        <w:tc>
          <w:tcPr>
            <w:tcW w:w="0" w:type="auto"/>
            <w:hideMark/>
          </w:tcPr>
          <w:p w14:paraId="382D8AE3" w14:textId="77777777" w:rsidR="00306560" w:rsidRPr="00306560" w:rsidRDefault="00306560" w:rsidP="00306560">
            <w:pPr>
              <w:spacing w:line="360"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Description</w:t>
            </w:r>
          </w:p>
        </w:tc>
        <w:tc>
          <w:tcPr>
            <w:tcW w:w="0" w:type="auto"/>
            <w:hideMark/>
          </w:tcPr>
          <w:p w14:paraId="4636021A" w14:textId="77777777" w:rsidR="00306560" w:rsidRPr="00306560" w:rsidRDefault="00306560" w:rsidP="00306560">
            <w:pPr>
              <w:spacing w:line="360"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Interpretation</w:t>
            </w:r>
          </w:p>
        </w:tc>
      </w:tr>
      <w:tr w:rsidR="00306560" w:rsidRPr="00306560" w14:paraId="522DCAF8" w14:textId="77777777" w:rsidTr="00306560">
        <w:tc>
          <w:tcPr>
            <w:tcW w:w="0" w:type="auto"/>
            <w:hideMark/>
          </w:tcPr>
          <w:p w14:paraId="6B404D7D"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In-Progress Rate</w:t>
            </w:r>
          </w:p>
        </w:tc>
        <w:tc>
          <w:tcPr>
            <w:tcW w:w="0" w:type="auto"/>
            <w:hideMark/>
          </w:tcPr>
          <w:p w14:paraId="1CE9B1FE"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Percentage of enrollments currently marked as "in progress".</w:t>
            </w:r>
          </w:p>
        </w:tc>
        <w:tc>
          <w:tcPr>
            <w:tcW w:w="0" w:type="auto"/>
            <w:hideMark/>
          </w:tcPr>
          <w:p w14:paraId="4C5E213C"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Measures student engagement with ongoing courses.</w:t>
            </w:r>
          </w:p>
        </w:tc>
      </w:tr>
      <w:tr w:rsidR="00306560" w:rsidRPr="00306560" w14:paraId="7F1FF63E" w14:textId="77777777" w:rsidTr="00306560">
        <w:tc>
          <w:tcPr>
            <w:tcW w:w="0" w:type="auto"/>
            <w:hideMark/>
          </w:tcPr>
          <w:p w14:paraId="41D07392"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Drop-Off Rate</w:t>
            </w:r>
          </w:p>
        </w:tc>
        <w:tc>
          <w:tcPr>
            <w:tcW w:w="0" w:type="auto"/>
            <w:hideMark/>
          </w:tcPr>
          <w:p w14:paraId="74EE7BF5"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Percentage of enrollments started but not completed.</w:t>
            </w:r>
          </w:p>
        </w:tc>
        <w:tc>
          <w:tcPr>
            <w:tcW w:w="0" w:type="auto"/>
            <w:hideMark/>
          </w:tcPr>
          <w:p w14:paraId="7C1650A0"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Identifies content that may need improvement.</w:t>
            </w:r>
          </w:p>
        </w:tc>
      </w:tr>
      <w:tr w:rsidR="00306560" w:rsidRPr="00306560" w14:paraId="2355CC7B" w14:textId="77777777" w:rsidTr="00306560">
        <w:tc>
          <w:tcPr>
            <w:tcW w:w="0" w:type="auto"/>
            <w:hideMark/>
          </w:tcPr>
          <w:p w14:paraId="0836ACED"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Quiz Attempt Rate</w:t>
            </w:r>
          </w:p>
        </w:tc>
        <w:tc>
          <w:tcPr>
            <w:tcW w:w="0" w:type="auto"/>
            <w:hideMark/>
          </w:tcPr>
          <w:p w14:paraId="3494B213"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Percentage of students who attempted at least one quiz.</w:t>
            </w:r>
          </w:p>
        </w:tc>
        <w:tc>
          <w:tcPr>
            <w:tcW w:w="0" w:type="auto"/>
            <w:hideMark/>
          </w:tcPr>
          <w:p w14:paraId="478062A9"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Indicates interactivity and student motivation.</w:t>
            </w:r>
          </w:p>
        </w:tc>
      </w:tr>
      <w:tr w:rsidR="00306560" w:rsidRPr="00306560" w14:paraId="71FFFE82" w14:textId="77777777" w:rsidTr="00306560">
        <w:tc>
          <w:tcPr>
            <w:tcW w:w="0" w:type="auto"/>
            <w:hideMark/>
          </w:tcPr>
          <w:p w14:paraId="2D92516B"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Completion Rate</w:t>
            </w:r>
          </w:p>
        </w:tc>
        <w:tc>
          <w:tcPr>
            <w:tcW w:w="0" w:type="auto"/>
            <w:hideMark/>
          </w:tcPr>
          <w:p w14:paraId="614A3B54"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Percentage of students who completed a course.</w:t>
            </w:r>
          </w:p>
        </w:tc>
        <w:tc>
          <w:tcPr>
            <w:tcW w:w="0" w:type="auto"/>
            <w:hideMark/>
          </w:tcPr>
          <w:p w14:paraId="77D2EDF6"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Reflects course clarity and user satisfaction.</w:t>
            </w:r>
          </w:p>
        </w:tc>
      </w:tr>
      <w:tr w:rsidR="00306560" w:rsidRPr="00306560" w14:paraId="29ED411A" w14:textId="77777777" w:rsidTr="00306560">
        <w:tc>
          <w:tcPr>
            <w:tcW w:w="0" w:type="auto"/>
            <w:hideMark/>
          </w:tcPr>
          <w:p w14:paraId="04D3C315"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Average Quiz Pass Rate</w:t>
            </w:r>
          </w:p>
        </w:tc>
        <w:tc>
          <w:tcPr>
            <w:tcW w:w="0" w:type="auto"/>
            <w:hideMark/>
          </w:tcPr>
          <w:p w14:paraId="4AEFA7DD" w14:textId="77777777" w:rsidR="00306560" w:rsidRPr="00306560" w:rsidRDefault="00306560" w:rsidP="00306560">
            <w:pPr>
              <w:spacing w:line="360" w:lineRule="auto"/>
              <w:rPr>
                <w:rFonts w:ascii="Times New Roman" w:eastAsia="Times New Roman" w:hAnsi="Times New Roman" w:cs="Times New Roman"/>
                <w:kern w:val="0"/>
                <w14:ligatures w14:val="none"/>
              </w:rPr>
            </w:pPr>
            <w:proofErr w:type="gramStart"/>
            <w:r w:rsidRPr="00306560">
              <w:rPr>
                <w:rFonts w:ascii="Times New Roman" w:eastAsia="Times New Roman" w:hAnsi="Times New Roman" w:cs="Times New Roman"/>
                <w:kern w:val="0"/>
                <w14:ligatures w14:val="none"/>
              </w:rPr>
              <w:t>Percentage of</w:t>
            </w:r>
            <w:proofErr w:type="gramEnd"/>
            <w:r w:rsidRPr="00306560">
              <w:rPr>
                <w:rFonts w:ascii="Times New Roman" w:eastAsia="Times New Roman" w:hAnsi="Times New Roman" w:cs="Times New Roman"/>
                <w:kern w:val="0"/>
                <w14:ligatures w14:val="none"/>
              </w:rPr>
              <w:t xml:space="preserve"> successfully passed quizzes.</w:t>
            </w:r>
          </w:p>
        </w:tc>
        <w:tc>
          <w:tcPr>
            <w:tcW w:w="0" w:type="auto"/>
            <w:hideMark/>
          </w:tcPr>
          <w:p w14:paraId="67079BB4" w14:textId="77777777" w:rsidR="00306560" w:rsidRPr="00306560" w:rsidRDefault="00306560" w:rsidP="00306560">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Indicates content difficulty and student comprehension.</w:t>
            </w:r>
          </w:p>
        </w:tc>
      </w:tr>
    </w:tbl>
    <w:p w14:paraId="0DE74DD4" w14:textId="77777777" w:rsidR="00306560" w:rsidRPr="00306560" w:rsidRDefault="00306560" w:rsidP="00306560">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Visual Elements and Analysis</w:t>
      </w:r>
    </w:p>
    <w:p w14:paraId="7DA16726" w14:textId="77777777" w:rsidR="00306560" w:rsidRPr="00306560" w:rsidRDefault="00306560" w:rsidP="00306560">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Donut Chart: Enrollment Status Breakdown</w:t>
      </w:r>
      <w:r w:rsidRPr="00306560">
        <w:rPr>
          <w:rFonts w:ascii="Times New Roman" w:eastAsia="Times New Roman" w:hAnsi="Times New Roman" w:cs="Times New Roman"/>
          <w:kern w:val="0"/>
          <w14:ligatures w14:val="none"/>
        </w:rPr>
        <w:br/>
        <w:t>Displays the share of courses not started, in progress, and completed. Helps visualize the engagement funnel.</w:t>
      </w:r>
    </w:p>
    <w:p w14:paraId="33FF124B" w14:textId="77777777" w:rsidR="00306560" w:rsidRPr="00306560" w:rsidRDefault="00306560" w:rsidP="00306560">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Bar Chart: Grade Distribution by Course Category</w:t>
      </w:r>
      <w:r w:rsidRPr="00306560">
        <w:rPr>
          <w:rFonts w:ascii="Times New Roman" w:eastAsia="Times New Roman" w:hAnsi="Times New Roman" w:cs="Times New Roman"/>
          <w:kern w:val="0"/>
          <w14:ligatures w14:val="none"/>
        </w:rPr>
        <w:br/>
        <w:t>Shows student performance across different subjects. Useful for identifying difficult or well-performing categories.</w:t>
      </w:r>
    </w:p>
    <w:p w14:paraId="5B6D99E4" w14:textId="77777777" w:rsidR="00306560" w:rsidRPr="00306560" w:rsidRDefault="00306560" w:rsidP="00306560">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Scatter Plot: Quiz Pass Rate vs Drop-Off Rate</w:t>
      </w:r>
      <w:r w:rsidRPr="00306560">
        <w:rPr>
          <w:rFonts w:ascii="Times New Roman" w:eastAsia="Times New Roman" w:hAnsi="Times New Roman" w:cs="Times New Roman"/>
          <w:kern w:val="0"/>
          <w14:ligatures w14:val="none"/>
        </w:rPr>
        <w:br/>
        <w:t xml:space="preserve">Plots courses to highlight those with high drop-off and low quiz success. These may require </w:t>
      </w:r>
      <w:proofErr w:type="gramStart"/>
      <w:r w:rsidRPr="00306560">
        <w:rPr>
          <w:rFonts w:ascii="Times New Roman" w:eastAsia="Times New Roman" w:hAnsi="Times New Roman" w:cs="Times New Roman"/>
          <w:kern w:val="0"/>
          <w14:ligatures w14:val="none"/>
        </w:rPr>
        <w:t>redesign</w:t>
      </w:r>
      <w:proofErr w:type="gramEnd"/>
      <w:r w:rsidRPr="00306560">
        <w:rPr>
          <w:rFonts w:ascii="Times New Roman" w:eastAsia="Times New Roman" w:hAnsi="Times New Roman" w:cs="Times New Roman"/>
          <w:kern w:val="0"/>
          <w14:ligatures w14:val="none"/>
        </w:rPr>
        <w:t>.</w:t>
      </w:r>
    </w:p>
    <w:p w14:paraId="16B5A715" w14:textId="77777777" w:rsidR="00306560" w:rsidRPr="00306560" w:rsidRDefault="00306560" w:rsidP="00306560">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Line Area Chart: Section Engagement Over Time</w:t>
      </w:r>
      <w:r w:rsidRPr="00306560">
        <w:rPr>
          <w:rFonts w:ascii="Times New Roman" w:eastAsia="Times New Roman" w:hAnsi="Times New Roman" w:cs="Times New Roman"/>
          <w:kern w:val="0"/>
          <w14:ligatures w14:val="none"/>
        </w:rPr>
        <w:br/>
        <w:t>Measures student interaction with specific course sections. Identifies where learners are losing interest.</w:t>
      </w:r>
    </w:p>
    <w:p w14:paraId="51D78FA5" w14:textId="77777777" w:rsidR="00306560" w:rsidRPr="00306560" w:rsidRDefault="00306560" w:rsidP="00306560">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Line Chart: Enrollments vs Completions Over Time</w:t>
      </w:r>
      <w:r w:rsidRPr="00306560">
        <w:rPr>
          <w:rFonts w:ascii="Times New Roman" w:eastAsia="Times New Roman" w:hAnsi="Times New Roman" w:cs="Times New Roman"/>
          <w:kern w:val="0"/>
          <w14:ligatures w14:val="none"/>
        </w:rPr>
        <w:br/>
        <w:t xml:space="preserve">Tracks trends in signups and completions. Highlights the effectiveness of </w:t>
      </w:r>
      <w:proofErr w:type="gramStart"/>
      <w:r w:rsidRPr="00306560">
        <w:rPr>
          <w:rFonts w:ascii="Times New Roman" w:eastAsia="Times New Roman" w:hAnsi="Times New Roman" w:cs="Times New Roman"/>
          <w:kern w:val="0"/>
          <w14:ligatures w14:val="none"/>
        </w:rPr>
        <w:t>course</w:t>
      </w:r>
      <w:proofErr w:type="gramEnd"/>
      <w:r w:rsidRPr="00306560">
        <w:rPr>
          <w:rFonts w:ascii="Times New Roman" w:eastAsia="Times New Roman" w:hAnsi="Times New Roman" w:cs="Times New Roman"/>
          <w:kern w:val="0"/>
          <w14:ligatures w14:val="none"/>
        </w:rPr>
        <w:t xml:space="preserve"> flow and design.</w:t>
      </w:r>
    </w:p>
    <w:p w14:paraId="55AE7D90" w14:textId="77777777" w:rsidR="00306560" w:rsidRPr="00306560" w:rsidRDefault="00306560" w:rsidP="00306560">
      <w:pPr>
        <w:numPr>
          <w:ilvl w:val="0"/>
          <w:numId w:val="4"/>
        </w:numPr>
        <w:spacing w:before="100" w:beforeAutospacing="1" w:after="0"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Bar Chart: Enrollments by Course Category</w:t>
      </w:r>
      <w:r w:rsidRPr="00306560">
        <w:rPr>
          <w:rFonts w:ascii="Times New Roman" w:eastAsia="Times New Roman" w:hAnsi="Times New Roman" w:cs="Times New Roman"/>
          <w:kern w:val="0"/>
          <w14:ligatures w14:val="none"/>
        </w:rPr>
        <w:br/>
        <w:t>Compares student demand across subjects. Helps align teaching efforts with student interests.</w:t>
      </w:r>
    </w:p>
    <w:p w14:paraId="2213E83D" w14:textId="77777777" w:rsidR="00306560" w:rsidRPr="00306560" w:rsidRDefault="00306560" w:rsidP="00306560">
      <w:pPr>
        <w:spacing w:before="240" w:line="72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lastRenderedPageBreak/>
        <w:pict w14:anchorId="33C542BA">
          <v:rect id="_x0000_i1028" style="width:0;height:1.5pt" o:hralign="center" o:hrstd="t" o:hr="t" fillcolor="#a0a0a0" stroked="f"/>
        </w:pict>
      </w:r>
    </w:p>
    <w:p w14:paraId="70C1275A" w14:textId="592F6A9F" w:rsidR="00306560" w:rsidRPr="00306560" w:rsidRDefault="00306560" w:rsidP="003065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6560">
        <w:rPr>
          <w:rFonts w:ascii="Times New Roman" w:eastAsia="Times New Roman" w:hAnsi="Times New Roman" w:cs="Times New Roman"/>
          <w:b/>
          <w:bCs/>
          <w:kern w:val="0"/>
          <w:sz w:val="36"/>
          <w:szCs w:val="36"/>
          <w14:ligatures w14:val="none"/>
        </w:rPr>
        <w:t xml:space="preserve">Page </w:t>
      </w:r>
      <w:r>
        <w:rPr>
          <w:rFonts w:ascii="Times New Roman" w:eastAsia="Times New Roman" w:hAnsi="Times New Roman" w:cs="Times New Roman"/>
          <w:b/>
          <w:bCs/>
          <w:kern w:val="0"/>
          <w:sz w:val="36"/>
          <w:szCs w:val="36"/>
          <w14:ligatures w14:val="none"/>
        </w:rPr>
        <w:t>3</w:t>
      </w:r>
      <w:r w:rsidRPr="00306560">
        <w:rPr>
          <w:rFonts w:ascii="Times New Roman" w:eastAsia="Times New Roman" w:hAnsi="Times New Roman" w:cs="Times New Roman"/>
          <w:b/>
          <w:bCs/>
          <w:kern w:val="0"/>
          <w:sz w:val="36"/>
          <w:szCs w:val="36"/>
          <w14:ligatures w14:val="none"/>
        </w:rPr>
        <w:t>: Revenue and Profitability</w:t>
      </w:r>
    </w:p>
    <w:p w14:paraId="3D0F9491"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Purpose</w:t>
      </w:r>
    </w:p>
    <w:p w14:paraId="19C355AC" w14:textId="77777777" w:rsidR="00306560" w:rsidRPr="00306560" w:rsidRDefault="00306560" w:rsidP="00306560">
      <w:pPr>
        <w:spacing w:before="100" w:beforeAutospacing="1" w:after="100" w:afterAutospacing="1"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This page analyzes financial data related to course purchases, student spending behavior, profit margins, and discount usage. It supports instructors in optimizing pricing, promotion, and ROI.</w:t>
      </w:r>
    </w:p>
    <w:p w14:paraId="75BA5689"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Key Performance Indicators</w:t>
      </w:r>
    </w:p>
    <w:tbl>
      <w:tblPr>
        <w:tblStyle w:val="TableGrid"/>
        <w:tblW w:w="0" w:type="auto"/>
        <w:tblLook w:val="04A0" w:firstRow="1" w:lastRow="0" w:firstColumn="1" w:lastColumn="0" w:noHBand="0" w:noVBand="1"/>
      </w:tblPr>
      <w:tblGrid>
        <w:gridCol w:w="2467"/>
        <w:gridCol w:w="4049"/>
        <w:gridCol w:w="4274"/>
      </w:tblGrid>
      <w:tr w:rsidR="00306560" w:rsidRPr="00306560" w14:paraId="090652A8" w14:textId="77777777" w:rsidTr="00306560">
        <w:tc>
          <w:tcPr>
            <w:tcW w:w="0" w:type="auto"/>
            <w:hideMark/>
          </w:tcPr>
          <w:p w14:paraId="0896C8AC" w14:textId="77777777" w:rsidR="00306560" w:rsidRPr="00306560" w:rsidRDefault="00306560" w:rsidP="00306560">
            <w:pPr>
              <w:spacing w:line="276"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KPI</w:t>
            </w:r>
          </w:p>
        </w:tc>
        <w:tc>
          <w:tcPr>
            <w:tcW w:w="0" w:type="auto"/>
            <w:hideMark/>
          </w:tcPr>
          <w:p w14:paraId="1B9D2E8D" w14:textId="77777777" w:rsidR="00306560" w:rsidRPr="00306560" w:rsidRDefault="00306560" w:rsidP="00306560">
            <w:pPr>
              <w:spacing w:line="276"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Description</w:t>
            </w:r>
          </w:p>
        </w:tc>
        <w:tc>
          <w:tcPr>
            <w:tcW w:w="0" w:type="auto"/>
            <w:hideMark/>
          </w:tcPr>
          <w:p w14:paraId="780F964F" w14:textId="77777777" w:rsidR="00306560" w:rsidRPr="00306560" w:rsidRDefault="00306560" w:rsidP="00306560">
            <w:pPr>
              <w:spacing w:line="276"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Interpretation</w:t>
            </w:r>
          </w:p>
        </w:tc>
      </w:tr>
      <w:tr w:rsidR="00306560" w:rsidRPr="00306560" w14:paraId="7F7BA36B" w14:textId="77777777" w:rsidTr="00306560">
        <w:tc>
          <w:tcPr>
            <w:tcW w:w="0" w:type="auto"/>
            <w:hideMark/>
          </w:tcPr>
          <w:p w14:paraId="529DB78B"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Purchase Rate</w:t>
            </w:r>
          </w:p>
        </w:tc>
        <w:tc>
          <w:tcPr>
            <w:tcW w:w="0" w:type="auto"/>
            <w:hideMark/>
          </w:tcPr>
          <w:p w14:paraId="07973866"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Percentage of users who made a purchase.</w:t>
            </w:r>
          </w:p>
        </w:tc>
        <w:tc>
          <w:tcPr>
            <w:tcW w:w="0" w:type="auto"/>
            <w:hideMark/>
          </w:tcPr>
          <w:p w14:paraId="4F5B5FEB"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Indicates the effectiveness of conversion strategies.</w:t>
            </w:r>
          </w:p>
        </w:tc>
      </w:tr>
      <w:tr w:rsidR="00306560" w:rsidRPr="00306560" w14:paraId="4E6B3A94" w14:textId="77777777" w:rsidTr="00306560">
        <w:tc>
          <w:tcPr>
            <w:tcW w:w="0" w:type="auto"/>
            <w:hideMark/>
          </w:tcPr>
          <w:p w14:paraId="45393309"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Average Revenue per Student</w:t>
            </w:r>
          </w:p>
        </w:tc>
        <w:tc>
          <w:tcPr>
            <w:tcW w:w="0" w:type="auto"/>
            <w:hideMark/>
          </w:tcPr>
          <w:p w14:paraId="3E67C127"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 xml:space="preserve">Total revenue </w:t>
            </w:r>
            <w:proofErr w:type="gramStart"/>
            <w:r w:rsidRPr="00306560">
              <w:rPr>
                <w:rFonts w:ascii="Times New Roman" w:eastAsia="Times New Roman" w:hAnsi="Times New Roman" w:cs="Times New Roman"/>
                <w:kern w:val="0"/>
                <w14:ligatures w14:val="none"/>
              </w:rPr>
              <w:t>divided</w:t>
            </w:r>
            <w:proofErr w:type="gramEnd"/>
            <w:r w:rsidRPr="00306560">
              <w:rPr>
                <w:rFonts w:ascii="Times New Roman" w:eastAsia="Times New Roman" w:hAnsi="Times New Roman" w:cs="Times New Roman"/>
                <w:kern w:val="0"/>
                <w14:ligatures w14:val="none"/>
              </w:rPr>
              <w:t xml:space="preserve"> by total students.</w:t>
            </w:r>
          </w:p>
        </w:tc>
        <w:tc>
          <w:tcPr>
            <w:tcW w:w="0" w:type="auto"/>
            <w:hideMark/>
          </w:tcPr>
          <w:p w14:paraId="2D69C9B0"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Measures monetization success.</w:t>
            </w:r>
          </w:p>
        </w:tc>
      </w:tr>
      <w:tr w:rsidR="00306560" w:rsidRPr="00306560" w14:paraId="3D559A81" w14:textId="77777777" w:rsidTr="00306560">
        <w:tc>
          <w:tcPr>
            <w:tcW w:w="0" w:type="auto"/>
            <w:hideMark/>
          </w:tcPr>
          <w:p w14:paraId="02B33136"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Revenue per Course</w:t>
            </w:r>
          </w:p>
        </w:tc>
        <w:tc>
          <w:tcPr>
            <w:tcW w:w="0" w:type="auto"/>
            <w:hideMark/>
          </w:tcPr>
          <w:p w14:paraId="2F73983E"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Average revenue generated per course.</w:t>
            </w:r>
          </w:p>
        </w:tc>
        <w:tc>
          <w:tcPr>
            <w:tcW w:w="0" w:type="auto"/>
            <w:hideMark/>
          </w:tcPr>
          <w:p w14:paraId="00A46223" w14:textId="77777777" w:rsidR="00306560" w:rsidRPr="00306560" w:rsidRDefault="00306560" w:rsidP="00306560">
            <w:pPr>
              <w:spacing w:line="276" w:lineRule="auto"/>
              <w:rPr>
                <w:rFonts w:ascii="Times New Roman" w:eastAsia="Times New Roman" w:hAnsi="Times New Roman" w:cs="Times New Roman"/>
                <w:kern w:val="0"/>
                <w14:ligatures w14:val="none"/>
              </w:rPr>
            </w:pPr>
            <w:proofErr w:type="gramStart"/>
            <w:r w:rsidRPr="00306560">
              <w:rPr>
                <w:rFonts w:ascii="Times New Roman" w:eastAsia="Times New Roman" w:hAnsi="Times New Roman" w:cs="Times New Roman"/>
                <w:kern w:val="0"/>
                <w14:ligatures w14:val="none"/>
              </w:rPr>
              <w:t>Helps</w:t>
            </w:r>
            <w:proofErr w:type="gramEnd"/>
            <w:r w:rsidRPr="00306560">
              <w:rPr>
                <w:rFonts w:ascii="Times New Roman" w:eastAsia="Times New Roman" w:hAnsi="Times New Roman" w:cs="Times New Roman"/>
                <w:kern w:val="0"/>
                <w14:ligatures w14:val="none"/>
              </w:rPr>
              <w:t xml:space="preserve"> assess the financial value of course content.</w:t>
            </w:r>
          </w:p>
        </w:tc>
      </w:tr>
      <w:tr w:rsidR="00306560" w:rsidRPr="00306560" w14:paraId="2F497274" w14:textId="77777777" w:rsidTr="00306560">
        <w:tc>
          <w:tcPr>
            <w:tcW w:w="0" w:type="auto"/>
            <w:hideMark/>
          </w:tcPr>
          <w:p w14:paraId="18150CC6"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Total Revenue</w:t>
            </w:r>
          </w:p>
        </w:tc>
        <w:tc>
          <w:tcPr>
            <w:tcW w:w="0" w:type="auto"/>
            <w:hideMark/>
          </w:tcPr>
          <w:p w14:paraId="7A97D8ED"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Cumulative revenue generated across all instructors.</w:t>
            </w:r>
          </w:p>
        </w:tc>
        <w:tc>
          <w:tcPr>
            <w:tcW w:w="0" w:type="auto"/>
            <w:hideMark/>
          </w:tcPr>
          <w:p w14:paraId="2E69E380"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Overall measure of platform income.</w:t>
            </w:r>
          </w:p>
        </w:tc>
      </w:tr>
      <w:tr w:rsidR="00306560" w:rsidRPr="00306560" w14:paraId="17E09243" w14:textId="77777777" w:rsidTr="00306560">
        <w:tc>
          <w:tcPr>
            <w:tcW w:w="0" w:type="auto"/>
            <w:hideMark/>
          </w:tcPr>
          <w:p w14:paraId="2FB89486"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Average Order Value</w:t>
            </w:r>
          </w:p>
        </w:tc>
        <w:tc>
          <w:tcPr>
            <w:tcW w:w="0" w:type="auto"/>
            <w:hideMark/>
          </w:tcPr>
          <w:p w14:paraId="57269DFD"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Average transaction size.</w:t>
            </w:r>
          </w:p>
        </w:tc>
        <w:tc>
          <w:tcPr>
            <w:tcW w:w="0" w:type="auto"/>
            <w:hideMark/>
          </w:tcPr>
          <w:p w14:paraId="7F87CD6C" w14:textId="77777777" w:rsidR="00306560" w:rsidRPr="00306560" w:rsidRDefault="00306560" w:rsidP="00306560">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Indicates pricing effectiveness and upselling potential.</w:t>
            </w:r>
          </w:p>
        </w:tc>
      </w:tr>
    </w:tbl>
    <w:p w14:paraId="1D57C8B8"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Visual Elements and Analysis</w:t>
      </w:r>
    </w:p>
    <w:p w14:paraId="4BBBED0C" w14:textId="77777777" w:rsidR="00306560" w:rsidRPr="00306560" w:rsidRDefault="00306560" w:rsidP="00306560">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Donut Chart: Revenue by Payment Method</w:t>
      </w:r>
      <w:r w:rsidRPr="00306560">
        <w:rPr>
          <w:rFonts w:ascii="Times New Roman" w:eastAsia="Times New Roman" w:hAnsi="Times New Roman" w:cs="Times New Roman"/>
          <w:kern w:val="0"/>
          <w14:ligatures w14:val="none"/>
        </w:rPr>
        <w:br/>
        <w:t>Breaks down revenue by payment type (e.g., PayPal, Stripe). Helps identify preferred transaction channels.</w:t>
      </w:r>
    </w:p>
    <w:p w14:paraId="0381B3AA" w14:textId="77777777" w:rsidR="00306560" w:rsidRPr="00306560" w:rsidRDefault="00306560" w:rsidP="00306560">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Bar and Line Chart: Revenue vs Discount by Category</w:t>
      </w:r>
      <w:r w:rsidRPr="00306560">
        <w:rPr>
          <w:rFonts w:ascii="Times New Roman" w:eastAsia="Times New Roman" w:hAnsi="Times New Roman" w:cs="Times New Roman"/>
          <w:kern w:val="0"/>
          <w14:ligatures w14:val="none"/>
        </w:rPr>
        <w:br/>
        <w:t>Compares earnings and average discount across subjects. Supports promotional planning.</w:t>
      </w:r>
    </w:p>
    <w:p w14:paraId="21D62D1E" w14:textId="77777777" w:rsidR="00306560" w:rsidRPr="00306560" w:rsidRDefault="00306560" w:rsidP="00306560">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Table: Profit Margin by Category</w:t>
      </w:r>
      <w:r w:rsidRPr="00306560">
        <w:rPr>
          <w:rFonts w:ascii="Times New Roman" w:eastAsia="Times New Roman" w:hAnsi="Times New Roman" w:cs="Times New Roman"/>
          <w:kern w:val="0"/>
          <w14:ligatures w14:val="none"/>
        </w:rPr>
        <w:br/>
        <w:t>Lists margins to identify high- and low-profit areas.</w:t>
      </w:r>
    </w:p>
    <w:p w14:paraId="308D9FC2" w14:textId="77777777" w:rsidR="00306560" w:rsidRPr="00306560" w:rsidRDefault="00306560" w:rsidP="00306560">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Map: Revenue by Country</w:t>
      </w:r>
      <w:r w:rsidRPr="00306560">
        <w:rPr>
          <w:rFonts w:ascii="Times New Roman" w:eastAsia="Times New Roman" w:hAnsi="Times New Roman" w:cs="Times New Roman"/>
          <w:kern w:val="0"/>
          <w14:ligatures w14:val="none"/>
        </w:rPr>
        <w:br/>
        <w:t>Displays income distribution across regions. Useful for geographical marketing efforts.</w:t>
      </w:r>
    </w:p>
    <w:p w14:paraId="4436905F" w14:textId="77777777" w:rsidR="00306560" w:rsidRPr="00306560" w:rsidRDefault="00306560" w:rsidP="00306560">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Bar and Line Chart: New vs Returning Students</w:t>
      </w:r>
      <w:r w:rsidRPr="00306560">
        <w:rPr>
          <w:rFonts w:ascii="Times New Roman" w:eastAsia="Times New Roman" w:hAnsi="Times New Roman" w:cs="Times New Roman"/>
          <w:kern w:val="0"/>
          <w14:ligatures w14:val="none"/>
        </w:rPr>
        <w:br/>
        <w:t>Tracks student retention. High returning student ratios suggest course value and platform loyalty.</w:t>
      </w:r>
    </w:p>
    <w:p w14:paraId="7C4D5D81" w14:textId="77777777" w:rsidR="00306560" w:rsidRPr="00306560" w:rsidRDefault="00306560" w:rsidP="00306560">
      <w:pPr>
        <w:numPr>
          <w:ilvl w:val="0"/>
          <w:numId w:val="5"/>
        </w:numPr>
        <w:spacing w:before="100" w:beforeAutospacing="1" w:after="0"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b/>
          <w:bCs/>
          <w:kern w:val="0"/>
          <w14:ligatures w14:val="none"/>
        </w:rPr>
        <w:t>Scatter Plot: Course Rating vs Revenue</w:t>
      </w:r>
      <w:r w:rsidRPr="00306560">
        <w:rPr>
          <w:rFonts w:ascii="Times New Roman" w:eastAsia="Times New Roman" w:hAnsi="Times New Roman" w:cs="Times New Roman"/>
          <w:kern w:val="0"/>
          <w14:ligatures w14:val="none"/>
        </w:rPr>
        <w:br/>
        <w:t>Evaluates whether highly rated courses also perform financially. Helps prioritize course quality improvements.</w:t>
      </w:r>
    </w:p>
    <w:p w14:paraId="3F092BA1" w14:textId="77777777" w:rsidR="00306560" w:rsidRPr="00306560" w:rsidRDefault="00306560" w:rsidP="00306560">
      <w:pPr>
        <w:spacing w:after="0"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pict w14:anchorId="319D9F1B">
          <v:rect id="_x0000_i1029" style="width:0;height:1.5pt" o:hralign="center" o:hrstd="t" o:hr="t" fillcolor="#a0a0a0" stroked="f"/>
        </w:pict>
      </w:r>
    </w:p>
    <w:p w14:paraId="5DDB8C70" w14:textId="77777777" w:rsidR="00306560" w:rsidRPr="00306560" w:rsidRDefault="00306560" w:rsidP="003065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6560">
        <w:rPr>
          <w:rFonts w:ascii="Times New Roman" w:eastAsia="Times New Roman" w:hAnsi="Times New Roman" w:cs="Times New Roman"/>
          <w:b/>
          <w:bCs/>
          <w:kern w:val="0"/>
          <w:sz w:val="36"/>
          <w:szCs w:val="36"/>
          <w14:ligatures w14:val="none"/>
        </w:rPr>
        <w:lastRenderedPageBreak/>
        <w:t>Page 5: Marketing and Social Influence</w:t>
      </w:r>
    </w:p>
    <w:p w14:paraId="4AA7936E"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Purpose</w:t>
      </w:r>
    </w:p>
    <w:p w14:paraId="19CFCEA3" w14:textId="77777777" w:rsidR="00306560" w:rsidRPr="00306560" w:rsidRDefault="00306560" w:rsidP="00306560">
      <w:pPr>
        <w:spacing w:before="100" w:beforeAutospacing="1" w:after="100" w:afterAutospacing="1"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This page assesses how social media platforms contribute to course enrollments and instructor reach. It helps instructors understand and refine their external promotional strategies.</w:t>
      </w:r>
    </w:p>
    <w:p w14:paraId="5436F75D"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Key Performance Indicators</w:t>
      </w:r>
    </w:p>
    <w:tbl>
      <w:tblPr>
        <w:tblStyle w:val="TableGrid"/>
        <w:tblW w:w="10932" w:type="dxa"/>
        <w:tblLook w:val="04A0" w:firstRow="1" w:lastRow="0" w:firstColumn="1" w:lastColumn="0" w:noHBand="0" w:noVBand="1"/>
      </w:tblPr>
      <w:tblGrid>
        <w:gridCol w:w="2541"/>
        <w:gridCol w:w="4904"/>
        <w:gridCol w:w="3487"/>
      </w:tblGrid>
      <w:tr w:rsidR="00306560" w:rsidRPr="00306560" w14:paraId="00BC7E9A" w14:textId="77777777" w:rsidTr="00DB7AED">
        <w:trPr>
          <w:trHeight w:val="391"/>
        </w:trPr>
        <w:tc>
          <w:tcPr>
            <w:tcW w:w="0" w:type="auto"/>
            <w:hideMark/>
          </w:tcPr>
          <w:p w14:paraId="5BBC94CF" w14:textId="77777777" w:rsidR="00306560" w:rsidRPr="00306560" w:rsidRDefault="00306560" w:rsidP="00DB7AED">
            <w:pPr>
              <w:spacing w:line="276"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KPI</w:t>
            </w:r>
          </w:p>
        </w:tc>
        <w:tc>
          <w:tcPr>
            <w:tcW w:w="0" w:type="auto"/>
            <w:hideMark/>
          </w:tcPr>
          <w:p w14:paraId="6CA5A3DC" w14:textId="77777777" w:rsidR="00306560" w:rsidRPr="00306560" w:rsidRDefault="00306560" w:rsidP="00DB7AED">
            <w:pPr>
              <w:spacing w:line="276"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Description</w:t>
            </w:r>
          </w:p>
        </w:tc>
        <w:tc>
          <w:tcPr>
            <w:tcW w:w="0" w:type="auto"/>
            <w:hideMark/>
          </w:tcPr>
          <w:p w14:paraId="298C26E2" w14:textId="77777777" w:rsidR="00306560" w:rsidRPr="00306560" w:rsidRDefault="00306560" w:rsidP="00DB7AED">
            <w:pPr>
              <w:spacing w:line="276"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Interpretation</w:t>
            </w:r>
          </w:p>
        </w:tc>
      </w:tr>
      <w:tr w:rsidR="00306560" w:rsidRPr="00306560" w14:paraId="5AE6F981" w14:textId="77777777" w:rsidTr="00DB7AED">
        <w:trPr>
          <w:trHeight w:val="797"/>
        </w:trPr>
        <w:tc>
          <w:tcPr>
            <w:tcW w:w="0" w:type="auto"/>
            <w:hideMark/>
          </w:tcPr>
          <w:p w14:paraId="5A518CE5"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Social Enrollments</w:t>
            </w:r>
          </w:p>
        </w:tc>
        <w:tc>
          <w:tcPr>
            <w:tcW w:w="0" w:type="auto"/>
            <w:hideMark/>
          </w:tcPr>
          <w:p w14:paraId="05971AD1" w14:textId="77777777" w:rsidR="00306560" w:rsidRPr="00306560" w:rsidRDefault="00306560" w:rsidP="00DB7AED">
            <w:pPr>
              <w:spacing w:line="276" w:lineRule="auto"/>
              <w:rPr>
                <w:rFonts w:ascii="Times New Roman" w:eastAsia="Times New Roman" w:hAnsi="Times New Roman" w:cs="Times New Roman"/>
                <w:kern w:val="0"/>
                <w14:ligatures w14:val="none"/>
              </w:rPr>
            </w:pPr>
            <w:proofErr w:type="gramStart"/>
            <w:r w:rsidRPr="00306560">
              <w:rPr>
                <w:rFonts w:ascii="Times New Roman" w:eastAsia="Times New Roman" w:hAnsi="Times New Roman" w:cs="Times New Roman"/>
                <w:kern w:val="0"/>
                <w14:ligatures w14:val="none"/>
              </w:rPr>
              <w:t>Number</w:t>
            </w:r>
            <w:proofErr w:type="gramEnd"/>
            <w:r w:rsidRPr="00306560">
              <w:rPr>
                <w:rFonts w:ascii="Times New Roman" w:eastAsia="Times New Roman" w:hAnsi="Times New Roman" w:cs="Times New Roman"/>
                <w:kern w:val="0"/>
                <w14:ligatures w14:val="none"/>
              </w:rPr>
              <w:t xml:space="preserve"> of students acquired via social platforms.</w:t>
            </w:r>
          </w:p>
        </w:tc>
        <w:tc>
          <w:tcPr>
            <w:tcW w:w="0" w:type="auto"/>
            <w:hideMark/>
          </w:tcPr>
          <w:p w14:paraId="10EC78E7"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Measures marketing effectiveness.</w:t>
            </w:r>
          </w:p>
        </w:tc>
      </w:tr>
      <w:tr w:rsidR="00306560" w:rsidRPr="00306560" w14:paraId="26F55D7E" w14:textId="77777777" w:rsidTr="00DB7AED">
        <w:trPr>
          <w:trHeight w:val="391"/>
        </w:trPr>
        <w:tc>
          <w:tcPr>
            <w:tcW w:w="0" w:type="auto"/>
            <w:hideMark/>
          </w:tcPr>
          <w:p w14:paraId="69FE9D8E"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Instructor Social Posts</w:t>
            </w:r>
          </w:p>
        </w:tc>
        <w:tc>
          <w:tcPr>
            <w:tcW w:w="0" w:type="auto"/>
            <w:hideMark/>
          </w:tcPr>
          <w:p w14:paraId="67EF4CAA"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Total posts by instructors on social media.</w:t>
            </w:r>
          </w:p>
        </w:tc>
        <w:tc>
          <w:tcPr>
            <w:tcW w:w="0" w:type="auto"/>
            <w:hideMark/>
          </w:tcPr>
          <w:p w14:paraId="625D0E2A"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Indicates marketing effort.</w:t>
            </w:r>
          </w:p>
        </w:tc>
      </w:tr>
      <w:tr w:rsidR="00306560" w:rsidRPr="00306560" w14:paraId="4352C37A" w14:textId="77777777" w:rsidTr="00DB7AED">
        <w:trPr>
          <w:trHeight w:val="797"/>
        </w:trPr>
        <w:tc>
          <w:tcPr>
            <w:tcW w:w="0" w:type="auto"/>
            <w:hideMark/>
          </w:tcPr>
          <w:p w14:paraId="2E106465"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Enrollment Conversion Rate</w:t>
            </w:r>
          </w:p>
        </w:tc>
        <w:tc>
          <w:tcPr>
            <w:tcW w:w="0" w:type="auto"/>
            <w:hideMark/>
          </w:tcPr>
          <w:p w14:paraId="45E84451"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 xml:space="preserve">Enrollments </w:t>
            </w:r>
            <w:proofErr w:type="gramStart"/>
            <w:r w:rsidRPr="00306560">
              <w:rPr>
                <w:rFonts w:ascii="Times New Roman" w:eastAsia="Times New Roman" w:hAnsi="Times New Roman" w:cs="Times New Roman"/>
                <w:kern w:val="0"/>
                <w14:ligatures w14:val="none"/>
              </w:rPr>
              <w:t>divided</w:t>
            </w:r>
            <w:proofErr w:type="gramEnd"/>
            <w:r w:rsidRPr="00306560">
              <w:rPr>
                <w:rFonts w:ascii="Times New Roman" w:eastAsia="Times New Roman" w:hAnsi="Times New Roman" w:cs="Times New Roman"/>
                <w:kern w:val="0"/>
                <w14:ligatures w14:val="none"/>
              </w:rPr>
              <w:t xml:space="preserve"> by social media visitors.</w:t>
            </w:r>
          </w:p>
        </w:tc>
        <w:tc>
          <w:tcPr>
            <w:tcW w:w="0" w:type="auto"/>
            <w:hideMark/>
          </w:tcPr>
          <w:p w14:paraId="7A91B828"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Reflects quality of marketing traffic.</w:t>
            </w:r>
          </w:p>
        </w:tc>
      </w:tr>
      <w:tr w:rsidR="00306560" w:rsidRPr="00306560" w14:paraId="1FFBACC2" w14:textId="77777777" w:rsidTr="00DB7AED">
        <w:trPr>
          <w:trHeight w:val="797"/>
        </w:trPr>
        <w:tc>
          <w:tcPr>
            <w:tcW w:w="0" w:type="auto"/>
            <w:hideMark/>
          </w:tcPr>
          <w:p w14:paraId="5921FD5B"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Platform-Specific Reach</w:t>
            </w:r>
          </w:p>
        </w:tc>
        <w:tc>
          <w:tcPr>
            <w:tcW w:w="0" w:type="auto"/>
            <w:hideMark/>
          </w:tcPr>
          <w:p w14:paraId="08016454"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Total visibility per social platform (e.g., Facebook, LinkedIn).</w:t>
            </w:r>
          </w:p>
        </w:tc>
        <w:tc>
          <w:tcPr>
            <w:tcW w:w="0" w:type="auto"/>
            <w:hideMark/>
          </w:tcPr>
          <w:p w14:paraId="38729CF1" w14:textId="77777777" w:rsidR="00306560" w:rsidRPr="00306560" w:rsidRDefault="00306560" w:rsidP="00DB7AED">
            <w:pPr>
              <w:spacing w:line="276"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Used for targeting and budget allocation.</w:t>
            </w:r>
          </w:p>
        </w:tc>
      </w:tr>
    </w:tbl>
    <w:p w14:paraId="151F54D6"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Visual Elements and Analysis</w:t>
      </w:r>
    </w:p>
    <w:p w14:paraId="3853C7B4" w14:textId="6E0D872C" w:rsidR="00DB7AED" w:rsidRPr="00DB7AED" w:rsidRDefault="00DB7AED" w:rsidP="00DB7AED">
      <w:p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Symbol" w:cs="Times New Roman"/>
          <w:kern w:val="0"/>
          <w14:ligatures w14:val="none"/>
        </w:rPr>
        <w:t></w:t>
      </w:r>
      <w:r w:rsidRPr="00DB7AED">
        <w:rPr>
          <w:rFonts w:ascii="Times New Roman" w:eastAsia="Times New Roman" w:hAnsi="Times New Roman" w:cs="Times New Roman"/>
          <w:kern w:val="0"/>
          <w14:ligatures w14:val="none"/>
        </w:rPr>
        <w:t xml:space="preserve"> Donut</w:t>
      </w:r>
      <w:r w:rsidRPr="00DB7AED">
        <w:rPr>
          <w:rFonts w:ascii="Times New Roman" w:eastAsia="Times New Roman" w:hAnsi="Times New Roman" w:cs="Times New Roman"/>
          <w:b/>
          <w:bCs/>
          <w:kern w:val="0"/>
          <w14:ligatures w14:val="none"/>
        </w:rPr>
        <w:t xml:space="preserve"> Chart: Instructors by Platform</w:t>
      </w:r>
    </w:p>
    <w:p w14:paraId="0121165E" w14:textId="77777777" w:rsidR="00DB7AED" w:rsidRPr="00DB7AED" w:rsidRDefault="00DB7AED" w:rsidP="00DB7AE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kern w:val="0"/>
          <w14:ligatures w14:val="none"/>
        </w:rPr>
        <w:t>Shows where instructors are most active.</w:t>
      </w:r>
    </w:p>
    <w:p w14:paraId="6D63D3AF" w14:textId="77777777" w:rsidR="00DB7AED" w:rsidRPr="00DB7AED" w:rsidRDefault="00DB7AED" w:rsidP="00DB7AE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b/>
          <w:bCs/>
          <w:kern w:val="0"/>
          <w14:ligatures w14:val="none"/>
        </w:rPr>
        <w:t>Analysis:</w:t>
      </w:r>
      <w:r w:rsidRPr="00DB7AED">
        <w:rPr>
          <w:rFonts w:ascii="Times New Roman" w:eastAsia="Times New Roman" w:hAnsi="Times New Roman" w:cs="Times New Roman"/>
          <w:kern w:val="0"/>
          <w14:ligatures w14:val="none"/>
        </w:rPr>
        <w:t xml:space="preserve"> Identify primary outreach platforms and </w:t>
      </w:r>
      <w:proofErr w:type="gramStart"/>
      <w:r w:rsidRPr="00DB7AED">
        <w:rPr>
          <w:rFonts w:ascii="Times New Roman" w:eastAsia="Times New Roman" w:hAnsi="Times New Roman" w:cs="Times New Roman"/>
          <w:kern w:val="0"/>
          <w14:ligatures w14:val="none"/>
        </w:rPr>
        <w:t>underutilized</w:t>
      </w:r>
      <w:proofErr w:type="gramEnd"/>
      <w:r w:rsidRPr="00DB7AED">
        <w:rPr>
          <w:rFonts w:ascii="Times New Roman" w:eastAsia="Times New Roman" w:hAnsi="Times New Roman" w:cs="Times New Roman"/>
          <w:kern w:val="0"/>
          <w14:ligatures w14:val="none"/>
        </w:rPr>
        <w:t xml:space="preserve"> ones. Compare instructor activity with platform enrollments to optimize resource allocation.</w:t>
      </w:r>
    </w:p>
    <w:p w14:paraId="29BCE1FA" w14:textId="6E3E588E" w:rsidR="00DB7AED" w:rsidRPr="00DB7AED" w:rsidRDefault="00DB7AED" w:rsidP="00DB7AED">
      <w:p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Symbol" w:cs="Times New Roman"/>
          <w:kern w:val="0"/>
          <w14:ligatures w14:val="none"/>
        </w:rPr>
        <w:t></w:t>
      </w:r>
      <w:r w:rsidRPr="00DB7AED">
        <w:rPr>
          <w:rFonts w:ascii="Times New Roman" w:eastAsia="Times New Roman" w:hAnsi="Times New Roman" w:cs="Times New Roman"/>
          <w:kern w:val="0"/>
          <w14:ligatures w14:val="none"/>
        </w:rPr>
        <w:t xml:space="preserve"> </w:t>
      </w:r>
      <w:r w:rsidRPr="00DB7AED">
        <w:rPr>
          <w:rFonts w:ascii="Times New Roman" w:eastAsia="Times New Roman" w:hAnsi="Times New Roman" w:cs="Times New Roman"/>
          <w:b/>
          <w:bCs/>
          <w:kern w:val="0"/>
          <w14:ligatures w14:val="none"/>
        </w:rPr>
        <w:t>Stacked</w:t>
      </w:r>
      <w:r w:rsidRPr="00DB7AED">
        <w:rPr>
          <w:rFonts w:ascii="Times New Roman" w:eastAsia="Times New Roman" w:hAnsi="Times New Roman" w:cs="Times New Roman"/>
          <w:b/>
          <w:bCs/>
          <w:kern w:val="0"/>
          <w14:ligatures w14:val="none"/>
        </w:rPr>
        <w:t xml:space="preserve"> Bar Chart: Enrollments by Platform and Category</w:t>
      </w:r>
    </w:p>
    <w:p w14:paraId="4E360D82" w14:textId="77777777" w:rsidR="00DB7AED" w:rsidRPr="00DB7AED" w:rsidRDefault="00DB7AED" w:rsidP="00DB7AE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kern w:val="0"/>
          <w14:ligatures w14:val="none"/>
        </w:rPr>
        <w:t>Shows which platforms work best for different subjects.</w:t>
      </w:r>
    </w:p>
    <w:p w14:paraId="0AB11E54" w14:textId="77777777" w:rsidR="00DB7AED" w:rsidRPr="00DB7AED" w:rsidRDefault="00DB7AED" w:rsidP="00DB7AE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b/>
          <w:bCs/>
          <w:kern w:val="0"/>
          <w14:ligatures w14:val="none"/>
        </w:rPr>
        <w:t>Analysis:</w:t>
      </w:r>
      <w:r w:rsidRPr="00DB7AED">
        <w:rPr>
          <w:rFonts w:ascii="Times New Roman" w:eastAsia="Times New Roman" w:hAnsi="Times New Roman" w:cs="Times New Roman"/>
          <w:kern w:val="0"/>
          <w14:ligatures w14:val="none"/>
        </w:rPr>
        <w:t xml:space="preserve"> Pinpoint effective platform-subject combinations for targeted marketing. Adjust strategies for underperforming combinations.</w:t>
      </w:r>
    </w:p>
    <w:p w14:paraId="47E537C9" w14:textId="33F90EDD" w:rsidR="00DB7AED" w:rsidRPr="00DB7AED" w:rsidRDefault="00DB7AED" w:rsidP="00DB7AED">
      <w:p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Symbol" w:cs="Times New Roman"/>
          <w:kern w:val="0"/>
          <w14:ligatures w14:val="none"/>
        </w:rPr>
        <w:t></w:t>
      </w:r>
      <w:r w:rsidRPr="00DB7AED">
        <w:rPr>
          <w:rFonts w:ascii="Times New Roman" w:eastAsia="Times New Roman" w:hAnsi="Times New Roman" w:cs="Times New Roman"/>
          <w:kern w:val="0"/>
          <w14:ligatures w14:val="none"/>
        </w:rPr>
        <w:t xml:space="preserve"> Bar</w:t>
      </w:r>
      <w:r w:rsidRPr="00DB7AED">
        <w:rPr>
          <w:rFonts w:ascii="Times New Roman" w:eastAsia="Times New Roman" w:hAnsi="Times New Roman" w:cs="Times New Roman"/>
          <w:b/>
          <w:bCs/>
          <w:kern w:val="0"/>
          <w14:ligatures w14:val="none"/>
        </w:rPr>
        <w:t xml:space="preserve"> Chart: Top Countries by Platform Usage</w:t>
      </w:r>
    </w:p>
    <w:p w14:paraId="3F99E77F" w14:textId="77777777" w:rsidR="00DB7AED" w:rsidRPr="00DB7AED" w:rsidRDefault="00DB7AED" w:rsidP="00DB7AE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kern w:val="0"/>
          <w14:ligatures w14:val="none"/>
        </w:rPr>
        <w:t>Shows geographical distribution of platform usage.</w:t>
      </w:r>
    </w:p>
    <w:p w14:paraId="0E52C5F0" w14:textId="77777777" w:rsidR="00DB7AED" w:rsidRPr="00DB7AED" w:rsidRDefault="00DB7AED" w:rsidP="00DB7AE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b/>
          <w:bCs/>
          <w:kern w:val="0"/>
          <w14:ligatures w14:val="none"/>
        </w:rPr>
        <w:t>Analysis:</w:t>
      </w:r>
      <w:r w:rsidRPr="00DB7AED">
        <w:rPr>
          <w:rFonts w:ascii="Times New Roman" w:eastAsia="Times New Roman" w:hAnsi="Times New Roman" w:cs="Times New Roman"/>
          <w:kern w:val="0"/>
          <w14:ligatures w14:val="none"/>
        </w:rPr>
        <w:t xml:space="preserve"> Tailor content and marketing to specific regions. Focus on dominant platforms in key target countries and identify potential new markets.</w:t>
      </w:r>
    </w:p>
    <w:p w14:paraId="188030A7" w14:textId="1E5EB23A" w:rsidR="00DB7AED" w:rsidRPr="00DB7AED" w:rsidRDefault="00DB7AED" w:rsidP="00DB7AED">
      <w:p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Symbol" w:cs="Times New Roman"/>
          <w:kern w:val="0"/>
          <w14:ligatures w14:val="none"/>
        </w:rPr>
        <w:t></w:t>
      </w:r>
      <w:r w:rsidRPr="00DB7AED">
        <w:rPr>
          <w:rFonts w:ascii="Times New Roman" w:eastAsia="Times New Roman" w:hAnsi="Times New Roman" w:cs="Times New Roman"/>
          <w:kern w:val="0"/>
          <w14:ligatures w14:val="none"/>
        </w:rPr>
        <w:t xml:space="preserve"> </w:t>
      </w:r>
      <w:r w:rsidRPr="00DB7AED">
        <w:rPr>
          <w:rFonts w:ascii="Times New Roman" w:eastAsia="Times New Roman" w:hAnsi="Times New Roman" w:cs="Times New Roman"/>
          <w:b/>
          <w:bCs/>
          <w:kern w:val="0"/>
          <w14:ligatures w14:val="none"/>
        </w:rPr>
        <w:t>Line</w:t>
      </w:r>
      <w:r w:rsidRPr="00DB7AED">
        <w:rPr>
          <w:rFonts w:ascii="Times New Roman" w:eastAsia="Times New Roman" w:hAnsi="Times New Roman" w:cs="Times New Roman"/>
          <w:b/>
          <w:bCs/>
          <w:kern w:val="0"/>
          <w14:ligatures w14:val="none"/>
        </w:rPr>
        <w:t xml:space="preserve"> Chart: Social-Driven Enrollments Over Time</w:t>
      </w:r>
    </w:p>
    <w:p w14:paraId="08D72D72" w14:textId="77777777" w:rsidR="00DB7AED" w:rsidRPr="00DB7AED" w:rsidRDefault="00DB7AED" w:rsidP="00DB7AE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kern w:val="0"/>
          <w14:ligatures w14:val="none"/>
        </w:rPr>
        <w:t>Tracks enrollments originating from social media.</w:t>
      </w:r>
    </w:p>
    <w:p w14:paraId="113933C3" w14:textId="044D3B84" w:rsidR="00306560" w:rsidRPr="00306560" w:rsidRDefault="00DB7AED" w:rsidP="00DB7AED">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b/>
          <w:bCs/>
          <w:kern w:val="0"/>
          <w14:ligatures w14:val="none"/>
        </w:rPr>
        <w:t>Analysis:</w:t>
      </w:r>
      <w:r w:rsidRPr="00DB7AED">
        <w:rPr>
          <w:rFonts w:ascii="Times New Roman" w:eastAsia="Times New Roman" w:hAnsi="Times New Roman" w:cs="Times New Roman"/>
          <w:kern w:val="0"/>
          <w14:ligatures w14:val="none"/>
        </w:rPr>
        <w:t xml:space="preserve"> Evaluate the effectiveness of social media strategies. Correlate spikes with specific campaigns and make data-driven decisions about future </w:t>
      </w:r>
      <w:proofErr w:type="gramStart"/>
      <w:r w:rsidRPr="00DB7AED">
        <w:rPr>
          <w:rFonts w:ascii="Times New Roman" w:eastAsia="Times New Roman" w:hAnsi="Times New Roman" w:cs="Times New Roman"/>
          <w:kern w:val="0"/>
          <w14:ligatures w14:val="none"/>
        </w:rPr>
        <w:t>efforts.</w:t>
      </w:r>
      <w:r w:rsidR="00306560" w:rsidRPr="00306560">
        <w:rPr>
          <w:rFonts w:ascii="Times New Roman" w:eastAsia="Times New Roman" w:hAnsi="Times New Roman" w:cs="Times New Roman"/>
          <w:kern w:val="0"/>
          <w14:ligatures w14:val="none"/>
        </w:rPr>
        <w:t>.</w:t>
      </w:r>
      <w:proofErr w:type="gramEnd"/>
    </w:p>
    <w:p w14:paraId="5A837A35" w14:textId="77777777" w:rsidR="00306560" w:rsidRPr="00306560" w:rsidRDefault="00306560" w:rsidP="00DB7AED">
      <w:pPr>
        <w:spacing w:before="240"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pict w14:anchorId="06ED97DE">
          <v:rect id="_x0000_i1030" style="width:0;height:1.5pt" o:hralign="center" o:hrstd="t" o:hr="t" fillcolor="#a0a0a0" stroked="f"/>
        </w:pict>
      </w:r>
    </w:p>
    <w:p w14:paraId="00F43034" w14:textId="77777777" w:rsidR="00306560" w:rsidRPr="00306560" w:rsidRDefault="00306560" w:rsidP="003065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06560">
        <w:rPr>
          <w:rFonts w:ascii="Times New Roman" w:eastAsia="Times New Roman" w:hAnsi="Times New Roman" w:cs="Times New Roman"/>
          <w:b/>
          <w:bCs/>
          <w:kern w:val="0"/>
          <w:sz w:val="36"/>
          <w:szCs w:val="36"/>
          <w14:ligatures w14:val="none"/>
        </w:rPr>
        <w:lastRenderedPageBreak/>
        <w:t>Page 6: Course Content Strategy</w:t>
      </w:r>
    </w:p>
    <w:p w14:paraId="32E9F26A"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Purpose</w:t>
      </w:r>
    </w:p>
    <w:p w14:paraId="540596D6" w14:textId="77777777" w:rsidR="00306560" w:rsidRPr="00306560" w:rsidRDefault="00306560" w:rsidP="00306560">
      <w:pPr>
        <w:spacing w:before="100" w:beforeAutospacing="1" w:after="100" w:afterAutospacing="1" w:line="24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This page focuses on course structure, title effectiveness, duration, and content trends. It supports content planning, naming strategies, and course optimization.</w:t>
      </w:r>
    </w:p>
    <w:p w14:paraId="75787C46"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Key Performance Indicators</w:t>
      </w:r>
    </w:p>
    <w:tbl>
      <w:tblPr>
        <w:tblStyle w:val="TableGrid"/>
        <w:tblW w:w="10817" w:type="dxa"/>
        <w:tblLook w:val="04A0" w:firstRow="1" w:lastRow="0" w:firstColumn="1" w:lastColumn="0" w:noHBand="0" w:noVBand="1"/>
      </w:tblPr>
      <w:tblGrid>
        <w:gridCol w:w="2792"/>
        <w:gridCol w:w="4422"/>
        <w:gridCol w:w="3603"/>
      </w:tblGrid>
      <w:tr w:rsidR="00DB7AED" w:rsidRPr="00306560" w14:paraId="033256CB" w14:textId="77777777" w:rsidTr="00DB7AED">
        <w:trPr>
          <w:trHeight w:val="590"/>
        </w:trPr>
        <w:tc>
          <w:tcPr>
            <w:tcW w:w="0" w:type="auto"/>
            <w:hideMark/>
          </w:tcPr>
          <w:p w14:paraId="2A447A93" w14:textId="77777777" w:rsidR="00306560" w:rsidRPr="00306560" w:rsidRDefault="00306560" w:rsidP="00DB7AED">
            <w:pPr>
              <w:spacing w:line="360"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KPI</w:t>
            </w:r>
          </w:p>
        </w:tc>
        <w:tc>
          <w:tcPr>
            <w:tcW w:w="0" w:type="auto"/>
            <w:hideMark/>
          </w:tcPr>
          <w:p w14:paraId="201F17AC" w14:textId="77777777" w:rsidR="00306560" w:rsidRPr="00306560" w:rsidRDefault="00306560" w:rsidP="00DB7AED">
            <w:pPr>
              <w:spacing w:line="360"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Description</w:t>
            </w:r>
          </w:p>
        </w:tc>
        <w:tc>
          <w:tcPr>
            <w:tcW w:w="0" w:type="auto"/>
            <w:hideMark/>
          </w:tcPr>
          <w:p w14:paraId="63DBD2C9" w14:textId="77777777" w:rsidR="00306560" w:rsidRPr="00306560" w:rsidRDefault="00306560" w:rsidP="00DB7AED">
            <w:pPr>
              <w:spacing w:line="360" w:lineRule="auto"/>
              <w:jc w:val="center"/>
              <w:rPr>
                <w:rFonts w:ascii="Times New Roman" w:eastAsia="Times New Roman" w:hAnsi="Times New Roman" w:cs="Times New Roman"/>
                <w:b/>
                <w:bCs/>
                <w:kern w:val="0"/>
                <w14:ligatures w14:val="none"/>
              </w:rPr>
            </w:pPr>
            <w:r w:rsidRPr="00306560">
              <w:rPr>
                <w:rFonts w:ascii="Times New Roman" w:eastAsia="Times New Roman" w:hAnsi="Times New Roman" w:cs="Times New Roman"/>
                <w:b/>
                <w:bCs/>
                <w:kern w:val="0"/>
                <w14:ligatures w14:val="none"/>
              </w:rPr>
              <w:t>Interpretation</w:t>
            </w:r>
          </w:p>
        </w:tc>
      </w:tr>
      <w:tr w:rsidR="00DB7AED" w:rsidRPr="00306560" w14:paraId="4555A8C2" w14:textId="77777777" w:rsidTr="00DB7AED">
        <w:trPr>
          <w:trHeight w:val="590"/>
        </w:trPr>
        <w:tc>
          <w:tcPr>
            <w:tcW w:w="0" w:type="auto"/>
            <w:hideMark/>
          </w:tcPr>
          <w:p w14:paraId="3D386132"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Average Course Duration</w:t>
            </w:r>
          </w:p>
        </w:tc>
        <w:tc>
          <w:tcPr>
            <w:tcW w:w="0" w:type="auto"/>
            <w:hideMark/>
          </w:tcPr>
          <w:p w14:paraId="36F57E87"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Average number of hours per course.</w:t>
            </w:r>
          </w:p>
        </w:tc>
        <w:tc>
          <w:tcPr>
            <w:tcW w:w="0" w:type="auto"/>
            <w:hideMark/>
          </w:tcPr>
          <w:p w14:paraId="0303D6D7"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Indicates content depth.</w:t>
            </w:r>
          </w:p>
        </w:tc>
      </w:tr>
      <w:tr w:rsidR="00DB7AED" w:rsidRPr="00306560" w14:paraId="1D2686B9" w14:textId="77777777" w:rsidTr="00DB7AED">
        <w:trPr>
          <w:trHeight w:val="607"/>
        </w:trPr>
        <w:tc>
          <w:tcPr>
            <w:tcW w:w="0" w:type="auto"/>
            <w:hideMark/>
          </w:tcPr>
          <w:p w14:paraId="0237EC3B"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Average Rating</w:t>
            </w:r>
          </w:p>
        </w:tc>
        <w:tc>
          <w:tcPr>
            <w:tcW w:w="0" w:type="auto"/>
            <w:hideMark/>
          </w:tcPr>
          <w:p w14:paraId="366E3E12"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Mean student rating across all courses.</w:t>
            </w:r>
          </w:p>
        </w:tc>
        <w:tc>
          <w:tcPr>
            <w:tcW w:w="0" w:type="auto"/>
            <w:hideMark/>
          </w:tcPr>
          <w:p w14:paraId="3E4FF994"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Measures content effectiveness.</w:t>
            </w:r>
          </w:p>
        </w:tc>
      </w:tr>
      <w:tr w:rsidR="00DB7AED" w:rsidRPr="00306560" w14:paraId="5093F90E" w14:textId="77777777" w:rsidTr="00DB7AED">
        <w:trPr>
          <w:trHeight w:val="590"/>
        </w:trPr>
        <w:tc>
          <w:tcPr>
            <w:tcW w:w="0" w:type="auto"/>
            <w:hideMark/>
          </w:tcPr>
          <w:p w14:paraId="6A0B2685"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Word Count in Titles</w:t>
            </w:r>
          </w:p>
        </w:tc>
        <w:tc>
          <w:tcPr>
            <w:tcW w:w="0" w:type="auto"/>
            <w:hideMark/>
          </w:tcPr>
          <w:p w14:paraId="48D1A8D0"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Average number of words in course titles.</w:t>
            </w:r>
          </w:p>
        </w:tc>
        <w:tc>
          <w:tcPr>
            <w:tcW w:w="0" w:type="auto"/>
            <w:hideMark/>
          </w:tcPr>
          <w:p w14:paraId="2E460E01"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Indicates title clarity or verbosity.</w:t>
            </w:r>
          </w:p>
        </w:tc>
      </w:tr>
      <w:tr w:rsidR="00DB7AED" w:rsidRPr="00306560" w14:paraId="2C4218B0" w14:textId="77777777" w:rsidTr="00DB7AED">
        <w:trPr>
          <w:trHeight w:val="590"/>
        </w:trPr>
        <w:tc>
          <w:tcPr>
            <w:tcW w:w="0" w:type="auto"/>
            <w:hideMark/>
          </w:tcPr>
          <w:p w14:paraId="57C66CDE"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Revenue per Hour</w:t>
            </w:r>
          </w:p>
        </w:tc>
        <w:tc>
          <w:tcPr>
            <w:tcW w:w="0" w:type="auto"/>
            <w:hideMark/>
          </w:tcPr>
          <w:p w14:paraId="724B783B"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 xml:space="preserve">Course revenue </w:t>
            </w:r>
            <w:proofErr w:type="gramStart"/>
            <w:r w:rsidRPr="00306560">
              <w:rPr>
                <w:rFonts w:ascii="Times New Roman" w:eastAsia="Times New Roman" w:hAnsi="Times New Roman" w:cs="Times New Roman"/>
                <w:kern w:val="0"/>
                <w14:ligatures w14:val="none"/>
              </w:rPr>
              <w:t>divided</w:t>
            </w:r>
            <w:proofErr w:type="gramEnd"/>
            <w:r w:rsidRPr="00306560">
              <w:rPr>
                <w:rFonts w:ascii="Times New Roman" w:eastAsia="Times New Roman" w:hAnsi="Times New Roman" w:cs="Times New Roman"/>
                <w:kern w:val="0"/>
                <w14:ligatures w14:val="none"/>
              </w:rPr>
              <w:t xml:space="preserve"> by duration.</w:t>
            </w:r>
          </w:p>
        </w:tc>
        <w:tc>
          <w:tcPr>
            <w:tcW w:w="0" w:type="auto"/>
            <w:hideMark/>
          </w:tcPr>
          <w:p w14:paraId="54506BBD" w14:textId="77777777" w:rsidR="00306560" w:rsidRPr="00306560" w:rsidRDefault="00306560" w:rsidP="00DB7AED">
            <w:pPr>
              <w:spacing w:line="360" w:lineRule="auto"/>
              <w:rPr>
                <w:rFonts w:ascii="Times New Roman" w:eastAsia="Times New Roman" w:hAnsi="Times New Roman" w:cs="Times New Roman"/>
                <w:kern w:val="0"/>
                <w14:ligatures w14:val="none"/>
              </w:rPr>
            </w:pPr>
            <w:r w:rsidRPr="00306560">
              <w:rPr>
                <w:rFonts w:ascii="Times New Roman" w:eastAsia="Times New Roman" w:hAnsi="Times New Roman" w:cs="Times New Roman"/>
                <w:kern w:val="0"/>
                <w14:ligatures w14:val="none"/>
              </w:rPr>
              <w:t>Shows cost-efficiency of content.</w:t>
            </w:r>
          </w:p>
        </w:tc>
      </w:tr>
    </w:tbl>
    <w:p w14:paraId="7EB9E868" w14:textId="77777777" w:rsidR="00306560" w:rsidRPr="00306560" w:rsidRDefault="00306560" w:rsidP="003065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6560">
        <w:rPr>
          <w:rFonts w:ascii="Times New Roman" w:eastAsia="Times New Roman" w:hAnsi="Times New Roman" w:cs="Times New Roman"/>
          <w:b/>
          <w:bCs/>
          <w:kern w:val="0"/>
          <w:sz w:val="27"/>
          <w:szCs w:val="27"/>
          <w14:ligatures w14:val="none"/>
        </w:rPr>
        <w:t>Visual Elements and Analysis</w:t>
      </w:r>
    </w:p>
    <w:p w14:paraId="1C072BA6" w14:textId="7F5E4D3F" w:rsidR="00DB7AED" w:rsidRPr="00DB7AED" w:rsidRDefault="00DB7AED" w:rsidP="00DB7AED">
      <w:p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Symbol" w:cs="Times New Roman"/>
          <w:kern w:val="0"/>
          <w14:ligatures w14:val="none"/>
        </w:rPr>
        <w:t></w:t>
      </w:r>
      <w:r w:rsidRPr="00DB7AED">
        <w:rPr>
          <w:rFonts w:ascii="Times New Roman" w:eastAsia="Times New Roman" w:hAnsi="Times New Roman" w:cs="Times New Roman"/>
          <w:kern w:val="0"/>
          <w14:ligatures w14:val="none"/>
        </w:rPr>
        <w:t xml:space="preserve"> </w:t>
      </w:r>
      <w:r w:rsidRPr="00DB7AED">
        <w:rPr>
          <w:rFonts w:ascii="Times New Roman" w:eastAsia="Times New Roman" w:hAnsi="Times New Roman" w:cs="Times New Roman"/>
          <w:b/>
          <w:bCs/>
          <w:kern w:val="0"/>
          <w14:ligatures w14:val="none"/>
        </w:rPr>
        <w:t>Bar Chart: Enrollment Status by Category</w:t>
      </w:r>
    </w:p>
    <w:p w14:paraId="5A22485C" w14:textId="77777777" w:rsidR="00DB7AED" w:rsidRPr="00DB7AED" w:rsidRDefault="00DB7AED" w:rsidP="00DB7AE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kern w:val="0"/>
          <w14:ligatures w14:val="none"/>
        </w:rPr>
        <w:t>Compares in-progress vs. completed enrollments per subject.</w:t>
      </w:r>
    </w:p>
    <w:p w14:paraId="703ECF14" w14:textId="77777777" w:rsidR="00DB7AED" w:rsidRPr="00DB7AED" w:rsidRDefault="00DB7AED" w:rsidP="00DB7AE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b/>
          <w:bCs/>
          <w:kern w:val="0"/>
          <w14:ligatures w14:val="none"/>
        </w:rPr>
        <w:t>Analysis:</w:t>
      </w:r>
      <w:r w:rsidRPr="00DB7AED">
        <w:rPr>
          <w:rFonts w:ascii="Times New Roman" w:eastAsia="Times New Roman" w:hAnsi="Times New Roman" w:cs="Times New Roman"/>
          <w:kern w:val="0"/>
          <w14:ligatures w14:val="none"/>
        </w:rPr>
        <w:t xml:space="preserve"> Spot subjects with high drop-off rates for potential improvement.</w:t>
      </w:r>
    </w:p>
    <w:p w14:paraId="349B346B" w14:textId="5FC667C4" w:rsidR="00DB7AED" w:rsidRPr="00DB7AED" w:rsidRDefault="00DB7AED" w:rsidP="00DB7AED">
      <w:p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Symbol" w:cs="Times New Roman"/>
          <w:kern w:val="0"/>
          <w14:ligatures w14:val="none"/>
        </w:rPr>
        <w:t></w:t>
      </w:r>
      <w:r w:rsidRPr="00DB7AED">
        <w:rPr>
          <w:rFonts w:ascii="Times New Roman" w:eastAsia="Times New Roman" w:hAnsi="Times New Roman" w:cs="Times New Roman"/>
          <w:kern w:val="0"/>
          <w14:ligatures w14:val="none"/>
        </w:rPr>
        <w:t xml:space="preserve"> </w:t>
      </w:r>
      <w:r w:rsidRPr="00DB7AED">
        <w:rPr>
          <w:rFonts w:ascii="Times New Roman" w:eastAsia="Times New Roman" w:hAnsi="Times New Roman" w:cs="Times New Roman"/>
          <w:b/>
          <w:bCs/>
          <w:kern w:val="0"/>
          <w14:ligatures w14:val="none"/>
        </w:rPr>
        <w:t>Bubble Chart: Revenue vs Rating vs Duration</w:t>
      </w:r>
    </w:p>
    <w:p w14:paraId="4136B3FA" w14:textId="77777777" w:rsidR="00DB7AED" w:rsidRPr="00DB7AED" w:rsidRDefault="00DB7AED" w:rsidP="00DB7AE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kern w:val="0"/>
          <w14:ligatures w14:val="none"/>
        </w:rPr>
        <w:t>Shows how course length, quality, and revenue interact.</w:t>
      </w:r>
    </w:p>
    <w:p w14:paraId="6AA3661E" w14:textId="77777777" w:rsidR="00DB7AED" w:rsidRPr="00DB7AED" w:rsidRDefault="00DB7AED" w:rsidP="00DB7AE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b/>
          <w:bCs/>
          <w:kern w:val="0"/>
          <w14:ligatures w14:val="none"/>
        </w:rPr>
        <w:t>Analysis:</w:t>
      </w:r>
      <w:r w:rsidRPr="00DB7AED">
        <w:rPr>
          <w:rFonts w:ascii="Times New Roman" w:eastAsia="Times New Roman" w:hAnsi="Times New Roman" w:cs="Times New Roman"/>
          <w:kern w:val="0"/>
          <w14:ligatures w14:val="none"/>
        </w:rPr>
        <w:t xml:space="preserve"> Identify successful course formats (high revenue, high rating). Flag long, low-performing courses for review.</w:t>
      </w:r>
    </w:p>
    <w:p w14:paraId="1991871C" w14:textId="5987AA09" w:rsidR="00DB7AED" w:rsidRPr="00DB7AED" w:rsidRDefault="00DB7AED" w:rsidP="00DB7AED">
      <w:p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Symbol" w:cs="Times New Roman"/>
          <w:kern w:val="0"/>
          <w14:ligatures w14:val="none"/>
        </w:rPr>
        <w:t></w:t>
      </w:r>
      <w:r w:rsidRPr="00DB7AED">
        <w:rPr>
          <w:rFonts w:ascii="Times New Roman" w:eastAsia="Times New Roman" w:hAnsi="Times New Roman" w:cs="Times New Roman"/>
          <w:kern w:val="0"/>
          <w14:ligatures w14:val="none"/>
        </w:rPr>
        <w:t xml:space="preserve"> </w:t>
      </w:r>
      <w:r w:rsidRPr="00DB7AED">
        <w:rPr>
          <w:rFonts w:ascii="Times New Roman" w:eastAsia="Times New Roman" w:hAnsi="Times New Roman" w:cs="Times New Roman"/>
          <w:b/>
          <w:bCs/>
          <w:kern w:val="0"/>
          <w14:ligatures w14:val="none"/>
        </w:rPr>
        <w:t>Word Cloud: Instructor Titles</w:t>
      </w:r>
    </w:p>
    <w:p w14:paraId="7EF8FA76" w14:textId="77777777" w:rsidR="00DB7AED" w:rsidRPr="00DB7AED" w:rsidRDefault="00DB7AED" w:rsidP="00DB7AE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kern w:val="0"/>
          <w14:ligatures w14:val="none"/>
        </w:rPr>
        <w:t>Highlights frequent words in instructor profiles.</w:t>
      </w:r>
    </w:p>
    <w:p w14:paraId="30AD7109" w14:textId="77777777" w:rsidR="00DB7AED" w:rsidRPr="00DB7AED" w:rsidRDefault="00DB7AED" w:rsidP="00DB7AE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b/>
          <w:bCs/>
          <w:kern w:val="0"/>
          <w14:ligatures w14:val="none"/>
        </w:rPr>
        <w:t>Analysis:</w:t>
      </w:r>
      <w:r w:rsidRPr="00DB7AED">
        <w:rPr>
          <w:rFonts w:ascii="Times New Roman" w:eastAsia="Times New Roman" w:hAnsi="Times New Roman" w:cs="Times New Roman"/>
          <w:kern w:val="0"/>
          <w14:ligatures w14:val="none"/>
        </w:rPr>
        <w:t xml:space="preserve"> Reveal common instructor branding and expertise areas.</w:t>
      </w:r>
    </w:p>
    <w:p w14:paraId="08D63CF7" w14:textId="44930152" w:rsidR="00DB7AED" w:rsidRPr="00DB7AED" w:rsidRDefault="00DB7AED" w:rsidP="00DB7AED">
      <w:p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Symbol" w:cs="Times New Roman"/>
          <w:kern w:val="0"/>
          <w14:ligatures w14:val="none"/>
        </w:rPr>
        <w:t></w:t>
      </w:r>
      <w:r w:rsidRPr="00DB7AED">
        <w:rPr>
          <w:rFonts w:ascii="Times New Roman" w:eastAsia="Times New Roman" w:hAnsi="Times New Roman" w:cs="Times New Roman"/>
          <w:kern w:val="0"/>
          <w14:ligatures w14:val="none"/>
        </w:rPr>
        <w:t xml:space="preserve"> </w:t>
      </w:r>
      <w:r w:rsidRPr="00DB7AED">
        <w:rPr>
          <w:rFonts w:ascii="Times New Roman" w:eastAsia="Times New Roman" w:hAnsi="Times New Roman" w:cs="Times New Roman"/>
          <w:b/>
          <w:bCs/>
          <w:kern w:val="0"/>
          <w14:ligatures w14:val="none"/>
        </w:rPr>
        <w:t>Word Cloud: Titles of Open Courses</w:t>
      </w:r>
    </w:p>
    <w:p w14:paraId="1DED8947" w14:textId="77777777" w:rsidR="00DB7AED" w:rsidRPr="00DB7AED" w:rsidRDefault="00DB7AED" w:rsidP="00DB7AE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kern w:val="0"/>
          <w14:ligatures w14:val="none"/>
        </w:rPr>
        <w:t>Shows common words in currently available course titles.</w:t>
      </w:r>
    </w:p>
    <w:p w14:paraId="3CB82F73" w14:textId="77777777" w:rsidR="00DB7AED" w:rsidRPr="00DB7AED" w:rsidRDefault="00DB7AED" w:rsidP="00DB7AE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b/>
          <w:bCs/>
          <w:kern w:val="0"/>
          <w14:ligatures w14:val="none"/>
        </w:rPr>
        <w:t>Analysis:</w:t>
      </w:r>
      <w:r w:rsidRPr="00DB7AED">
        <w:rPr>
          <w:rFonts w:ascii="Times New Roman" w:eastAsia="Times New Roman" w:hAnsi="Times New Roman" w:cs="Times New Roman"/>
          <w:kern w:val="0"/>
          <w14:ligatures w14:val="none"/>
        </w:rPr>
        <w:t xml:space="preserve"> Identify keywords attracting learners for future course naming.</w:t>
      </w:r>
    </w:p>
    <w:p w14:paraId="010133A3" w14:textId="56A68FC3" w:rsidR="00DB7AED" w:rsidRPr="00DB7AED" w:rsidRDefault="00DB7AED" w:rsidP="00DB7AED">
      <w:p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Symbol" w:cs="Times New Roman"/>
          <w:kern w:val="0"/>
          <w14:ligatures w14:val="none"/>
        </w:rPr>
        <w:t></w:t>
      </w:r>
      <w:r w:rsidRPr="00DB7AED">
        <w:rPr>
          <w:rFonts w:ascii="Times New Roman" w:eastAsia="Times New Roman" w:hAnsi="Times New Roman" w:cs="Times New Roman"/>
          <w:kern w:val="0"/>
          <w14:ligatures w14:val="none"/>
        </w:rPr>
        <w:t xml:space="preserve"> </w:t>
      </w:r>
      <w:r w:rsidRPr="00DB7AED">
        <w:rPr>
          <w:rFonts w:ascii="Times New Roman" w:eastAsia="Times New Roman" w:hAnsi="Times New Roman" w:cs="Times New Roman"/>
          <w:b/>
          <w:bCs/>
          <w:kern w:val="0"/>
          <w14:ligatures w14:val="none"/>
        </w:rPr>
        <w:t>Word Cloud: Titles of Closed Courses</w:t>
      </w:r>
    </w:p>
    <w:p w14:paraId="26269410" w14:textId="77777777" w:rsidR="00DB7AED" w:rsidRPr="00DB7AED" w:rsidRDefault="00DB7AED" w:rsidP="00DB7A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kern w:val="0"/>
          <w14:ligatures w14:val="none"/>
        </w:rPr>
        <w:t>Displays frequent words in titles of no longer available courses.</w:t>
      </w:r>
    </w:p>
    <w:p w14:paraId="310AE4DC" w14:textId="77777777" w:rsidR="00DB7AED" w:rsidRPr="00DB7AED" w:rsidRDefault="00DB7AED" w:rsidP="00DB7A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7AED">
        <w:rPr>
          <w:rFonts w:ascii="Times New Roman" w:eastAsia="Times New Roman" w:hAnsi="Times New Roman" w:cs="Times New Roman"/>
          <w:b/>
          <w:bCs/>
          <w:kern w:val="0"/>
          <w14:ligatures w14:val="none"/>
        </w:rPr>
        <w:t>Analysis:</w:t>
      </w:r>
      <w:r w:rsidRPr="00DB7AED">
        <w:rPr>
          <w:rFonts w:ascii="Times New Roman" w:eastAsia="Times New Roman" w:hAnsi="Times New Roman" w:cs="Times New Roman"/>
          <w:kern w:val="0"/>
          <w14:ligatures w14:val="none"/>
        </w:rPr>
        <w:t xml:space="preserve"> Indicate potentially unsuccessful themes or titles to avoid.</w:t>
      </w:r>
    </w:p>
    <w:p w14:paraId="394B143E" w14:textId="477EE270" w:rsidR="00673A6E" w:rsidRDefault="00306560">
      <w:r w:rsidRPr="00306560">
        <w:rPr>
          <w:rFonts w:ascii="Times New Roman" w:eastAsia="Times New Roman" w:hAnsi="Times New Roman" w:cs="Times New Roman"/>
          <w:kern w:val="0"/>
          <w14:ligatures w14:val="none"/>
        </w:rPr>
        <w:pict w14:anchorId="46EB2F35">
          <v:rect id="_x0000_i1037" style="width:0;height:1.5pt" o:hralign="center" o:hrstd="t" o:hr="t" fillcolor="#a0a0a0" stroked="f"/>
        </w:pict>
      </w:r>
    </w:p>
    <w:sectPr w:rsidR="00673A6E" w:rsidSect="003065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1E72"/>
    <w:multiLevelType w:val="multilevel"/>
    <w:tmpl w:val="68D4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104FE"/>
    <w:multiLevelType w:val="multilevel"/>
    <w:tmpl w:val="772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E3D1D"/>
    <w:multiLevelType w:val="multilevel"/>
    <w:tmpl w:val="7D8E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731D8"/>
    <w:multiLevelType w:val="multilevel"/>
    <w:tmpl w:val="E7A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E6E55"/>
    <w:multiLevelType w:val="multilevel"/>
    <w:tmpl w:val="13A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44A00"/>
    <w:multiLevelType w:val="multilevel"/>
    <w:tmpl w:val="4E70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20826"/>
    <w:multiLevelType w:val="multilevel"/>
    <w:tmpl w:val="90B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C1339"/>
    <w:multiLevelType w:val="multilevel"/>
    <w:tmpl w:val="3F9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C006C"/>
    <w:multiLevelType w:val="multilevel"/>
    <w:tmpl w:val="DD3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D2A9A"/>
    <w:multiLevelType w:val="multilevel"/>
    <w:tmpl w:val="296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D0644"/>
    <w:multiLevelType w:val="multilevel"/>
    <w:tmpl w:val="31F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D4DD7"/>
    <w:multiLevelType w:val="multilevel"/>
    <w:tmpl w:val="EE3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822B0"/>
    <w:multiLevelType w:val="multilevel"/>
    <w:tmpl w:val="E0DC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73AC1"/>
    <w:multiLevelType w:val="multilevel"/>
    <w:tmpl w:val="9A08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01EFD"/>
    <w:multiLevelType w:val="multilevel"/>
    <w:tmpl w:val="2B24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31076"/>
    <w:multiLevelType w:val="multilevel"/>
    <w:tmpl w:val="4B8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C329E"/>
    <w:multiLevelType w:val="multilevel"/>
    <w:tmpl w:val="438A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B52CB"/>
    <w:multiLevelType w:val="multilevel"/>
    <w:tmpl w:val="F396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15DC5"/>
    <w:multiLevelType w:val="multilevel"/>
    <w:tmpl w:val="274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427F3"/>
    <w:multiLevelType w:val="multilevel"/>
    <w:tmpl w:val="B02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6621C"/>
    <w:multiLevelType w:val="multilevel"/>
    <w:tmpl w:val="182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541936">
    <w:abstractNumId w:val="0"/>
  </w:num>
  <w:num w:numId="2" w16cid:durableId="836964056">
    <w:abstractNumId w:val="12"/>
  </w:num>
  <w:num w:numId="3" w16cid:durableId="592319960">
    <w:abstractNumId w:val="7"/>
  </w:num>
  <w:num w:numId="4" w16cid:durableId="124010345">
    <w:abstractNumId w:val="13"/>
  </w:num>
  <w:num w:numId="5" w16cid:durableId="549615342">
    <w:abstractNumId w:val="15"/>
  </w:num>
  <w:num w:numId="6" w16cid:durableId="1526140748">
    <w:abstractNumId w:val="17"/>
  </w:num>
  <w:num w:numId="7" w16cid:durableId="927421640">
    <w:abstractNumId w:val="16"/>
  </w:num>
  <w:num w:numId="8" w16cid:durableId="2082752865">
    <w:abstractNumId w:val="3"/>
  </w:num>
  <w:num w:numId="9" w16cid:durableId="250747671">
    <w:abstractNumId w:val="8"/>
  </w:num>
  <w:num w:numId="10" w16cid:durableId="653686768">
    <w:abstractNumId w:val="14"/>
  </w:num>
  <w:num w:numId="11" w16cid:durableId="713239459">
    <w:abstractNumId w:val="18"/>
  </w:num>
  <w:num w:numId="12" w16cid:durableId="527061854">
    <w:abstractNumId w:val="19"/>
  </w:num>
  <w:num w:numId="13" w16cid:durableId="204097872">
    <w:abstractNumId w:val="1"/>
  </w:num>
  <w:num w:numId="14" w16cid:durableId="1806701032">
    <w:abstractNumId w:val="11"/>
  </w:num>
  <w:num w:numId="15" w16cid:durableId="874658740">
    <w:abstractNumId w:val="5"/>
  </w:num>
  <w:num w:numId="16" w16cid:durableId="1717698609">
    <w:abstractNumId w:val="4"/>
  </w:num>
  <w:num w:numId="17" w16cid:durableId="1125537574">
    <w:abstractNumId w:val="10"/>
  </w:num>
  <w:num w:numId="18" w16cid:durableId="1085766767">
    <w:abstractNumId w:val="2"/>
  </w:num>
  <w:num w:numId="19" w16cid:durableId="697125940">
    <w:abstractNumId w:val="20"/>
  </w:num>
  <w:num w:numId="20" w16cid:durableId="1589846626">
    <w:abstractNumId w:val="6"/>
  </w:num>
  <w:num w:numId="21" w16cid:durableId="7624543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60"/>
    <w:rsid w:val="000609FD"/>
    <w:rsid w:val="00306560"/>
    <w:rsid w:val="0046502C"/>
    <w:rsid w:val="00673A6E"/>
    <w:rsid w:val="00721ED2"/>
    <w:rsid w:val="00DB7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91D3"/>
  <w15:chartTrackingRefBased/>
  <w15:docId w15:val="{3B439A5E-88D4-4FE1-AF18-138A7707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560"/>
    <w:rPr>
      <w:rFonts w:eastAsiaTheme="majorEastAsia" w:cstheme="majorBidi"/>
      <w:color w:val="272727" w:themeColor="text1" w:themeTint="D8"/>
    </w:rPr>
  </w:style>
  <w:style w:type="paragraph" w:styleId="Title">
    <w:name w:val="Title"/>
    <w:basedOn w:val="Normal"/>
    <w:next w:val="Normal"/>
    <w:link w:val="TitleChar"/>
    <w:uiPriority w:val="10"/>
    <w:qFormat/>
    <w:rsid w:val="00306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560"/>
    <w:pPr>
      <w:spacing w:before="160"/>
      <w:jc w:val="center"/>
    </w:pPr>
    <w:rPr>
      <w:i/>
      <w:iCs/>
      <w:color w:val="404040" w:themeColor="text1" w:themeTint="BF"/>
    </w:rPr>
  </w:style>
  <w:style w:type="character" w:customStyle="1" w:styleId="QuoteChar">
    <w:name w:val="Quote Char"/>
    <w:basedOn w:val="DefaultParagraphFont"/>
    <w:link w:val="Quote"/>
    <w:uiPriority w:val="29"/>
    <w:rsid w:val="00306560"/>
    <w:rPr>
      <w:i/>
      <w:iCs/>
      <w:color w:val="404040" w:themeColor="text1" w:themeTint="BF"/>
    </w:rPr>
  </w:style>
  <w:style w:type="paragraph" w:styleId="ListParagraph">
    <w:name w:val="List Paragraph"/>
    <w:basedOn w:val="Normal"/>
    <w:uiPriority w:val="34"/>
    <w:qFormat/>
    <w:rsid w:val="00306560"/>
    <w:pPr>
      <w:ind w:left="720"/>
      <w:contextualSpacing/>
    </w:pPr>
  </w:style>
  <w:style w:type="character" w:styleId="IntenseEmphasis">
    <w:name w:val="Intense Emphasis"/>
    <w:basedOn w:val="DefaultParagraphFont"/>
    <w:uiPriority w:val="21"/>
    <w:qFormat/>
    <w:rsid w:val="00306560"/>
    <w:rPr>
      <w:i/>
      <w:iCs/>
      <w:color w:val="0F4761" w:themeColor="accent1" w:themeShade="BF"/>
    </w:rPr>
  </w:style>
  <w:style w:type="paragraph" w:styleId="IntenseQuote">
    <w:name w:val="Intense Quote"/>
    <w:basedOn w:val="Normal"/>
    <w:next w:val="Normal"/>
    <w:link w:val="IntenseQuoteChar"/>
    <w:uiPriority w:val="30"/>
    <w:qFormat/>
    <w:rsid w:val="00306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560"/>
    <w:rPr>
      <w:i/>
      <w:iCs/>
      <w:color w:val="0F4761" w:themeColor="accent1" w:themeShade="BF"/>
    </w:rPr>
  </w:style>
  <w:style w:type="character" w:styleId="IntenseReference">
    <w:name w:val="Intense Reference"/>
    <w:basedOn w:val="DefaultParagraphFont"/>
    <w:uiPriority w:val="32"/>
    <w:qFormat/>
    <w:rsid w:val="00306560"/>
    <w:rPr>
      <w:b/>
      <w:bCs/>
      <w:smallCaps/>
      <w:color w:val="0F4761" w:themeColor="accent1" w:themeShade="BF"/>
      <w:spacing w:val="5"/>
    </w:rPr>
  </w:style>
  <w:style w:type="table" w:styleId="TableGrid">
    <w:name w:val="Table Grid"/>
    <w:basedOn w:val="TableNormal"/>
    <w:uiPriority w:val="39"/>
    <w:rsid w:val="00306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76322">
      <w:bodyDiv w:val="1"/>
      <w:marLeft w:val="0"/>
      <w:marRight w:val="0"/>
      <w:marTop w:val="0"/>
      <w:marBottom w:val="0"/>
      <w:divBdr>
        <w:top w:val="none" w:sz="0" w:space="0" w:color="auto"/>
        <w:left w:val="none" w:sz="0" w:space="0" w:color="auto"/>
        <w:bottom w:val="none" w:sz="0" w:space="0" w:color="auto"/>
        <w:right w:val="none" w:sz="0" w:space="0" w:color="auto"/>
      </w:divBdr>
    </w:div>
    <w:div w:id="1360400429">
      <w:bodyDiv w:val="1"/>
      <w:marLeft w:val="0"/>
      <w:marRight w:val="0"/>
      <w:marTop w:val="0"/>
      <w:marBottom w:val="0"/>
      <w:divBdr>
        <w:top w:val="none" w:sz="0" w:space="0" w:color="auto"/>
        <w:left w:val="none" w:sz="0" w:space="0" w:color="auto"/>
        <w:bottom w:val="none" w:sz="0" w:space="0" w:color="auto"/>
        <w:right w:val="none" w:sz="0" w:space="0" w:color="auto"/>
      </w:divBdr>
      <w:divsChild>
        <w:div w:id="689915190">
          <w:marLeft w:val="0"/>
          <w:marRight w:val="0"/>
          <w:marTop w:val="0"/>
          <w:marBottom w:val="0"/>
          <w:divBdr>
            <w:top w:val="none" w:sz="0" w:space="0" w:color="auto"/>
            <w:left w:val="none" w:sz="0" w:space="0" w:color="auto"/>
            <w:bottom w:val="none" w:sz="0" w:space="0" w:color="auto"/>
            <w:right w:val="none" w:sz="0" w:space="0" w:color="auto"/>
          </w:divBdr>
          <w:divsChild>
            <w:div w:id="356543063">
              <w:marLeft w:val="0"/>
              <w:marRight w:val="0"/>
              <w:marTop w:val="0"/>
              <w:marBottom w:val="0"/>
              <w:divBdr>
                <w:top w:val="none" w:sz="0" w:space="0" w:color="auto"/>
                <w:left w:val="none" w:sz="0" w:space="0" w:color="auto"/>
                <w:bottom w:val="none" w:sz="0" w:space="0" w:color="auto"/>
                <w:right w:val="none" w:sz="0" w:space="0" w:color="auto"/>
              </w:divBdr>
            </w:div>
          </w:divsChild>
        </w:div>
        <w:div w:id="155069896">
          <w:marLeft w:val="0"/>
          <w:marRight w:val="0"/>
          <w:marTop w:val="0"/>
          <w:marBottom w:val="0"/>
          <w:divBdr>
            <w:top w:val="none" w:sz="0" w:space="0" w:color="auto"/>
            <w:left w:val="none" w:sz="0" w:space="0" w:color="auto"/>
            <w:bottom w:val="none" w:sz="0" w:space="0" w:color="auto"/>
            <w:right w:val="none" w:sz="0" w:space="0" w:color="auto"/>
          </w:divBdr>
          <w:divsChild>
            <w:div w:id="737439745">
              <w:marLeft w:val="0"/>
              <w:marRight w:val="0"/>
              <w:marTop w:val="0"/>
              <w:marBottom w:val="0"/>
              <w:divBdr>
                <w:top w:val="none" w:sz="0" w:space="0" w:color="auto"/>
                <w:left w:val="none" w:sz="0" w:space="0" w:color="auto"/>
                <w:bottom w:val="none" w:sz="0" w:space="0" w:color="auto"/>
                <w:right w:val="none" w:sz="0" w:space="0" w:color="auto"/>
              </w:divBdr>
            </w:div>
          </w:divsChild>
        </w:div>
        <w:div w:id="1015233092">
          <w:marLeft w:val="0"/>
          <w:marRight w:val="0"/>
          <w:marTop w:val="0"/>
          <w:marBottom w:val="0"/>
          <w:divBdr>
            <w:top w:val="none" w:sz="0" w:space="0" w:color="auto"/>
            <w:left w:val="none" w:sz="0" w:space="0" w:color="auto"/>
            <w:bottom w:val="none" w:sz="0" w:space="0" w:color="auto"/>
            <w:right w:val="none" w:sz="0" w:space="0" w:color="auto"/>
          </w:divBdr>
          <w:divsChild>
            <w:div w:id="1686134679">
              <w:marLeft w:val="0"/>
              <w:marRight w:val="0"/>
              <w:marTop w:val="0"/>
              <w:marBottom w:val="0"/>
              <w:divBdr>
                <w:top w:val="none" w:sz="0" w:space="0" w:color="auto"/>
                <w:left w:val="none" w:sz="0" w:space="0" w:color="auto"/>
                <w:bottom w:val="none" w:sz="0" w:space="0" w:color="auto"/>
                <w:right w:val="none" w:sz="0" w:space="0" w:color="auto"/>
              </w:divBdr>
            </w:div>
          </w:divsChild>
        </w:div>
        <w:div w:id="340014053">
          <w:marLeft w:val="0"/>
          <w:marRight w:val="0"/>
          <w:marTop w:val="0"/>
          <w:marBottom w:val="0"/>
          <w:divBdr>
            <w:top w:val="none" w:sz="0" w:space="0" w:color="auto"/>
            <w:left w:val="none" w:sz="0" w:space="0" w:color="auto"/>
            <w:bottom w:val="none" w:sz="0" w:space="0" w:color="auto"/>
            <w:right w:val="none" w:sz="0" w:space="0" w:color="auto"/>
          </w:divBdr>
          <w:divsChild>
            <w:div w:id="569075049">
              <w:marLeft w:val="0"/>
              <w:marRight w:val="0"/>
              <w:marTop w:val="0"/>
              <w:marBottom w:val="0"/>
              <w:divBdr>
                <w:top w:val="none" w:sz="0" w:space="0" w:color="auto"/>
                <w:left w:val="none" w:sz="0" w:space="0" w:color="auto"/>
                <w:bottom w:val="none" w:sz="0" w:space="0" w:color="auto"/>
                <w:right w:val="none" w:sz="0" w:space="0" w:color="auto"/>
              </w:divBdr>
            </w:div>
          </w:divsChild>
        </w:div>
        <w:div w:id="685668583">
          <w:marLeft w:val="0"/>
          <w:marRight w:val="0"/>
          <w:marTop w:val="0"/>
          <w:marBottom w:val="0"/>
          <w:divBdr>
            <w:top w:val="none" w:sz="0" w:space="0" w:color="auto"/>
            <w:left w:val="none" w:sz="0" w:space="0" w:color="auto"/>
            <w:bottom w:val="none" w:sz="0" w:space="0" w:color="auto"/>
            <w:right w:val="none" w:sz="0" w:space="0" w:color="auto"/>
          </w:divBdr>
          <w:divsChild>
            <w:div w:id="1043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560">
      <w:bodyDiv w:val="1"/>
      <w:marLeft w:val="0"/>
      <w:marRight w:val="0"/>
      <w:marTop w:val="0"/>
      <w:marBottom w:val="0"/>
      <w:divBdr>
        <w:top w:val="none" w:sz="0" w:space="0" w:color="auto"/>
        <w:left w:val="none" w:sz="0" w:space="0" w:color="auto"/>
        <w:bottom w:val="none" w:sz="0" w:space="0" w:color="auto"/>
        <w:right w:val="none" w:sz="0" w:space="0" w:color="auto"/>
      </w:divBdr>
    </w:div>
    <w:div w:id="202404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Alsamadoni</dc:creator>
  <cp:keywords/>
  <dc:description/>
  <cp:lastModifiedBy>Mohammed Alsamadoni</cp:lastModifiedBy>
  <cp:revision>1</cp:revision>
  <dcterms:created xsi:type="dcterms:W3CDTF">2025-04-29T21:23:00Z</dcterms:created>
  <dcterms:modified xsi:type="dcterms:W3CDTF">2025-04-29T21:40:00Z</dcterms:modified>
</cp:coreProperties>
</file>