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3104" w14:textId="5BB6CAAF" w:rsidR="00894181" w:rsidRPr="00894181" w:rsidRDefault="00894181" w:rsidP="00894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8941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Studify</w:t>
      </w:r>
      <w:proofErr w:type="spellEnd"/>
      <w:r w:rsidRPr="008941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Python </w:t>
      </w:r>
      <w:r w:rsidRPr="008941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Dashboard Documentation</w:t>
      </w:r>
    </w:p>
    <w:p w14:paraId="40313281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Platform: Python | Deployment: </w:t>
      </w:r>
      <w:proofErr w:type="spellStart"/>
      <w:r w:rsidRPr="00894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Streamlit</w:t>
      </w:r>
      <w:proofErr w:type="spellEnd"/>
    </w:p>
    <w:p w14:paraId="3A6B66B7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Link: </w:t>
      </w:r>
      <w:hyperlink r:id="rId5" w:tgtFrame="_new" w:history="1">
        <w:proofErr w:type="spellStart"/>
        <w:r w:rsidRPr="0089418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Studify</w:t>
        </w:r>
        <w:proofErr w:type="spellEnd"/>
        <w:r w:rsidRPr="0089418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 xml:space="preserve"> </w:t>
        </w:r>
        <w:proofErr w:type="spellStart"/>
        <w:r w:rsidRPr="0089418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Streamlit</w:t>
        </w:r>
        <w:proofErr w:type="spellEnd"/>
        <w:r w:rsidRPr="0089418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 xml:space="preserve"> Dashboard</w:t>
        </w:r>
      </w:hyperlink>
    </w:p>
    <w:p w14:paraId="45504AE1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7BED43A1">
          <v:rect id="_x0000_i1025" style="width:0;height:1.5pt" o:hralign="center" o:hrstd="t" o:hr="t" fillcolor="#a0a0a0" stroked="f"/>
        </w:pict>
      </w:r>
    </w:p>
    <w:p w14:paraId="34556FC2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CAD2D08" w14:textId="77777777" w:rsidR="00894181" w:rsidRPr="00894181" w:rsidRDefault="00894181" w:rsidP="0089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Studify</w:t>
      </w:r>
      <w:proofErr w:type="spellEnd"/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Dashboard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is a Python-based analytics platform created to visualize course and student performance data across the </w:t>
      </w:r>
      <w:proofErr w:type="spellStart"/>
      <w:r w:rsidRPr="00894181">
        <w:rPr>
          <w:rFonts w:ascii="Times New Roman" w:eastAsia="Times New Roman" w:hAnsi="Times New Roman" w:cs="Times New Roman"/>
          <w:kern w:val="0"/>
          <w14:ligatures w14:val="none"/>
        </w:rPr>
        <w:t>Studify</w:t>
      </w:r>
      <w:proofErr w:type="spellEnd"/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ecosystem. Built using the </w:t>
      </w:r>
      <w:proofErr w:type="spellStart"/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framework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>, the dashboard serves as an interactive interface for real-time exploration of educational trends including course subscriptions, student demographics, engagement patterns, and content distribution.</w:t>
      </w:r>
    </w:p>
    <w:p w14:paraId="2AA577A8" w14:textId="77777777" w:rsidR="00894181" w:rsidRPr="00894181" w:rsidRDefault="00894181" w:rsidP="0089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The dashboard offers dynamic filters for </w:t>
      </w: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level, category, age group, language, and number of countries to display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>, enabling granular analysis by end-users without technical expertise.</w:t>
      </w:r>
    </w:p>
    <w:p w14:paraId="28EC2327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584884BA">
          <v:rect id="_x0000_i1026" style="width:0;height:1.5pt" o:hralign="center" o:hrstd="t" o:hr="t" fillcolor="#a0a0a0" stroked="f"/>
        </w:pict>
      </w:r>
    </w:p>
    <w:p w14:paraId="060D4EB6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Target 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6088"/>
      </w:tblGrid>
      <w:tr w:rsidR="00894181" w:rsidRPr="00894181" w14:paraId="0D7DE179" w14:textId="77777777" w:rsidTr="00894181">
        <w:tc>
          <w:tcPr>
            <w:tcW w:w="0" w:type="auto"/>
            <w:hideMark/>
          </w:tcPr>
          <w:p w14:paraId="479150CB" w14:textId="77777777" w:rsidR="00894181" w:rsidRPr="00894181" w:rsidRDefault="00894181" w:rsidP="0089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2CD549D3" w14:textId="77777777" w:rsidR="00894181" w:rsidRPr="00894181" w:rsidRDefault="00894181" w:rsidP="0089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894181" w:rsidRPr="00894181" w14:paraId="0D0A733B" w14:textId="77777777" w:rsidTr="00894181">
        <w:tc>
          <w:tcPr>
            <w:tcW w:w="0" w:type="auto"/>
            <w:hideMark/>
          </w:tcPr>
          <w:p w14:paraId="313F8CD0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Academic Leadership</w:t>
            </w:r>
          </w:p>
        </w:tc>
        <w:tc>
          <w:tcPr>
            <w:tcW w:w="0" w:type="auto"/>
            <w:hideMark/>
          </w:tcPr>
          <w:p w14:paraId="6E09E7B1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 engagement across countries, age groups, and topics</w:t>
            </w:r>
          </w:p>
        </w:tc>
      </w:tr>
      <w:tr w:rsidR="00894181" w:rsidRPr="00894181" w14:paraId="01C94392" w14:textId="77777777" w:rsidTr="00894181">
        <w:tc>
          <w:tcPr>
            <w:tcW w:w="0" w:type="auto"/>
            <w:hideMark/>
          </w:tcPr>
          <w:p w14:paraId="64F350B5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Course Instructors</w:t>
            </w:r>
          </w:p>
        </w:tc>
        <w:tc>
          <w:tcPr>
            <w:tcW w:w="0" w:type="auto"/>
            <w:hideMark/>
          </w:tcPr>
          <w:p w14:paraId="656C2B62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 enrollment status, ratings, and student reach</w:t>
            </w:r>
          </w:p>
        </w:tc>
      </w:tr>
      <w:tr w:rsidR="00894181" w:rsidRPr="00894181" w14:paraId="51BFCE36" w14:textId="77777777" w:rsidTr="00894181">
        <w:tc>
          <w:tcPr>
            <w:tcW w:w="0" w:type="auto"/>
            <w:hideMark/>
          </w:tcPr>
          <w:p w14:paraId="2131D9E9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Marketing Teams</w:t>
            </w:r>
          </w:p>
        </w:tc>
        <w:tc>
          <w:tcPr>
            <w:tcW w:w="0" w:type="auto"/>
            <w:hideMark/>
          </w:tcPr>
          <w:p w14:paraId="10817706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top-performing courses, categories, and geographies</w:t>
            </w:r>
          </w:p>
        </w:tc>
      </w:tr>
      <w:tr w:rsidR="00894181" w:rsidRPr="00894181" w14:paraId="57E4B171" w14:textId="77777777" w:rsidTr="00894181">
        <w:tc>
          <w:tcPr>
            <w:tcW w:w="0" w:type="auto"/>
            <w:hideMark/>
          </w:tcPr>
          <w:p w14:paraId="4656CDD3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 Managers</w:t>
            </w:r>
          </w:p>
        </w:tc>
        <w:tc>
          <w:tcPr>
            <w:tcW w:w="0" w:type="auto"/>
            <w:hideMark/>
          </w:tcPr>
          <w:p w14:paraId="0B22FA30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Optimize content strategy and new course development</w:t>
            </w:r>
          </w:p>
        </w:tc>
      </w:tr>
      <w:tr w:rsidR="00894181" w:rsidRPr="00894181" w14:paraId="06A6BF5F" w14:textId="77777777" w:rsidTr="00894181">
        <w:tc>
          <w:tcPr>
            <w:tcW w:w="0" w:type="auto"/>
            <w:hideMark/>
          </w:tcPr>
          <w:p w14:paraId="7B782A1E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Analysts</w:t>
            </w:r>
          </w:p>
        </w:tc>
        <w:tc>
          <w:tcPr>
            <w:tcW w:w="0" w:type="auto"/>
            <w:hideMark/>
          </w:tcPr>
          <w:p w14:paraId="4BF4BA95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Generate insights </w:t>
            </w:r>
            <w:proofErr w:type="gramStart"/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</w:t>
            </w:r>
            <w:proofErr w:type="gramEnd"/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retention, quality, and content delivery</w:t>
            </w:r>
          </w:p>
        </w:tc>
      </w:tr>
    </w:tbl>
    <w:p w14:paraId="46085FCD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7118BC8B">
          <v:rect id="_x0000_i1027" style="width:0;height:1.5pt" o:hralign="center" o:hrstd="t" o:hr="t" fillcolor="#a0a0a0" stroked="f"/>
        </w:pict>
      </w:r>
    </w:p>
    <w:p w14:paraId="4A500F78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Filter Panel</w:t>
      </w:r>
    </w:p>
    <w:p w14:paraId="7C6E39D2" w14:textId="77777777" w:rsidR="00894181" w:rsidRPr="00894181" w:rsidRDefault="00894181" w:rsidP="00894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Level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– Filter data by Beginner, Intermediate, Expert, or All.</w:t>
      </w:r>
    </w:p>
    <w:p w14:paraId="2BAD1537" w14:textId="77777777" w:rsidR="00894181" w:rsidRPr="00894181" w:rsidRDefault="00894181" w:rsidP="00894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– Filter content based on business domains (e.g., IT, Business, etc.).</w:t>
      </w:r>
    </w:p>
    <w:p w14:paraId="2A13B66C" w14:textId="77777777" w:rsidR="00894181" w:rsidRPr="00894181" w:rsidRDefault="00894181" w:rsidP="00894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Group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– Target audience segment by age (e.g., 18–25).</w:t>
      </w:r>
    </w:p>
    <w:p w14:paraId="514A2619" w14:textId="77777777" w:rsidR="00894181" w:rsidRPr="00894181" w:rsidRDefault="00894181" w:rsidP="00894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Countries to Show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– Slider to dynamically control scope of geographical analysis.</w:t>
      </w:r>
    </w:p>
    <w:p w14:paraId="24A47742" w14:textId="77777777" w:rsidR="00894181" w:rsidRPr="00894181" w:rsidRDefault="00894181" w:rsidP="00894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– View course data for specific language offerings (e.g., English).</w:t>
      </w:r>
    </w:p>
    <w:p w14:paraId="547FE136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5D060CB1">
          <v:rect id="_x0000_i1028" style="width:0;height:1.5pt" o:hralign="center" o:hrstd="t" o:hr="t" fillcolor="#a0a0a0" stroked="f"/>
        </w:pict>
      </w:r>
    </w:p>
    <w:p w14:paraId="48EFC456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Dashboard Sections and KPI Explanations</w:t>
      </w:r>
    </w:p>
    <w:p w14:paraId="314BEA6A" w14:textId="77777777" w:rsidR="00894181" w:rsidRPr="00894181" w:rsidRDefault="00894181" w:rsidP="00894181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Metrics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5895"/>
      </w:tblGrid>
      <w:tr w:rsidR="00894181" w:rsidRPr="00894181" w14:paraId="2BC876F7" w14:textId="77777777" w:rsidTr="00894181">
        <w:tc>
          <w:tcPr>
            <w:tcW w:w="0" w:type="auto"/>
            <w:hideMark/>
          </w:tcPr>
          <w:p w14:paraId="486CAFD0" w14:textId="77777777" w:rsidR="00894181" w:rsidRPr="00894181" w:rsidRDefault="00894181" w:rsidP="0089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0CA18719" w14:textId="77777777" w:rsidR="00894181" w:rsidRPr="00894181" w:rsidRDefault="00894181" w:rsidP="0089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94181" w:rsidRPr="00894181" w14:paraId="61D0D58C" w14:textId="77777777" w:rsidTr="00894181">
        <w:tc>
          <w:tcPr>
            <w:tcW w:w="0" w:type="auto"/>
            <w:hideMark/>
          </w:tcPr>
          <w:p w14:paraId="4488B400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Courses</w:t>
            </w:r>
          </w:p>
        </w:tc>
        <w:tc>
          <w:tcPr>
            <w:tcW w:w="0" w:type="auto"/>
            <w:hideMark/>
          </w:tcPr>
          <w:p w14:paraId="4B6E4EC6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number of courses available on the platform (30.1K).</w:t>
            </w:r>
          </w:p>
        </w:tc>
      </w:tr>
      <w:tr w:rsidR="00894181" w:rsidRPr="00894181" w14:paraId="38946D9E" w14:textId="77777777" w:rsidTr="00894181">
        <w:tc>
          <w:tcPr>
            <w:tcW w:w="0" w:type="auto"/>
            <w:hideMark/>
          </w:tcPr>
          <w:p w14:paraId="239D50F9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Course Rating</w:t>
            </w:r>
          </w:p>
        </w:tc>
        <w:tc>
          <w:tcPr>
            <w:tcW w:w="0" w:type="auto"/>
            <w:hideMark/>
          </w:tcPr>
          <w:p w14:paraId="6538369F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Overall rating average across all courses (4.4).</w:t>
            </w:r>
          </w:p>
        </w:tc>
      </w:tr>
      <w:tr w:rsidR="00894181" w:rsidRPr="00894181" w14:paraId="2D6741AA" w14:textId="77777777" w:rsidTr="00894181">
        <w:tc>
          <w:tcPr>
            <w:tcW w:w="0" w:type="auto"/>
            <w:hideMark/>
          </w:tcPr>
          <w:p w14:paraId="313E29E8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Max Course Price</w:t>
            </w:r>
          </w:p>
        </w:tc>
        <w:tc>
          <w:tcPr>
            <w:tcW w:w="0" w:type="auto"/>
            <w:hideMark/>
          </w:tcPr>
          <w:p w14:paraId="38DA6526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most expensive course listed ($955.9).</w:t>
            </w:r>
          </w:p>
        </w:tc>
      </w:tr>
      <w:tr w:rsidR="00894181" w:rsidRPr="00894181" w14:paraId="758A5068" w14:textId="77777777" w:rsidTr="00894181">
        <w:tc>
          <w:tcPr>
            <w:tcW w:w="0" w:type="auto"/>
            <w:hideMark/>
          </w:tcPr>
          <w:p w14:paraId="6D4EEEF2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Course Price</w:t>
            </w:r>
          </w:p>
        </w:tc>
        <w:tc>
          <w:tcPr>
            <w:tcW w:w="0" w:type="auto"/>
            <w:hideMark/>
          </w:tcPr>
          <w:p w14:paraId="0831B21A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of all listed course prices ($61.85).</w:t>
            </w:r>
          </w:p>
        </w:tc>
      </w:tr>
      <w:tr w:rsidR="00894181" w:rsidRPr="00894181" w14:paraId="305B0E73" w14:textId="77777777" w:rsidTr="00894181">
        <w:tc>
          <w:tcPr>
            <w:tcW w:w="0" w:type="auto"/>
            <w:hideMark/>
          </w:tcPr>
          <w:p w14:paraId="563B9220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Students</w:t>
            </w:r>
          </w:p>
        </w:tc>
        <w:tc>
          <w:tcPr>
            <w:tcW w:w="0" w:type="auto"/>
            <w:hideMark/>
          </w:tcPr>
          <w:p w14:paraId="4661C8A4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 of enrolled users across the platform (60.0K).</w:t>
            </w:r>
          </w:p>
        </w:tc>
      </w:tr>
      <w:tr w:rsidR="00894181" w:rsidRPr="00894181" w14:paraId="69281BD5" w14:textId="77777777" w:rsidTr="00894181">
        <w:tc>
          <w:tcPr>
            <w:tcW w:w="0" w:type="auto"/>
            <w:hideMark/>
          </w:tcPr>
          <w:p w14:paraId="30462792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Instructors</w:t>
            </w:r>
          </w:p>
        </w:tc>
        <w:tc>
          <w:tcPr>
            <w:tcW w:w="0" w:type="auto"/>
            <w:hideMark/>
          </w:tcPr>
          <w:p w14:paraId="0E68E50F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active course instructors (9,536).</w:t>
            </w:r>
          </w:p>
        </w:tc>
      </w:tr>
      <w:tr w:rsidR="00894181" w:rsidRPr="00894181" w14:paraId="142C4155" w14:textId="77777777" w:rsidTr="00894181">
        <w:tc>
          <w:tcPr>
            <w:tcW w:w="0" w:type="auto"/>
            <w:hideMark/>
          </w:tcPr>
          <w:p w14:paraId="42C09ABD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Student AVG Age</w:t>
            </w:r>
          </w:p>
        </w:tc>
        <w:tc>
          <w:tcPr>
            <w:tcW w:w="0" w:type="auto"/>
            <w:hideMark/>
          </w:tcPr>
          <w:p w14:paraId="71FD0EC3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age of the enrolled student base (28 years).</w:t>
            </w:r>
          </w:p>
        </w:tc>
      </w:tr>
      <w:tr w:rsidR="00894181" w:rsidRPr="00894181" w14:paraId="274F09B6" w14:textId="77777777" w:rsidTr="00894181">
        <w:tc>
          <w:tcPr>
            <w:tcW w:w="0" w:type="auto"/>
            <w:hideMark/>
          </w:tcPr>
          <w:p w14:paraId="00D32257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Number of Countries</w:t>
            </w:r>
          </w:p>
        </w:tc>
        <w:tc>
          <w:tcPr>
            <w:tcW w:w="0" w:type="auto"/>
            <w:hideMark/>
          </w:tcPr>
          <w:p w14:paraId="3ED90985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student-represented countries (46).</w:t>
            </w:r>
          </w:p>
        </w:tc>
      </w:tr>
    </w:tbl>
    <w:p w14:paraId="1E345A9E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The platform serves a globally distributed, young adult demographic with a healthy instructor base and diverse pricing.</w:t>
      </w:r>
    </w:p>
    <w:p w14:paraId="59852E85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4C21C73B">
          <v:rect id="_x0000_i1029" style="width:0;height:1.5pt" o:hralign="center" o:hrstd="t" o:hr="t" fillcolor="#a0a0a0" stroked="f"/>
        </w:pict>
      </w:r>
    </w:p>
    <w:p w14:paraId="65569D53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Top 10 Courses by Subscribers</w:t>
      </w:r>
    </w:p>
    <w:p w14:paraId="46DE6067" w14:textId="77777777" w:rsidR="00894181" w:rsidRPr="00894181" w:rsidRDefault="00894181" w:rsidP="0089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Bar Chart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Displays the courses with the highest subscription count within a selected category and age group.</w:t>
      </w:r>
    </w:p>
    <w:p w14:paraId="5C2534CB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Courses like “The Complete SQL Bootcamp” and “Microsoft Power BI” dominate subscriber counts, signaling high demand for data and business analytics skills.</w:t>
      </w:r>
    </w:p>
    <w:p w14:paraId="1A6746BC" w14:textId="77777777" w:rsidR="00894181" w:rsidRPr="00894181" w:rsidRDefault="00894181" w:rsidP="00194BD6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Promote similar content and explore advanced-level extensions of these topics.</w:t>
      </w:r>
    </w:p>
    <w:p w14:paraId="07115EDC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46E4EF9C">
          <v:rect id="_x0000_i1030" style="width:0;height:1.5pt" o:hralign="center" o:hrstd="t" o:hr="t" fillcolor="#a0a0a0" stroked="f"/>
        </w:pict>
      </w:r>
    </w:p>
    <w:p w14:paraId="4070D91E" w14:textId="77777777" w:rsidR="00894181" w:rsidRPr="00894181" w:rsidRDefault="00894181" w:rsidP="00194BD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Course Enrollment Status</w:t>
      </w:r>
    </w:p>
    <w:p w14:paraId="44461A68" w14:textId="77777777" w:rsidR="00894181" w:rsidRPr="00894181" w:rsidRDefault="00894181" w:rsidP="0089418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Pie Chart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Metrics:</w:t>
      </w:r>
    </w:p>
    <w:p w14:paraId="506FDEB3" w14:textId="77777777" w:rsidR="00894181" w:rsidRPr="00894181" w:rsidRDefault="00894181" w:rsidP="00894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t>In Progress (47.9%)</w:t>
      </w:r>
    </w:p>
    <w:p w14:paraId="6EBF477A" w14:textId="77777777" w:rsidR="00894181" w:rsidRPr="00894181" w:rsidRDefault="00894181" w:rsidP="00894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t>Completed (32.2%)</w:t>
      </w:r>
    </w:p>
    <w:p w14:paraId="3B25F3FA" w14:textId="77777777" w:rsidR="00894181" w:rsidRPr="00894181" w:rsidRDefault="00894181" w:rsidP="00894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t>Not Started (19.9%)</w:t>
      </w:r>
    </w:p>
    <w:p w14:paraId="3A0DA3F3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A large portion of students remain </w:t>
      </w:r>
      <w:proofErr w:type="gramStart"/>
      <w:r w:rsidRPr="00894181">
        <w:rPr>
          <w:rFonts w:ascii="Times New Roman" w:eastAsia="Times New Roman" w:hAnsi="Times New Roman" w:cs="Times New Roman"/>
          <w:kern w:val="0"/>
          <w14:ligatures w14:val="none"/>
        </w:rPr>
        <w:t>mid-way</w:t>
      </w:r>
      <w:proofErr w:type="gramEnd"/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through courses, which could indicate a need for motivational nudges, progress reminders, or adaptive pacing.</w:t>
      </w:r>
    </w:p>
    <w:p w14:paraId="38576ADC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reminder systems and gamification elements to improve completion rates.</w:t>
      </w:r>
    </w:p>
    <w:p w14:paraId="0CAB3BA3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57C910F5">
          <v:rect id="_x0000_i1031" style="width:0;height:1.5pt" o:hralign="center" o:hrstd="t" o:hr="t" fillcolor="#a0a0a0" stroked="f"/>
        </w:pict>
      </w:r>
    </w:p>
    <w:p w14:paraId="201B9B28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D. Average Rating by Top 10 Categories</w:t>
      </w:r>
    </w:p>
    <w:p w14:paraId="5E1C172F" w14:textId="77777777" w:rsidR="00894181" w:rsidRPr="00894181" w:rsidRDefault="00894181" w:rsidP="0089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Horizontal Bar Chart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Average student ratings across top course categories.</w:t>
      </w:r>
    </w:p>
    <w:p w14:paraId="76B2551D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"Health &amp; Fitness," "Design," and "Lifestyle" receive the highest satisfaction, whereas "Teaching &amp; Academics" and "Photography &amp; Video" show lower ratings.</w:t>
      </w:r>
    </w:p>
    <w:p w14:paraId="32784115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Reassess course content and instructor quality in low-</w:t>
      </w:r>
      <w:proofErr w:type="gramStart"/>
      <w:r w:rsidRPr="00894181">
        <w:rPr>
          <w:rFonts w:ascii="Times New Roman" w:eastAsia="Times New Roman" w:hAnsi="Times New Roman" w:cs="Times New Roman"/>
          <w:kern w:val="0"/>
          <w14:ligatures w14:val="none"/>
        </w:rPr>
        <w:t>rated</w:t>
      </w:r>
      <w:proofErr w:type="gramEnd"/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categories. Maintain standards and expand offerings in high-performing categories.</w:t>
      </w:r>
    </w:p>
    <w:p w14:paraId="4A658CBC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579C6650">
          <v:rect id="_x0000_i1032" style="width:0;height:1.5pt" o:hralign="center" o:hrstd="t" o:hr="t" fillcolor="#a0a0a0" stroked="f"/>
        </w:pict>
      </w:r>
    </w:p>
    <w:p w14:paraId="34D4D46D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E. Student Country Distribution</w:t>
      </w:r>
    </w:p>
    <w:p w14:paraId="63E6220D" w14:textId="77777777" w:rsidR="00894181" w:rsidRPr="00894181" w:rsidRDefault="00894181" w:rsidP="0089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Bar Chart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Top 10 countries for students aged 18–25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Countries: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United States, China, United Kingdom</w:t>
      </w:r>
    </w:p>
    <w:p w14:paraId="0EB53F5E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North America and Asia dominate student enrollment, particularly among younger age groups.</w:t>
      </w:r>
    </w:p>
    <w:p w14:paraId="5A4CA92D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Focus marketing and localized offerings (languages, payment systems) in these regions to maximize reach.</w:t>
      </w:r>
    </w:p>
    <w:p w14:paraId="4A030DBF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260DE6B4">
          <v:rect id="_x0000_i1033" style="width:0;height:1.5pt" o:hralign="center" o:hrstd="t" o:hr="t" fillcolor="#a0a0a0" stroked="f"/>
        </w:pict>
      </w:r>
    </w:p>
    <w:p w14:paraId="72332F87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F. Top 10 Subcategories by Number of Courses</w:t>
      </w:r>
    </w:p>
    <w:p w14:paraId="30B33166" w14:textId="77777777" w:rsidR="00894181" w:rsidRPr="00894181" w:rsidRDefault="00894181" w:rsidP="0089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Bar Chart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Shows which subcategories have the most courses available (English language only).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Subcategories:</w:t>
      </w:r>
    </w:p>
    <w:p w14:paraId="657AEA7F" w14:textId="77777777" w:rsidR="00894181" w:rsidRPr="00894181" w:rsidRDefault="00894181" w:rsidP="00194BD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t>E-commerce</w:t>
      </w:r>
    </w:p>
    <w:p w14:paraId="3782FF2D" w14:textId="77777777" w:rsidR="00894181" w:rsidRPr="00894181" w:rsidRDefault="00894181" w:rsidP="00194BD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t>IT Certifications</w:t>
      </w:r>
    </w:p>
    <w:p w14:paraId="3784308C" w14:textId="77777777" w:rsidR="00894181" w:rsidRPr="00894181" w:rsidRDefault="00894181" w:rsidP="00194BD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t>Cryptocurrency &amp; Blockchain</w:t>
      </w:r>
    </w:p>
    <w:p w14:paraId="65474479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The platform is heavily geared toward tech, business, and professional certification.</w:t>
      </w:r>
    </w:p>
    <w:p w14:paraId="7A1AB915" w14:textId="77777777" w:rsidR="00894181" w:rsidRPr="00894181" w:rsidRDefault="00894181" w:rsidP="008941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 Ensure diversity of topics and balance technical with soft skills or creative areas for broader appeal.</w:t>
      </w:r>
    </w:p>
    <w:p w14:paraId="6E3B66BE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7E58407C">
          <v:rect id="_x0000_i1034" style="width:0;height:1.5pt" o:hralign="center" o:hrstd="t" o:hr="t" fillcolor="#a0a0a0" stroked="f"/>
        </w:pict>
      </w:r>
    </w:p>
    <w:p w14:paraId="77E17AA2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Technical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5881"/>
      </w:tblGrid>
      <w:tr w:rsidR="00894181" w:rsidRPr="00894181" w14:paraId="503CD76E" w14:textId="77777777" w:rsidTr="00894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AA38C" w14:textId="77777777" w:rsidR="00894181" w:rsidRPr="00894181" w:rsidRDefault="00894181" w:rsidP="0089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ED0EDBB" w14:textId="77777777" w:rsidR="00894181" w:rsidRPr="00894181" w:rsidRDefault="00894181" w:rsidP="0089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94181" w:rsidRPr="00894181" w14:paraId="21435D3D" w14:textId="77777777" w:rsidTr="0089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6F27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2B1FCFE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</w:t>
            </w:r>
          </w:p>
        </w:tc>
      </w:tr>
      <w:tr w:rsidR="00894181" w:rsidRPr="00894181" w14:paraId="1FB42EDA" w14:textId="77777777" w:rsidTr="0089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CB325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6F515EF1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</w:p>
        </w:tc>
      </w:tr>
      <w:tr w:rsidR="00894181" w:rsidRPr="00894181" w14:paraId="1588EDCD" w14:textId="77777777" w:rsidTr="0089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18DE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3A4D4E9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Cloud</w:t>
            </w:r>
          </w:p>
        </w:tc>
      </w:tr>
      <w:tr w:rsidR="00894181" w:rsidRPr="00894181" w14:paraId="056874E5" w14:textId="77777777" w:rsidTr="0089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8E64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3FBE5FA8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Powered by widgets and sliders (filters)</w:t>
            </w:r>
          </w:p>
        </w:tc>
      </w:tr>
      <w:tr w:rsidR="00894181" w:rsidRPr="00894181" w14:paraId="18436C2F" w14:textId="77777777" w:rsidTr="0089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925E6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5E0F9E94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Matplotlib, </w:t>
            </w:r>
            <w:proofErr w:type="spellStart"/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Plotly</w:t>
            </w:r>
            <w:proofErr w:type="spellEnd"/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or Altair (depending on backend choices)</w:t>
            </w:r>
          </w:p>
        </w:tc>
      </w:tr>
      <w:tr w:rsidR="00894181" w:rsidRPr="00894181" w14:paraId="593683EC" w14:textId="77777777" w:rsidTr="00894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076F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Aggregation</w:t>
            </w:r>
          </w:p>
        </w:tc>
        <w:tc>
          <w:tcPr>
            <w:tcW w:w="0" w:type="auto"/>
            <w:vAlign w:val="center"/>
            <w:hideMark/>
          </w:tcPr>
          <w:p w14:paraId="491C2EA6" w14:textId="77777777" w:rsidR="00894181" w:rsidRPr="00894181" w:rsidRDefault="00894181" w:rsidP="008941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Pandas and/or external APIs, processed in real-time</w:t>
            </w:r>
          </w:p>
        </w:tc>
      </w:tr>
    </w:tbl>
    <w:p w14:paraId="1B6FEAF9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1AAEBEA0">
          <v:rect id="_x0000_i1035" style="width:0;height:1.5pt" o:hralign="center" o:hrstd="t" o:hr="t" fillcolor="#a0a0a0" stroked="f"/>
        </w:pict>
      </w:r>
    </w:p>
    <w:p w14:paraId="2F961E10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Key Takeaways &amp; Strategic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3215"/>
        <w:gridCol w:w="4180"/>
      </w:tblGrid>
      <w:tr w:rsidR="00894181" w:rsidRPr="00894181" w14:paraId="49E134A3" w14:textId="77777777" w:rsidTr="00894181">
        <w:tc>
          <w:tcPr>
            <w:tcW w:w="0" w:type="auto"/>
            <w:hideMark/>
          </w:tcPr>
          <w:p w14:paraId="2D0C09DB" w14:textId="77777777" w:rsidR="00894181" w:rsidRPr="00894181" w:rsidRDefault="00894181" w:rsidP="0089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41E2D952" w14:textId="77777777" w:rsidR="00894181" w:rsidRPr="00894181" w:rsidRDefault="00894181" w:rsidP="0089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Insight</w:t>
            </w:r>
          </w:p>
        </w:tc>
        <w:tc>
          <w:tcPr>
            <w:tcW w:w="0" w:type="auto"/>
            <w:hideMark/>
          </w:tcPr>
          <w:p w14:paraId="36B7F28F" w14:textId="77777777" w:rsidR="00894181" w:rsidRPr="00894181" w:rsidRDefault="00894181" w:rsidP="0089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Action</w:t>
            </w:r>
          </w:p>
        </w:tc>
      </w:tr>
      <w:tr w:rsidR="00894181" w:rsidRPr="00894181" w14:paraId="165632A3" w14:textId="77777777" w:rsidTr="00894181">
        <w:tc>
          <w:tcPr>
            <w:tcW w:w="0" w:type="auto"/>
            <w:hideMark/>
          </w:tcPr>
          <w:p w14:paraId="5FAD1F23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 Engagement</w:t>
            </w:r>
          </w:p>
        </w:tc>
        <w:tc>
          <w:tcPr>
            <w:tcW w:w="0" w:type="auto"/>
            <w:hideMark/>
          </w:tcPr>
          <w:p w14:paraId="0F907E53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Nearly 50% in-progress status</w:t>
            </w:r>
          </w:p>
        </w:tc>
        <w:tc>
          <w:tcPr>
            <w:tcW w:w="0" w:type="auto"/>
            <w:hideMark/>
          </w:tcPr>
          <w:p w14:paraId="354AEC40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Introduce</w:t>
            </w:r>
            <w:proofErr w:type="gramEnd"/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course checkpoints and progression rewards</w:t>
            </w:r>
          </w:p>
        </w:tc>
      </w:tr>
      <w:tr w:rsidR="00894181" w:rsidRPr="00894181" w14:paraId="49B1A0EE" w14:textId="77777777" w:rsidTr="00894181">
        <w:tc>
          <w:tcPr>
            <w:tcW w:w="0" w:type="auto"/>
            <w:hideMark/>
          </w:tcPr>
          <w:p w14:paraId="03E15376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Courses</w:t>
            </w:r>
          </w:p>
        </w:tc>
        <w:tc>
          <w:tcPr>
            <w:tcW w:w="0" w:type="auto"/>
            <w:hideMark/>
          </w:tcPr>
          <w:p w14:paraId="764B8AD7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Data-related courses dominate</w:t>
            </w:r>
          </w:p>
        </w:tc>
        <w:tc>
          <w:tcPr>
            <w:tcW w:w="0" w:type="auto"/>
            <w:hideMark/>
          </w:tcPr>
          <w:p w14:paraId="4B1A440E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 in partnerships with data/tech professionals</w:t>
            </w:r>
          </w:p>
        </w:tc>
      </w:tr>
      <w:tr w:rsidR="00894181" w:rsidRPr="00894181" w14:paraId="3E63A3AB" w14:textId="77777777" w:rsidTr="00894181">
        <w:tc>
          <w:tcPr>
            <w:tcW w:w="0" w:type="auto"/>
            <w:hideMark/>
          </w:tcPr>
          <w:p w14:paraId="3E77AE1E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Regional Focus</w:t>
            </w:r>
          </w:p>
        </w:tc>
        <w:tc>
          <w:tcPr>
            <w:tcW w:w="0" w:type="auto"/>
            <w:hideMark/>
          </w:tcPr>
          <w:p w14:paraId="105F7EB5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U.S., China, UK dominate student base</w:t>
            </w:r>
          </w:p>
        </w:tc>
        <w:tc>
          <w:tcPr>
            <w:tcW w:w="0" w:type="auto"/>
            <w:hideMark/>
          </w:tcPr>
          <w:p w14:paraId="3A8C9602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 geo-targeted marketing and currency options</w:t>
            </w:r>
          </w:p>
        </w:tc>
      </w:tr>
      <w:tr w:rsidR="00894181" w:rsidRPr="00894181" w14:paraId="49F9E7A6" w14:textId="77777777" w:rsidTr="00894181">
        <w:tc>
          <w:tcPr>
            <w:tcW w:w="0" w:type="auto"/>
            <w:hideMark/>
          </w:tcPr>
          <w:p w14:paraId="0F8AA1E7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Ratings Variation</w:t>
            </w:r>
          </w:p>
        </w:tc>
        <w:tc>
          <w:tcPr>
            <w:tcW w:w="0" w:type="auto"/>
            <w:hideMark/>
          </w:tcPr>
          <w:p w14:paraId="5471D908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Some categories underperform</w:t>
            </w:r>
          </w:p>
        </w:tc>
        <w:tc>
          <w:tcPr>
            <w:tcW w:w="0" w:type="auto"/>
            <w:hideMark/>
          </w:tcPr>
          <w:p w14:paraId="2E9FF800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Conduct content quality audits and surveys</w:t>
            </w:r>
          </w:p>
        </w:tc>
      </w:tr>
      <w:tr w:rsidR="00894181" w:rsidRPr="00894181" w14:paraId="5E9DD60A" w14:textId="77777777" w:rsidTr="00894181">
        <w:tc>
          <w:tcPr>
            <w:tcW w:w="0" w:type="auto"/>
            <w:hideMark/>
          </w:tcPr>
          <w:p w14:paraId="1338A85E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 Demographic</w:t>
            </w:r>
          </w:p>
        </w:tc>
        <w:tc>
          <w:tcPr>
            <w:tcW w:w="0" w:type="auto"/>
            <w:hideMark/>
          </w:tcPr>
          <w:p w14:paraId="7F9FE88C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Young adult users (avg age: 28)</w:t>
            </w:r>
          </w:p>
        </w:tc>
        <w:tc>
          <w:tcPr>
            <w:tcW w:w="0" w:type="auto"/>
            <w:hideMark/>
          </w:tcPr>
          <w:p w14:paraId="34A95139" w14:textId="77777777" w:rsidR="00894181" w:rsidRPr="00894181" w:rsidRDefault="00894181" w:rsidP="0089418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41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career-boosting, certification-aligned topics</w:t>
            </w:r>
          </w:p>
        </w:tc>
      </w:tr>
    </w:tbl>
    <w:p w14:paraId="682931C5" w14:textId="77777777" w:rsidR="00894181" w:rsidRPr="00894181" w:rsidRDefault="00894181" w:rsidP="008941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pict w14:anchorId="3CD3B10E">
          <v:rect id="_x0000_i1036" style="width:0;height:1.5pt" o:hralign="center" o:hrstd="t" o:hr="t" fillcolor="#a0a0a0" stroked="f"/>
        </w:pict>
      </w:r>
    </w:p>
    <w:p w14:paraId="0F67413D" w14:textId="77777777" w:rsidR="00894181" w:rsidRPr="00894181" w:rsidRDefault="00894181" w:rsidP="00894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41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Conclusion</w:t>
      </w:r>
    </w:p>
    <w:p w14:paraId="073E7F81" w14:textId="77777777" w:rsidR="00894181" w:rsidRPr="00894181" w:rsidRDefault="00894181" w:rsidP="0089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Studify</w:t>
      </w:r>
      <w:proofErr w:type="spellEnd"/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Dashboard</w:t>
      </w:r>
      <w:r w:rsidRPr="00894181">
        <w:rPr>
          <w:rFonts w:ascii="Times New Roman" w:eastAsia="Times New Roman" w:hAnsi="Times New Roman" w:cs="Times New Roman"/>
          <w:kern w:val="0"/>
          <w14:ligatures w14:val="none"/>
        </w:rPr>
        <w:t xml:space="preserve">, built using </w:t>
      </w:r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Python and </w:t>
      </w:r>
      <w:proofErr w:type="spellStart"/>
      <w:r w:rsidRPr="008941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894181">
        <w:rPr>
          <w:rFonts w:ascii="Times New Roman" w:eastAsia="Times New Roman" w:hAnsi="Times New Roman" w:cs="Times New Roman"/>
          <w:kern w:val="0"/>
          <w14:ligatures w14:val="none"/>
        </w:rPr>
        <w:t>, offers a highly functional and visually cohesive tool for monitoring educational platform trends. Its interactive filters, clear visuals, and real-time responsiveness make it suitable for data-driven decision-making across teams. As the platform continues to scale, the dashboard serves as a core asset in aligning user demand with content delivery and operational strategy.</w:t>
      </w:r>
    </w:p>
    <w:p w14:paraId="12A52F96" w14:textId="77777777" w:rsidR="00673A6E" w:rsidRDefault="00673A6E"/>
    <w:sectPr w:rsidR="0067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CFE"/>
    <w:multiLevelType w:val="multilevel"/>
    <w:tmpl w:val="F670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B4660"/>
    <w:multiLevelType w:val="multilevel"/>
    <w:tmpl w:val="387A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00587"/>
    <w:multiLevelType w:val="multilevel"/>
    <w:tmpl w:val="82AE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237319">
    <w:abstractNumId w:val="1"/>
  </w:num>
  <w:num w:numId="2" w16cid:durableId="689645312">
    <w:abstractNumId w:val="0"/>
  </w:num>
  <w:num w:numId="3" w16cid:durableId="1003900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81"/>
    <w:rsid w:val="00194BD6"/>
    <w:rsid w:val="0046502C"/>
    <w:rsid w:val="00673A6E"/>
    <w:rsid w:val="00721ED2"/>
    <w:rsid w:val="00894181"/>
    <w:rsid w:val="00E9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F850"/>
  <w15:chartTrackingRefBased/>
  <w15:docId w15:val="{C2523919-CC6B-44AB-BFC3-4C80F4A2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1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6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fy-dashboard.streamlit.app/?embed_options=dark_theme,show_footer,show_padding,disable_scrolling,show_toolbar,light_theme,show_colored_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3</cp:revision>
  <dcterms:created xsi:type="dcterms:W3CDTF">2025-04-30T00:32:00Z</dcterms:created>
  <dcterms:modified xsi:type="dcterms:W3CDTF">2025-04-30T00:36:00Z</dcterms:modified>
</cp:coreProperties>
</file>