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ﭥﭦ ﭧ ﭨ ﭩﭪ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ﮨﮩ</w:t>
      </w:r>
    </w:p>
    <w:p w:rsidR="00000000" w:rsidDel="00000000" w:rsidP="00000000" w:rsidRDefault="00000000" w:rsidRPr="00000000" w14:paraId="00000001">
      <w:pPr>
        <w:jc w:val="right"/>
        <w:rPr/>
      </w:pPr>
      <w:r>
        <w:t>ﮪﮫ ﮬ ﮭ ﮮ ﮯ ﮰ ﮱ ﯓ ﯔ ﯕﯖ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ﰁﰂ 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ﰍﰎ ﰏ ﰐ ﰑﰒ ﰓ ﰔ ﰕ ﰖ ﰗ ﰘ</w:t>
      </w:r>
    </w:p>
    <w:p w:rsidR="00000000" w:rsidDel="00000000" w:rsidP="00000000" w:rsidRDefault="00000000" w:rsidRPr="00000000" w14:paraId="00000001">
      <w:pPr>
        <w:jc w:val="right"/>
        <w:rPr/>
      </w:pPr>
      <w:r>
        <w:t>ﰙ ﰚﰛ ﰜ ﰝ ﰞ ﰟ ﰠ ﰡ ﰢ 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