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 ﭠ</w:t>
      </w:r>
    </w:p>
    <w:p w:rsidR="00000000" w:rsidDel="00000000" w:rsidP="00000000" w:rsidRDefault="00000000" w:rsidRPr="00000000" w14:paraId="00000001">
      <w:pPr>
        <w:jc w:val="right"/>
        <w:rPr/>
      </w:pPr>
      <w:r>
        <w:t>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ﯥﯦ ﯧ 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ﯲﯳ ﯴ ﯵ ﯶ ﯷ ﯸ ﯹ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