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 ﮛﮜ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 ﰇ ﰈ</w:t>
      </w:r>
    </w:p>
    <w:p w:rsidR="00000000" w:rsidDel="00000000" w:rsidP="00000000" w:rsidRDefault="00000000" w:rsidRPr="00000000" w14:paraId="00000001">
      <w:pPr>
        <w:jc w:val="right"/>
        <w:rPr/>
      </w:pPr>
      <w:r>
        <w:t>ﰉ ﰊ ﰋ ﰌ 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