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 ﭱ ﭲ ﭳﭴ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ﯡﯢ 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 ﰋ</w:t>
      </w:r>
    </w:p>
    <w:p w:rsidR="00000000" w:rsidDel="00000000" w:rsidP="00000000" w:rsidRDefault="00000000" w:rsidRPr="00000000" w14:paraId="00000001">
      <w:pPr>
        <w:jc w:val="right"/>
        <w:rPr/>
      </w:pPr>
      <w:r>
        <w:t>ﰌ ﰍ ﰎ ﰏ ﰐ ﰑ ﰒ ﰓ ﰔ ﰕ 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