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ﰊﰋ ﰌ ﰍ</w:t>
      </w:r>
    </w:p>
    <w:p w:rsidR="00000000" w:rsidDel="00000000" w:rsidP="00000000" w:rsidRDefault="00000000" w:rsidRPr="00000000" w14:paraId="00000001">
      <w:pPr>
        <w:jc w:val="right"/>
        <w:rPr/>
      </w:pPr>
      <w:r>
        <w:t>ﰎ ﰏ 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