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ﭰﭱ ﭲ ﭳﭴ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ﯛﯜ ﯝ ﯞ ﯟ ﯠ ﯡ ﯢ ﯣ ﯤﯥ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 ﯱﯲ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ﰀﰁ ﰂ ﰃﰄ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</w:t>
      </w:r>
    </w:p>
    <w:p w:rsidR="00000000" w:rsidDel="00000000" w:rsidP="00000000" w:rsidRDefault="00000000" w:rsidRPr="00000000" w14:paraId="00000001">
      <w:pPr>
        <w:jc w:val="right"/>
        <w:rPr/>
      </w:pPr>
      <w:r>
        <w:t>ﰔ ﰕ ﰖ ﰗﰘ ﰙ ﰚ ﰛ ﰜ ﰝ ﰞ 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