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ﯵﯶ ﯷ ﯸ ﯹ ﯺ ﯻﯼ 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 ﰅ ﰆ ﰇ ﰈ ﰉ ﰊﰋ ﰌ ﰍ ﰎ</w:t>
      </w:r>
    </w:p>
    <w:p w:rsidR="00000000" w:rsidDel="00000000" w:rsidP="00000000" w:rsidRDefault="00000000" w:rsidRPr="00000000" w14:paraId="00000001">
      <w:pPr>
        <w:jc w:val="right"/>
        <w:rPr/>
      </w:pPr>
      <w:r>
        <w:t>ﰏ ﰐ ﰑﰒ ﰓ ﰔ ﰕﰖ ﰗ ﰘ ﰙ 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