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 ﭚ ﭛ ﭜ ﭝﭞ</w:t>
      </w:r>
    </w:p>
    <w:p w:rsidR="00000000" w:rsidDel="00000000" w:rsidP="00000000" w:rsidRDefault="00000000" w:rsidRPr="00000000" w14:paraId="00000001">
      <w:pPr>
        <w:jc w:val="right"/>
        <w:rPr/>
      </w:pPr>
      <w:r>
        <w:t>ﭟ ﭠ ﭡ ﭢ ﭣ ﭤ ﭥﭦ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ﭵﭶ ﭷ 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 ﰀ</w:t>
      </w:r>
    </w:p>
    <w:p w:rsidR="00000000" w:rsidDel="00000000" w:rsidP="00000000" w:rsidRDefault="00000000" w:rsidRPr="00000000" w14:paraId="00000001">
      <w:pPr>
        <w:jc w:val="right"/>
        <w:rPr/>
      </w:pPr>
      <w:r>
        <w:t>ﰁﰂ ﰃ ﰄ ﰅ ﰆ ﰇ ﰈ 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