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40"/>
          <w:szCs w:val="40"/>
        </w:rPr>
        <w:t xml:space="preserve">MOHAMMED GAMAL</w:t>
      </w:r>
    </w:p>
    <w:p>
      <w:pPr>
        <w:spacing w:after="100"/>
        <w:jc w:val="center"/>
      </w:pPr>
      <w:r>
        <w:rPr>
          <w:rFonts w:ascii="Calibri" w:cs="Calibri" w:eastAsia="Calibri" w:hAnsi="Calibri"/>
          <w:color w:val="444444"/>
          <w:sz w:val="22"/>
          <w:szCs w:val="22"/>
        </w:rPr>
        <w:t xml:space="preserve">Penetration Tester | Red Teaming &amp; Offensive Security</w:t>
      </w:r>
    </w:p>
    <w:p>
      <w:pPr>
        <w:spacing w:after="160"/>
        <w:jc w:val="center"/>
      </w:pPr>
      <w:r>
        <w:rPr>
          <w:rFonts w:ascii="Calibri" w:cs="Calibri" w:eastAsia="Calibri" w:hAnsi="Calibri"/>
          <w:color w:val="444444"/>
          <w:sz w:val="18"/>
          <w:szCs w:val="18"/>
        </w:rPr>
        <w:t xml:space="preserve">Cairo, Egypt  |  +20 109 957 7545  |  mgsa112233@gmail.com  |  </w:t>
      </w:r>
      <w:hyperlink w:history="1" r:id="rIdw6fh7asvjpue34nmd27ng">
        <w:r>
          <w:rPr>
            <w:rFonts w:ascii="Calibri" w:cs="Calibri" w:eastAsia="Calibri" w:hAnsi="Calibri"/>
            <w:color w:val="1155CC"/>
            <w:sz w:val="18"/>
            <w:szCs w:val="18"/>
            <w:u w:val="single"/>
          </w:rPr>
          <w:t xml:space="preserve">linkedin.com/in/mohammed-gamal-4012122b5</w:t>
        </w:r>
      </w:hyperlink>
    </w:p>
    <w:p>
      <w:pPr>
        <w:pBdr>
          <w:bottom w:val="single" w:color="1F3864" w:sz="6" w:space="2"/>
        </w:pBdr>
        <w:spacing w:after="100"/>
      </w:pPr>
    </w:p>
    <w:p>
      <w:pPr>
        <w:pStyle w:val="Heading2"/>
        <w:pBdr>
          <w:bottom w:val="single" w:color="999999" w:sz="4" w:space="2"/>
        </w:pBdr>
        <w:spacing w:after="50" w:before="140"/>
      </w:pPr>
      <w:r>
        <w:rPr>
          <w:rFonts w:ascii="Calibri" w:cs="Calibri" w:eastAsia="Calibri" w:hAnsi="Calibri"/>
          <w:b/>
          <w:bCs/>
          <w:color w:val="1F3864"/>
          <w:sz w:val="22"/>
          <w:szCs w:val="22"/>
        </w:rPr>
        <w:t xml:space="preserve">PROFESSIONAL SUMMARY</w:t>
      </w:r>
    </w:p>
    <w:p>
      <w:pPr>
        <w:spacing w:after="80"/>
      </w:pPr>
      <w:r>
        <w:rPr>
          <w:rFonts w:ascii="Calibri" w:cs="Calibri" w:eastAsia="Calibri" w:hAnsi="Calibri"/>
          <w:color w:val="1A1A1A"/>
          <w:sz w:val="20"/>
          <w:szCs w:val="20"/>
        </w:rPr>
        <w:t xml:space="preserve">Cybersecurity undergraduate (Egyptian Chinese University, Cybersecurity track) specializing in penetration testing and red teaming, currently gaining hands-on experience across financial-sector security internships. CCEP-certified and published cybersecurity author, with 100+ hours of dedicated red teaming and ethical hacking training. Seeking a Penetration Tester role to apply an offensive, attacker's-mindset approach to real-world security assessments.</w:t>
      </w:r>
    </w:p>
    <w:p>
      <w:pPr>
        <w:pStyle w:val="Heading2"/>
        <w:pBdr>
          <w:bottom w:val="single" w:color="999999" w:sz="4" w:space="2"/>
        </w:pBdr>
        <w:spacing w:after="50" w:before="140"/>
      </w:pPr>
      <w:r>
        <w:rPr>
          <w:rFonts w:ascii="Calibri" w:cs="Calibri" w:eastAsia="Calibri" w:hAnsi="Calibri"/>
          <w:b/>
          <w:bCs/>
          <w:color w:val="1F3864"/>
          <w:sz w:val="22"/>
          <w:szCs w:val="22"/>
        </w:rPr>
        <w:t xml:space="preserve">SKILLS</w:t>
      </w:r>
    </w:p>
    <w:p>
      <w:pPr>
        <w:pStyle w:val="ListParagraph"/>
        <w:numPr>
          <w:ilvl w:val="0"/>
          <w:numId w:val="1"/>
        </w:numPr>
        <w:spacing w:after="20"/>
      </w:pPr>
      <w:r>
        <w:rPr>
          <w:rFonts w:ascii="Calibri" w:cs="Calibri" w:eastAsia="Calibri" w:hAnsi="Calibri"/>
          <w:color w:val="1A1A1A"/>
          <w:sz w:val="20"/>
          <w:szCs w:val="20"/>
        </w:rPr>
        <w:t xml:space="preserve">Penetration Testing &amp; Red Teaming: network &amp; web app penetration testing, OWASP Top 10 vulnerabilities, vulnerability scanning, Active Directory attacks (evil-winrm, Impacket, PrinterBug/MS-RPRN)</w:t>
      </w:r>
    </w:p>
    <w:p>
      <w:pPr>
        <w:pStyle w:val="ListParagraph"/>
        <w:numPr>
          <w:ilvl w:val="0"/>
          <w:numId w:val="1"/>
        </w:numPr>
        <w:spacing w:after="20"/>
      </w:pPr>
      <w:r>
        <w:rPr>
          <w:rFonts w:ascii="Calibri" w:cs="Calibri" w:eastAsia="Calibri" w:hAnsi="Calibri"/>
          <w:color w:val="1A1A1A"/>
          <w:sz w:val="20"/>
          <w:szCs w:val="20"/>
        </w:rPr>
        <w:t xml:space="preserve">Reconnaissance &amp; OSINT: Nmap, theHarvester, Photon, Recon-ng, enum4linux, nmblookup, SMB enumeration</w:t>
      </w:r>
    </w:p>
    <w:p>
      <w:pPr>
        <w:pStyle w:val="ListParagraph"/>
        <w:numPr>
          <w:ilvl w:val="0"/>
          <w:numId w:val="1"/>
        </w:numPr>
        <w:spacing w:after="20"/>
      </w:pPr>
      <w:r>
        <w:rPr>
          <w:rFonts w:ascii="Calibri" w:cs="Calibri" w:eastAsia="Calibri" w:hAnsi="Calibri"/>
          <w:color w:val="1A1A1A"/>
          <w:sz w:val="20"/>
          <w:szCs w:val="20"/>
        </w:rPr>
        <w:t xml:space="preserve">Exploitation: Burp Suite, Metasploit, Oracle DB exploitation (ODAT, sqlplus), Python-based exploit tooling</w:t>
      </w:r>
    </w:p>
    <w:p>
      <w:pPr>
        <w:pStyle w:val="ListParagraph"/>
        <w:numPr>
          <w:ilvl w:val="0"/>
          <w:numId w:val="1"/>
        </w:numPr>
        <w:spacing w:after="20"/>
      </w:pPr>
      <w:r>
        <w:rPr>
          <w:rFonts w:ascii="Calibri" w:cs="Calibri" w:eastAsia="Calibri" w:hAnsi="Calibri"/>
          <w:color w:val="1A1A1A"/>
          <w:sz w:val="20"/>
          <w:szCs w:val="20"/>
        </w:rPr>
        <w:t xml:space="preserve">Defensive / Blue Team: SIEM fundamentals, threat hunting (Elastic, Splunk), Windows event logs, IDS/IPS, Nessus, fail2ban active defense</w:t>
      </w:r>
    </w:p>
    <w:p>
      <w:pPr>
        <w:pStyle w:val="ListParagraph"/>
        <w:numPr>
          <w:ilvl w:val="0"/>
          <w:numId w:val="1"/>
        </w:numPr>
        <w:spacing w:after="20"/>
      </w:pPr>
      <w:r>
        <w:rPr>
          <w:rFonts w:ascii="Calibri" w:cs="Calibri" w:eastAsia="Calibri" w:hAnsi="Calibri"/>
          <w:color w:val="1A1A1A"/>
          <w:sz w:val="20"/>
          <w:szCs w:val="20"/>
        </w:rPr>
        <w:t xml:space="preserve">Programming &amp; Tools: Python 3.11, Tkinter, Wireshark, TShark, tcpdump, Splunk  |  Platforms: Arch Linux, Kali Linux, Windows, HTB Academy</w:t>
      </w:r>
    </w:p>
    <w:p>
      <w:pPr>
        <w:pStyle w:val="ListParagraph"/>
        <w:numPr>
          <w:ilvl w:val="0"/>
          <w:numId w:val="1"/>
        </w:numPr>
        <w:spacing w:after="20"/>
      </w:pPr>
      <w:r>
        <w:rPr>
          <w:rFonts w:ascii="Calibri" w:cs="Calibri" w:eastAsia="Calibri" w:hAnsi="Calibri"/>
          <w:color w:val="1A1A1A"/>
          <w:sz w:val="20"/>
          <w:szCs w:val="20"/>
        </w:rPr>
        <w:t xml:space="preserve">Governance: SOC operations, GRC (Governance, Risk &amp; Compliance) fundamentals</w:t>
      </w:r>
    </w:p>
    <w:p>
      <w:pPr>
        <w:pStyle w:val="Heading2"/>
        <w:pBdr>
          <w:bottom w:val="single" w:color="999999" w:sz="4" w:space="2"/>
        </w:pBdr>
        <w:spacing w:after="50" w:before="140"/>
      </w:pPr>
      <w:r>
        <w:rPr>
          <w:rFonts w:ascii="Calibri" w:cs="Calibri" w:eastAsia="Calibri" w:hAnsi="Calibri"/>
          <w:b/>
          <w:bCs/>
          <w:color w:val="1F3864"/>
          <w:sz w:val="22"/>
          <w:szCs w:val="22"/>
        </w:rPr>
        <w:t xml:space="preserve">EXPERIENCE</w:t>
      </w:r>
    </w:p>
    <w:p>
      <w:pPr>
        <w:tabs>
          <w:tab w:val="right" w:pos="9360"/>
        </w:tabs>
        <w:spacing w:after="10" w:before="80"/>
      </w:pPr>
      <w:r>
        <w:rPr>
          <w:rFonts w:ascii="Calibri" w:cs="Calibri" w:eastAsia="Calibri" w:hAnsi="Calibri"/>
          <w:b/>
          <w:bCs/>
          <w:color w:val="1A1A1A"/>
          <w:sz w:val="21"/>
          <w:szCs w:val="21"/>
        </w:rPr>
        <w:t xml:space="preserve">Cyber Security Specialist Intern</w:t>
      </w:r>
      <w:r>
        <w:rPr>
          <w:rFonts w:ascii="Calibri" w:cs="Calibri" w:eastAsia="Calibri" w:hAnsi="Calibri"/>
          <w:color w:val="444444"/>
          <w:sz w:val="19"/>
          <w:szCs w:val="19"/>
        </w:rPr>
        <w:t xml:space="preserve">	Aug 2026 - Present | Cairo, Egypt</w:t>
      </w:r>
    </w:p>
    <w:p>
      <w:pPr>
        <w:spacing w:after="20"/>
      </w:pPr>
      <w:r>
        <w:rPr>
          <w:rFonts w:ascii="Calibri" w:cs="Calibri" w:eastAsia="Calibri" w:hAnsi="Calibri"/>
          <w:i/>
          <w:iCs/>
          <w:color w:val="444444"/>
          <w:sz w:val="19"/>
          <w:szCs w:val="19"/>
        </w:rPr>
        <w:t xml:space="preserve">MCDR - Misr for Central Clearing, Depository and Registry</w:t>
      </w:r>
    </w:p>
    <w:p>
      <w:pPr>
        <w:pStyle w:val="ListParagraph"/>
        <w:numPr>
          <w:ilvl w:val="0"/>
          <w:numId w:val="1"/>
        </w:numPr>
        <w:spacing w:after="20"/>
      </w:pPr>
      <w:r>
        <w:rPr>
          <w:rFonts w:ascii="Calibri" w:cs="Calibri" w:eastAsia="Calibri" w:hAnsi="Calibri"/>
          <w:color w:val="1A1A1A"/>
          <w:sz w:val="20"/>
          <w:szCs w:val="20"/>
        </w:rPr>
        <w:t xml:space="preserve">Rotating across three departments - SOC, GRC, and Penetration Testing - gaining hands-on training in Kali Linux and Windows security environments within a financial market infrastructure.</w:t>
      </w:r>
    </w:p>
    <w:p>
      <w:pPr>
        <w:pStyle w:val="ListParagraph"/>
        <w:numPr>
          <w:ilvl w:val="0"/>
          <w:numId w:val="1"/>
        </w:numPr>
        <w:spacing w:after="20"/>
      </w:pPr>
      <w:r>
        <w:rPr>
          <w:rFonts w:ascii="Calibri" w:cs="Calibri" w:eastAsia="Calibri" w:hAnsi="Calibri"/>
          <w:color w:val="1A1A1A"/>
          <w:sz w:val="20"/>
          <w:szCs w:val="20"/>
        </w:rPr>
        <w:t xml:space="preserve">Built a security monitoring report using Splunk as part of SOC operations.</w:t>
      </w:r>
    </w:p>
    <w:p>
      <w:pPr>
        <w:tabs>
          <w:tab w:val="right" w:pos="9360"/>
        </w:tabs>
        <w:spacing w:after="10" w:before="80"/>
      </w:pPr>
      <w:r>
        <w:rPr>
          <w:rFonts w:ascii="Calibri" w:cs="Calibri" w:eastAsia="Calibri" w:hAnsi="Calibri"/>
          <w:b/>
          <w:bCs/>
          <w:color w:val="1A1A1A"/>
          <w:sz w:val="21"/>
          <w:szCs w:val="21"/>
        </w:rPr>
        <w:t xml:space="preserve">Penetration Tester Intern</w:t>
      </w:r>
      <w:r>
        <w:rPr>
          <w:rFonts w:ascii="Calibri" w:cs="Calibri" w:eastAsia="Calibri" w:hAnsi="Calibri"/>
          <w:color w:val="444444"/>
          <w:sz w:val="19"/>
          <w:szCs w:val="19"/>
        </w:rPr>
        <w:t xml:space="preserve">	Jul 2026 - Present | Egypt</w:t>
      </w:r>
    </w:p>
    <w:p>
      <w:pPr>
        <w:spacing w:after="20"/>
      </w:pPr>
      <w:r>
        <w:rPr>
          <w:rFonts w:ascii="Calibri" w:cs="Calibri" w:eastAsia="Calibri" w:hAnsi="Calibri"/>
          <w:i/>
          <w:iCs/>
          <w:color w:val="444444"/>
          <w:sz w:val="19"/>
          <w:szCs w:val="19"/>
        </w:rPr>
        <w:t xml:space="preserve">Digital Egypt Pioneers Initiative (DEPI)</w:t>
      </w:r>
    </w:p>
    <w:p>
      <w:pPr>
        <w:pStyle w:val="ListParagraph"/>
        <w:numPr>
          <w:ilvl w:val="0"/>
          <w:numId w:val="1"/>
        </w:numPr>
        <w:spacing w:after="20"/>
      </w:pPr>
      <w:r>
        <w:rPr>
          <w:rFonts w:ascii="Calibri" w:cs="Calibri" w:eastAsia="Calibri" w:hAnsi="Calibri"/>
          <w:color w:val="1A1A1A"/>
          <w:sz w:val="20"/>
          <w:szCs w:val="20"/>
        </w:rPr>
        <w:t xml:space="preserve">Completing hands-on penetration testing training covering OWASP Top 10 vulnerability classes, Burp Suite, and Metasploit, as part of Egypt's national digital talent initiative, with practical assessment work scheduled for the program's final phase.</w:t>
      </w:r>
    </w:p>
    <w:p>
      <w:pPr>
        <w:pStyle w:val="Heading2"/>
        <w:pBdr>
          <w:bottom w:val="single" w:color="999999" w:sz="4" w:space="2"/>
        </w:pBdr>
        <w:spacing w:after="50" w:before="140"/>
      </w:pPr>
      <w:r>
        <w:rPr>
          <w:rFonts w:ascii="Calibri" w:cs="Calibri" w:eastAsia="Calibri" w:hAnsi="Calibri"/>
          <w:b/>
          <w:bCs/>
          <w:color w:val="1F3864"/>
          <w:sz w:val="22"/>
          <w:szCs w:val="22"/>
        </w:rPr>
        <w:t xml:space="preserve">PROJECTS</w:t>
      </w:r>
    </w:p>
    <w:p>
      <w:pPr>
        <w:tabs>
          <w:tab w:val="right" w:pos="9360"/>
        </w:tabs>
        <w:spacing w:after="10" w:before="80"/>
      </w:pPr>
      <w:r>
        <w:rPr>
          <w:rFonts w:ascii="Calibri" w:cs="Calibri" w:eastAsia="Calibri" w:hAnsi="Calibri"/>
          <w:b/>
          <w:bCs/>
          <w:color w:val="1A1A1A"/>
          <w:sz w:val="21"/>
          <w:szCs w:val="21"/>
        </w:rPr>
        <w:t xml:space="preserve">LabyrinthAI - Digital Twin Cyber Deception System</w:t>
      </w:r>
    </w:p>
    <w:p>
      <w:pPr>
        <w:spacing w:after="20"/>
      </w:pPr>
      <w:r>
        <w:rPr>
          <w:rFonts w:ascii="Calibri" w:cs="Calibri" w:eastAsia="Calibri" w:hAnsi="Calibri"/>
          <w:i/>
          <w:iCs/>
          <w:color w:val="444444"/>
          <w:sz w:val="19"/>
          <w:szCs w:val="19"/>
        </w:rPr>
        <w:t xml:space="preserve">Graduation Project | Team of 10 | Supervised by Prof. Sondos Fadl &amp; Eng. Mohamed Hemdan</w:t>
      </w:r>
    </w:p>
    <w:p>
      <w:pPr>
        <w:pStyle w:val="ListParagraph"/>
        <w:numPr>
          <w:ilvl w:val="0"/>
          <w:numId w:val="1"/>
        </w:numPr>
        <w:spacing w:after="20"/>
      </w:pPr>
      <w:r>
        <w:rPr>
          <w:rFonts w:ascii="Calibri" w:cs="Calibri" w:eastAsia="Calibri" w:hAnsi="Calibri"/>
          <w:color w:val="1A1A1A"/>
          <w:sz w:val="20"/>
          <w:szCs w:val="20"/>
        </w:rPr>
        <w:t xml:space="preserve">Designing an AI-powered adaptive honeypot platform on Digital Twin infrastructure, with LLM-driven decoy responses that adapt in real time to attacker behavior.</w:t>
      </w:r>
    </w:p>
    <w:p>
      <w:pPr>
        <w:pStyle w:val="ListParagraph"/>
        <w:numPr>
          <w:ilvl w:val="0"/>
          <w:numId w:val="1"/>
        </w:numPr>
        <w:spacing w:after="20"/>
      </w:pPr>
      <w:r>
        <w:rPr>
          <w:rFonts w:ascii="Calibri" w:cs="Calibri" w:eastAsia="Calibri" w:hAnsi="Calibri"/>
          <w:color w:val="1A1A1A"/>
          <w:sz w:val="20"/>
          <w:szCs w:val="20"/>
        </w:rPr>
        <w:t xml:space="preserve">Adding an explainable-AI layer and a blockchain-based audit ledger to keep every decoy interaction traceable for forensic review.</w:t>
      </w:r>
    </w:p>
    <w:p>
      <w:pPr>
        <w:tabs>
          <w:tab w:val="right" w:pos="9360"/>
        </w:tabs>
        <w:spacing w:after="10" w:before="80"/>
      </w:pPr>
      <w:r>
        <w:rPr>
          <w:rFonts w:ascii="Calibri" w:cs="Calibri" w:eastAsia="Calibri" w:hAnsi="Calibri"/>
          <w:b/>
          <w:bCs/>
          <w:color w:val="1A1A1A"/>
          <w:sz w:val="21"/>
          <w:szCs w:val="21"/>
        </w:rPr>
        <w:t xml:space="preserve">CyberVault (All In One) &amp; Blue Team Command Center</w:t>
      </w:r>
    </w:p>
    <w:p>
      <w:pPr>
        <w:spacing w:after="20"/>
      </w:pPr>
      <w:r>
        <w:rPr>
          <w:rFonts w:ascii="Calibri" w:cs="Calibri" w:eastAsia="Calibri" w:hAnsi="Calibri"/>
          <w:i/>
          <w:iCs/>
          <w:color w:val="444444"/>
          <w:sz w:val="19"/>
          <w:szCs w:val="19"/>
        </w:rPr>
        <w:t xml:space="preserve">Python, Tkinter</w:t>
      </w:r>
    </w:p>
    <w:p>
      <w:pPr>
        <w:pStyle w:val="ListParagraph"/>
        <w:numPr>
          <w:ilvl w:val="0"/>
          <w:numId w:val="1"/>
        </w:numPr>
        <w:spacing w:after="20"/>
      </w:pPr>
      <w:r>
        <w:rPr>
          <w:rFonts w:ascii="Calibri" w:cs="Calibri" w:eastAsia="Calibri" w:hAnsi="Calibri"/>
          <w:color w:val="1A1A1A"/>
          <w:sz w:val="20"/>
          <w:szCs w:val="20"/>
        </w:rPr>
        <w:t xml:space="preserve">Built two Python/Tkinter tools: a unified blue team + red team + recon platform with an SSH terminal, and a companion tool for SSH log monitoring and active defense via fail2ban.</w:t>
      </w:r>
    </w:p>
    <w:p>
      <w:pPr>
        <w:pStyle w:val="Heading2"/>
        <w:pBdr>
          <w:bottom w:val="single" w:color="999999" w:sz="4" w:space="2"/>
        </w:pBdr>
        <w:spacing w:after="50" w:before="140"/>
      </w:pPr>
      <w:r>
        <w:rPr>
          <w:rFonts w:ascii="Calibri" w:cs="Calibri" w:eastAsia="Calibri" w:hAnsi="Calibri"/>
          <w:b/>
          <w:bCs/>
          <w:color w:val="1F3864"/>
          <w:sz w:val="22"/>
          <w:szCs w:val="22"/>
        </w:rPr>
        <w:t xml:space="preserve">CERTIFICATIONS &amp; TRAINING</w:t>
      </w:r>
    </w:p>
    <w:p>
      <w:pPr>
        <w:pStyle w:val="ListParagraph"/>
        <w:numPr>
          <w:ilvl w:val="0"/>
          <w:numId w:val="1"/>
        </w:numPr>
        <w:spacing w:after="20"/>
      </w:pPr>
      <w:r>
        <w:rPr>
          <w:rFonts w:ascii="Calibri" w:cs="Calibri" w:eastAsia="Calibri" w:hAnsi="Calibri"/>
          <w:color w:val="1A1A1A"/>
          <w:sz w:val="20"/>
          <w:szCs w:val="20"/>
        </w:rPr>
        <w:t xml:space="preserve">Certified Cybersecurity Education Professional (CCEP)</w:t>
      </w:r>
    </w:p>
    <w:p>
      <w:pPr>
        <w:pStyle w:val="ListParagraph"/>
        <w:numPr>
          <w:ilvl w:val="0"/>
          <w:numId w:val="1"/>
        </w:numPr>
        <w:spacing w:after="20"/>
      </w:pPr>
      <w:r>
        <w:rPr>
          <w:rFonts w:ascii="Calibri" w:cs="Calibri" w:eastAsia="Calibri" w:hAnsi="Calibri"/>
          <w:color w:val="1A1A1A"/>
          <w:sz w:val="20"/>
          <w:szCs w:val="20"/>
        </w:rPr>
        <w:t xml:space="preserve">Red Teaming &amp; Ethical Hacking Diploma - Red Nexus Academy (Instructor: Hossam Shady)</w:t>
      </w:r>
    </w:p>
    <w:p>
      <w:pPr>
        <w:pStyle w:val="ListParagraph"/>
        <w:numPr>
          <w:ilvl w:val="0"/>
          <w:numId w:val="1"/>
        </w:numPr>
        <w:spacing w:after="20"/>
      </w:pPr>
      <w:r>
        <w:rPr>
          <w:rFonts w:ascii="Calibri" w:cs="Calibri" w:eastAsia="Calibri" w:hAnsi="Calibri"/>
          <w:color w:val="1A1A1A"/>
          <w:sz w:val="20"/>
          <w:szCs w:val="20"/>
        </w:rPr>
        <w:t xml:space="preserve">Red Teaming, Ethical Hacking, Bug Hunting &amp; Penetration Testing - Udemy (101.5 hours), July 2026</w:t>
      </w:r>
    </w:p>
    <w:p>
      <w:pPr>
        <w:pStyle w:val="ListParagraph"/>
        <w:numPr>
          <w:ilvl w:val="0"/>
          <w:numId w:val="1"/>
        </w:numPr>
        <w:spacing w:after="20"/>
      </w:pPr>
      <w:r>
        <w:rPr>
          <w:rFonts w:ascii="Calibri" w:cs="Calibri" w:eastAsia="Calibri" w:hAnsi="Calibri"/>
          <w:color w:val="1A1A1A"/>
          <w:sz w:val="20"/>
          <w:szCs w:val="20"/>
        </w:rPr>
        <w:t xml:space="preserve">Egyptian Chinese University (ECU) Certificate</w:t>
      </w:r>
    </w:p>
    <w:p>
      <w:pPr>
        <w:pStyle w:val="Heading2"/>
        <w:pBdr>
          <w:bottom w:val="single" w:color="999999" w:sz="4" w:space="2"/>
        </w:pBdr>
        <w:spacing w:after="50" w:before="140"/>
      </w:pPr>
      <w:r>
        <w:rPr>
          <w:rFonts w:ascii="Calibri" w:cs="Calibri" w:eastAsia="Calibri" w:hAnsi="Calibri"/>
          <w:b/>
          <w:bCs/>
          <w:color w:val="1F3864"/>
          <w:sz w:val="22"/>
          <w:szCs w:val="22"/>
        </w:rPr>
        <w:t xml:space="preserve">PUBLICATIONS</w:t>
      </w:r>
    </w:p>
    <w:p>
      <w:pPr>
        <w:pStyle w:val="ListParagraph"/>
        <w:numPr>
          <w:ilvl w:val="0"/>
          <w:numId w:val="1"/>
        </w:numPr>
        <w:spacing w:after="20"/>
      </w:pPr>
      <w:r>
        <w:rPr>
          <w:rFonts w:ascii="Calibri" w:cs="Calibri" w:eastAsia="Calibri" w:hAnsi="Calibri"/>
          <w:color w:val="1A1A1A"/>
          <w:sz w:val="20"/>
          <w:szCs w:val="20"/>
        </w:rPr>
        <w:t xml:space="preserve">Published Author - Cybersecurity Book</w:t>
      </w:r>
    </w:p>
    <w:p>
      <w:pPr>
        <w:pStyle w:val="Heading2"/>
        <w:pBdr>
          <w:bottom w:val="single" w:color="999999" w:sz="4" w:space="2"/>
        </w:pBdr>
        <w:spacing w:after="50" w:before="140"/>
      </w:pPr>
      <w:r>
        <w:rPr>
          <w:rFonts w:ascii="Calibri" w:cs="Calibri" w:eastAsia="Calibri" w:hAnsi="Calibri"/>
          <w:b/>
          <w:bCs/>
          <w:color w:val="1F3864"/>
          <w:sz w:val="22"/>
          <w:szCs w:val="22"/>
        </w:rPr>
        <w:t xml:space="preserve">EDUCATION</w:t>
      </w:r>
    </w:p>
    <w:p>
      <w:pPr>
        <w:tabs>
          <w:tab w:val="right" w:pos="9360"/>
        </w:tabs>
        <w:spacing w:after="10" w:before="80"/>
      </w:pPr>
      <w:r>
        <w:rPr>
          <w:rFonts w:ascii="Calibri" w:cs="Calibri" w:eastAsia="Calibri" w:hAnsi="Calibri"/>
          <w:b/>
          <w:bCs/>
          <w:color w:val="1A1A1A"/>
          <w:sz w:val="21"/>
          <w:szCs w:val="21"/>
        </w:rPr>
        <w:t xml:space="preserve">Bachelor of Computer Science - Cybersecurity Track</w:t>
      </w:r>
    </w:p>
    <w:p>
      <w:pPr>
        <w:spacing w:after="20"/>
      </w:pPr>
      <w:r>
        <w:rPr>
          <w:rFonts w:ascii="Calibri" w:cs="Calibri" w:eastAsia="Calibri" w:hAnsi="Calibri"/>
          <w:i/>
          <w:iCs/>
          <w:color w:val="444444"/>
          <w:sz w:val="19"/>
          <w:szCs w:val="19"/>
        </w:rPr>
        <w:t xml:space="preserve">Faculty of Computers, Egyptian Chinese University | Cairo, Egypt</w:t>
      </w:r>
    </w:p>
    <w:sectPr>
      <w:pgSz w:w="12240" w:h="15840" w:orient="portrait"/>
      <w:pgMar w:top="260" w:right="700" w:bottom="26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6fh7asvjpue34nmd27ng" Type="http://schemas.openxmlformats.org/officeDocument/2006/relationships/hyperlink" Target="https://linkedin.com/in/mohammed-gamal-4012122b5"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2026-08-29T17:50:15.929Z</dcterms:created>
  <dcterms:modified xsi:type="dcterms:W3CDTF">2026-08-29T17:50:15.940Z</dcterms:modified>
</cp:coreProperties>
</file>

<file path=docProps/custom.xml><?xml version="1.0" encoding="utf-8"?>
<Properties xmlns="http://schemas.openxmlformats.org/officeDocument/2006/custom-properties" xmlns:vt="http://schemas.openxmlformats.org/officeDocument/2006/docPropsVTypes"/>
</file>