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1E5D" w14:textId="30750E39" w:rsidR="00717A72" w:rsidRDefault="0047605D">
      <w:r>
        <w:t>i</w:t>
      </w:r>
      <w:r w:rsidRPr="0047605D">
        <w:t xml:space="preserve">nitial findings from the XAI model indicate that recursive training loss begins not with common knowledge, but with the systematic underrepresentation of the </w:t>
      </w:r>
      <w:r w:rsidRPr="0047605D">
        <w:rPr>
          <w:b/>
          <w:bCs/>
        </w:rPr>
        <w:t>long-tail statistical modes</w:t>
      </w:r>
      <w:r w:rsidRPr="0047605D">
        <w:t>. This phenomenon correlates strongly with a loss of semantic entropy by the third generation. We must prioritize retaining high-entropy, low-frequency data, particularly those related to niche scientific literature and code repositories, to maintain future model coherence. This is the cornerstone of the Hybrid Training methodology.</w:t>
      </w:r>
    </w:p>
    <w:sectPr w:rsidR="0071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72"/>
    <w:rsid w:val="00186372"/>
    <w:rsid w:val="0047605D"/>
    <w:rsid w:val="0071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B09E"/>
  <w15:chartTrackingRefBased/>
  <w15:docId w15:val="{02E956F6-649D-4712-B0C9-C4A88041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Abraar Mohammed</dc:creator>
  <cp:keywords/>
  <dc:description/>
  <cp:lastModifiedBy>Abraar Mohammed</cp:lastModifiedBy>
  <cp:revision>2</cp:revision>
  <dcterms:created xsi:type="dcterms:W3CDTF">2025-11-21T21:37:00Z</dcterms:created>
  <dcterms:modified xsi:type="dcterms:W3CDTF">2025-11-21T21:40:00Z</dcterms:modified>
</cp:coreProperties>
</file>