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4E8" w:rsidRPr="001014E8" w:rsidRDefault="00186A6F" w:rsidP="001014E8">
      <w:pPr>
        <w:pStyle w:val="pdq2pgselectionanchorcontainer"/>
        <w:rPr>
          <w:sz w:val="28"/>
          <w:szCs w:val="28"/>
        </w:rPr>
      </w:pPr>
      <w:r w:rsidRPr="00186A6F">
        <w:rPr>
          <w:rFonts w:asciiTheme="majorHAnsi" w:hAnsiTheme="majorHAnsi"/>
          <w:sz w:val="40"/>
          <w:szCs w:val="40"/>
        </w:rPr>
        <w:t>PROBLEM</w:t>
      </w:r>
      <w:r>
        <w:rPr>
          <w:rFonts w:asciiTheme="majorHAnsi" w:hAnsiTheme="majorHAnsi"/>
          <w:sz w:val="40"/>
          <w:szCs w:val="40"/>
        </w:rPr>
        <w:t xml:space="preserve"> </w:t>
      </w:r>
      <w:proofErr w:type="gramStart"/>
      <w:r>
        <w:rPr>
          <w:rFonts w:asciiTheme="majorHAnsi" w:hAnsiTheme="majorHAnsi"/>
          <w:sz w:val="40"/>
          <w:szCs w:val="40"/>
        </w:rPr>
        <w:t>STATEMENT :-</w:t>
      </w:r>
      <w:proofErr w:type="gramEnd"/>
      <w:r>
        <w:rPr>
          <w:rFonts w:asciiTheme="majorHAnsi" w:hAnsiTheme="majorHAnsi"/>
          <w:sz w:val="40"/>
          <w:szCs w:val="40"/>
        </w:rPr>
        <w:t xml:space="preserve"> </w:t>
      </w:r>
      <w:r w:rsidR="001014E8" w:rsidRPr="001014E8">
        <w:rPr>
          <w:sz w:val="28"/>
          <w:szCs w:val="28"/>
        </w:rPr>
        <w:t xml:space="preserve">Customer churn prediction is challenging because </w:t>
      </w:r>
      <w:r w:rsidR="001014E8" w:rsidRPr="001014E8">
        <w:rPr>
          <w:rStyle w:val="Strong"/>
          <w:sz w:val="28"/>
          <w:szCs w:val="28"/>
        </w:rPr>
        <w:t>churn customers are usually fewer than non-churn customers</w:t>
      </w:r>
      <w:r w:rsidR="001014E8" w:rsidRPr="001014E8">
        <w:rPr>
          <w:sz w:val="28"/>
          <w:szCs w:val="28"/>
        </w:rPr>
        <w:t xml:space="preserve">, resulting in a class imbalance problem. Traditional oversampling techniques such as </w:t>
      </w:r>
      <w:r w:rsidR="001014E8" w:rsidRPr="001014E8">
        <w:rPr>
          <w:rStyle w:val="Strong"/>
          <w:sz w:val="28"/>
          <w:szCs w:val="28"/>
        </w:rPr>
        <w:t>SMOTE and SMOTE-ENC</w:t>
      </w:r>
      <w:r w:rsidR="001014E8" w:rsidRPr="001014E8">
        <w:rPr>
          <w:sz w:val="28"/>
          <w:szCs w:val="28"/>
        </w:rPr>
        <w:t xml:space="preserve"> may generate noisy or unrealistic synthetic samples. Some synthetic samples may also overlap with the majority class, which can reduce prediction performance. In addition, conventional machine learning models may not clearly explain why a particular customer is predicted to churn. Therefore, there is a need for a method that can </w:t>
      </w:r>
      <w:r w:rsidR="001014E8" w:rsidRPr="001014E8">
        <w:rPr>
          <w:rStyle w:val="Strong"/>
          <w:sz w:val="28"/>
          <w:szCs w:val="28"/>
        </w:rPr>
        <w:t>handle class imbalance, reduce noisy synthetic samples, improve churn prediction, and provide clear explanations for the model's predictions</w:t>
      </w:r>
      <w:r w:rsidR="001014E8" w:rsidRPr="001014E8">
        <w:rPr>
          <w:sz w:val="28"/>
          <w:szCs w:val="28"/>
        </w:rPr>
        <w:t xml:space="preserve">. </w:t>
      </w:r>
    </w:p>
    <w:p w:rsidR="00186A6F" w:rsidRDefault="00186A6F" w:rsidP="001014E8">
      <w:pPr>
        <w:pStyle w:val="NormalWeb"/>
        <w:jc w:val="both"/>
        <w:rPr>
          <w:sz w:val="28"/>
          <w:szCs w:val="28"/>
        </w:rPr>
      </w:pPr>
    </w:p>
    <w:p w:rsidR="00990C71" w:rsidRDefault="00990C71" w:rsidP="00990C71">
      <w:pPr>
        <w:pStyle w:val="NormalWeb"/>
        <w:rPr>
          <w:sz w:val="28"/>
          <w:szCs w:val="28"/>
        </w:rPr>
      </w:pPr>
    </w:p>
    <w:p w:rsidR="00990C71" w:rsidRPr="00990C71" w:rsidRDefault="00990C71" w:rsidP="00990C71">
      <w:pPr>
        <w:pStyle w:val="NormalWeb"/>
        <w:jc w:val="center"/>
        <w:rPr>
          <w:rFonts w:asciiTheme="minorHAnsi" w:hAnsiTheme="minorHAnsi" w:cstheme="minorHAnsi"/>
          <w:sz w:val="44"/>
          <w:szCs w:val="44"/>
        </w:rPr>
      </w:pPr>
      <w:r w:rsidRPr="00990C71">
        <w:rPr>
          <w:rFonts w:asciiTheme="minorHAnsi" w:hAnsiTheme="minorHAnsi" w:cstheme="minorHAnsi"/>
          <w:sz w:val="44"/>
          <w:szCs w:val="44"/>
        </w:rPr>
        <w:t>ABSTRACT</w:t>
      </w:r>
    </w:p>
    <w:p w:rsidR="00990C71" w:rsidRPr="00990C71" w:rsidRDefault="001014E8" w:rsidP="00990C71">
      <w:pPr>
        <w:pStyle w:val="NormalWeb"/>
        <w:jc w:val="both"/>
        <w:rPr>
          <w:sz w:val="28"/>
          <w:szCs w:val="28"/>
        </w:rPr>
      </w:pPr>
      <w:r w:rsidRPr="001014E8">
        <w:rPr>
          <w:sz w:val="28"/>
          <w:szCs w:val="28"/>
        </w:rPr>
        <w:t>Customer churn predicti</w:t>
      </w:r>
      <w:bookmarkStart w:id="0" w:name="_GoBack"/>
      <w:bookmarkEnd w:id="0"/>
      <w:r w:rsidRPr="001014E8">
        <w:rPr>
          <w:sz w:val="28"/>
          <w:szCs w:val="28"/>
        </w:rPr>
        <w:t xml:space="preserve">on is an important task for businesses because losing customers can affect their growth and revenue. This project uses </w:t>
      </w:r>
      <w:r w:rsidRPr="001014E8">
        <w:rPr>
          <w:rStyle w:val="Strong"/>
          <w:sz w:val="28"/>
          <w:szCs w:val="28"/>
        </w:rPr>
        <w:t>Machine Learning and Explainable AI</w:t>
      </w:r>
      <w:r w:rsidRPr="001014E8">
        <w:rPr>
          <w:sz w:val="28"/>
          <w:szCs w:val="28"/>
        </w:rPr>
        <w:t xml:space="preserve"> to predict whether a customer is likely to leave a company. One major problem in churn prediction is </w:t>
      </w:r>
      <w:r w:rsidRPr="001014E8">
        <w:rPr>
          <w:rStyle w:val="Strong"/>
          <w:sz w:val="28"/>
          <w:szCs w:val="28"/>
        </w:rPr>
        <w:t>class imbalance</w:t>
      </w:r>
      <w:r w:rsidRPr="001014E8">
        <w:rPr>
          <w:sz w:val="28"/>
          <w:szCs w:val="28"/>
        </w:rPr>
        <w:t xml:space="preserve">, where the number of non-churn customers is much higher than the number of churn customers. To solve this problem, the project uses </w:t>
      </w:r>
      <w:r w:rsidRPr="001014E8">
        <w:rPr>
          <w:rStyle w:val="Strong"/>
          <w:sz w:val="28"/>
          <w:szCs w:val="28"/>
        </w:rPr>
        <w:t>Density-Regularized SMOTE-ENC</w:t>
      </w:r>
      <w:r w:rsidRPr="001014E8">
        <w:rPr>
          <w:sz w:val="28"/>
          <w:szCs w:val="28"/>
        </w:rPr>
        <w:t xml:space="preserve">, which generates synthetic churn samples and filters unreliable samples using local data density. This helps reduce noisy and overlapping samples. Different machine learning algorithms such as </w:t>
      </w:r>
      <w:r w:rsidRPr="001014E8">
        <w:rPr>
          <w:rStyle w:val="Strong"/>
          <w:sz w:val="28"/>
          <w:szCs w:val="28"/>
        </w:rPr>
        <w:t>Logistic Regression, SVM, Gradient Boosting, and Stacking Ensemble</w:t>
      </w:r>
      <w:r w:rsidRPr="001014E8">
        <w:rPr>
          <w:sz w:val="28"/>
          <w:szCs w:val="28"/>
        </w:rPr>
        <w:t xml:space="preserve"> are used for churn prediction. Finally, </w:t>
      </w:r>
      <w:r w:rsidRPr="001014E8">
        <w:rPr>
          <w:rStyle w:val="Strong"/>
          <w:sz w:val="28"/>
          <w:szCs w:val="28"/>
        </w:rPr>
        <w:t>LIME and SHAP</w:t>
      </w:r>
      <w:r w:rsidRPr="001014E8">
        <w:rPr>
          <w:sz w:val="28"/>
          <w:szCs w:val="28"/>
        </w:rPr>
        <w:t xml:space="preserve"> are used to explain the model's predictions and identify the important factors that influence customer churn. The proposed approach can be applied to </w:t>
      </w:r>
      <w:r w:rsidRPr="001014E8">
        <w:rPr>
          <w:rStyle w:val="Strong"/>
          <w:sz w:val="28"/>
          <w:szCs w:val="28"/>
        </w:rPr>
        <w:t>banking, telecommunications, and retail</w:t>
      </w:r>
      <w:r w:rsidRPr="001014E8">
        <w:rPr>
          <w:sz w:val="28"/>
          <w:szCs w:val="28"/>
        </w:rPr>
        <w:t xml:space="preserve"> churn datasets</w:t>
      </w:r>
      <w:r>
        <w:t>.</w:t>
      </w:r>
    </w:p>
    <w:p w:rsidR="00990C71" w:rsidRDefault="00990C71" w:rsidP="00186A6F">
      <w:pPr>
        <w:pStyle w:val="NormalWeb"/>
        <w:jc w:val="both"/>
        <w:rPr>
          <w:sz w:val="28"/>
          <w:szCs w:val="28"/>
        </w:rPr>
      </w:pPr>
    </w:p>
    <w:p w:rsidR="001014E8" w:rsidRDefault="001014E8" w:rsidP="008B6863">
      <w:pPr>
        <w:pStyle w:val="NormalWeb"/>
        <w:jc w:val="center"/>
        <w:rPr>
          <w:rFonts w:asciiTheme="minorHAnsi" w:hAnsiTheme="minorHAnsi" w:cstheme="minorHAnsi"/>
          <w:sz w:val="44"/>
          <w:szCs w:val="44"/>
        </w:rPr>
      </w:pPr>
    </w:p>
    <w:p w:rsidR="001014E8" w:rsidRDefault="001014E8" w:rsidP="008B6863">
      <w:pPr>
        <w:pStyle w:val="NormalWeb"/>
        <w:jc w:val="center"/>
        <w:rPr>
          <w:rFonts w:asciiTheme="minorHAnsi" w:hAnsiTheme="minorHAnsi" w:cstheme="minorHAnsi"/>
          <w:sz w:val="44"/>
          <w:szCs w:val="44"/>
        </w:rPr>
      </w:pPr>
    </w:p>
    <w:p w:rsidR="001014E8" w:rsidRDefault="001014E8" w:rsidP="008B6863">
      <w:pPr>
        <w:pStyle w:val="NormalWeb"/>
        <w:jc w:val="center"/>
        <w:rPr>
          <w:rFonts w:asciiTheme="minorHAnsi" w:hAnsiTheme="minorHAnsi" w:cstheme="minorHAnsi"/>
          <w:sz w:val="44"/>
          <w:szCs w:val="44"/>
        </w:rPr>
      </w:pPr>
    </w:p>
    <w:p w:rsidR="00A14978" w:rsidRDefault="00A14978" w:rsidP="008B6863">
      <w:pPr>
        <w:pStyle w:val="NormalWeb"/>
        <w:jc w:val="center"/>
        <w:rPr>
          <w:rFonts w:asciiTheme="minorHAnsi" w:hAnsiTheme="minorHAnsi" w:cstheme="minorHAnsi"/>
          <w:sz w:val="44"/>
          <w:szCs w:val="44"/>
        </w:rPr>
      </w:pPr>
    </w:p>
    <w:p w:rsidR="00990C71" w:rsidRPr="008B6863" w:rsidRDefault="00990C71" w:rsidP="008B6863">
      <w:pPr>
        <w:pStyle w:val="NormalWeb"/>
        <w:jc w:val="center"/>
        <w:rPr>
          <w:rFonts w:asciiTheme="minorHAnsi" w:hAnsiTheme="minorHAnsi" w:cstheme="minorHAnsi"/>
          <w:sz w:val="44"/>
          <w:szCs w:val="44"/>
        </w:rPr>
      </w:pPr>
      <w:r w:rsidRPr="008B6863">
        <w:rPr>
          <w:rFonts w:asciiTheme="minorHAnsi" w:hAnsiTheme="minorHAnsi" w:cstheme="minorHAnsi"/>
          <w:sz w:val="44"/>
          <w:szCs w:val="44"/>
        </w:rPr>
        <w:t>ARCH</w:t>
      </w:r>
      <w:r w:rsidR="008B6863" w:rsidRPr="008B6863">
        <w:rPr>
          <w:rFonts w:asciiTheme="minorHAnsi" w:hAnsiTheme="minorHAnsi" w:cstheme="minorHAnsi"/>
          <w:sz w:val="44"/>
          <w:szCs w:val="44"/>
        </w:rPr>
        <w:t>ITECTURE</w:t>
      </w:r>
    </w:p>
    <w:p w:rsidR="00186A6F" w:rsidRPr="00186A6F" w:rsidRDefault="00A14978" w:rsidP="00990C71">
      <w:pPr>
        <w:pStyle w:val="NormalWeb"/>
        <w:jc w:val="center"/>
        <w:rPr>
          <w:sz w:val="28"/>
          <w:szCs w:val="28"/>
        </w:rPr>
      </w:pPr>
      <w:r>
        <w:rPr>
          <w:noProof/>
          <w:sz w:val="28"/>
          <w:szCs w:val="28"/>
        </w:rPr>
        <w:drawing>
          <wp:inline distT="0" distB="0" distL="0" distR="0">
            <wp:extent cx="5943600" cy="5431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17, 2026, 12_30_28 PM.png"/>
                    <pic:cNvPicPr/>
                  </pic:nvPicPr>
                  <pic:blipFill>
                    <a:blip r:embed="rId5">
                      <a:extLst>
                        <a:ext uri="{28A0092B-C50C-407E-A947-70E740481C1C}">
                          <a14:useLocalDpi xmlns:a14="http://schemas.microsoft.com/office/drawing/2010/main" val="0"/>
                        </a:ext>
                      </a:extLst>
                    </a:blip>
                    <a:stretch>
                      <a:fillRect/>
                    </a:stretch>
                  </pic:blipFill>
                  <pic:spPr>
                    <a:xfrm>
                      <a:off x="0" y="0"/>
                      <a:ext cx="5943600" cy="5431790"/>
                    </a:xfrm>
                    <a:prstGeom prst="rect">
                      <a:avLst/>
                    </a:prstGeom>
                  </pic:spPr>
                </pic:pic>
              </a:graphicData>
            </a:graphic>
          </wp:inline>
        </w:drawing>
      </w:r>
    </w:p>
    <w:p w:rsidR="00DE5803" w:rsidRPr="00186A6F" w:rsidRDefault="00DE5803" w:rsidP="00186A6F">
      <w:pPr>
        <w:rPr>
          <w:rFonts w:asciiTheme="majorHAnsi" w:hAnsiTheme="majorHAnsi"/>
          <w:sz w:val="44"/>
          <w:szCs w:val="40"/>
        </w:rPr>
      </w:pPr>
    </w:p>
    <w:sectPr w:rsidR="00DE5803" w:rsidRPr="00186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6A6F"/>
    <w:rsid w:val="001014E8"/>
    <w:rsid w:val="00160A49"/>
    <w:rsid w:val="00186A6F"/>
    <w:rsid w:val="008B6863"/>
    <w:rsid w:val="00990C71"/>
    <w:rsid w:val="00A14978"/>
    <w:rsid w:val="00A73B4A"/>
    <w:rsid w:val="00D638EE"/>
    <w:rsid w:val="00DE5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86A6F"/>
    <w:pPr>
      <w:spacing w:after="0" w:line="240" w:lineRule="auto"/>
    </w:pPr>
  </w:style>
  <w:style w:type="paragraph" w:styleId="NormalWeb">
    <w:name w:val="Normal (Web)"/>
    <w:basedOn w:val="Normal"/>
    <w:uiPriority w:val="99"/>
    <w:unhideWhenUsed/>
    <w:rsid w:val="00186A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6A6F"/>
    <w:rPr>
      <w:b/>
      <w:bCs/>
    </w:rPr>
  </w:style>
  <w:style w:type="paragraph" w:styleId="BalloonText">
    <w:name w:val="Balloon Text"/>
    <w:basedOn w:val="Normal"/>
    <w:link w:val="BalloonTextChar"/>
    <w:uiPriority w:val="99"/>
    <w:semiHidden/>
    <w:unhideWhenUsed/>
    <w:rsid w:val="00990C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C71"/>
    <w:rPr>
      <w:rFonts w:ascii="Tahoma" w:hAnsi="Tahoma" w:cs="Tahoma"/>
      <w:sz w:val="16"/>
      <w:szCs w:val="16"/>
    </w:rPr>
  </w:style>
  <w:style w:type="paragraph" w:customStyle="1" w:styleId="pdq2pgselectionanchorcontainer">
    <w:name w:val="pdq2pg_selectionanchorcontainer"/>
    <w:basedOn w:val="Normal"/>
    <w:rsid w:val="001014E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86A6F"/>
    <w:pPr>
      <w:spacing w:after="0" w:line="240" w:lineRule="auto"/>
    </w:pPr>
  </w:style>
  <w:style w:type="paragraph" w:styleId="NormalWeb">
    <w:name w:val="Normal (Web)"/>
    <w:basedOn w:val="Normal"/>
    <w:uiPriority w:val="99"/>
    <w:unhideWhenUsed/>
    <w:rsid w:val="00186A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6A6F"/>
    <w:rPr>
      <w:b/>
      <w:bCs/>
    </w:rPr>
  </w:style>
  <w:style w:type="paragraph" w:styleId="BalloonText">
    <w:name w:val="Balloon Text"/>
    <w:basedOn w:val="Normal"/>
    <w:link w:val="BalloonTextChar"/>
    <w:uiPriority w:val="99"/>
    <w:semiHidden/>
    <w:unhideWhenUsed/>
    <w:rsid w:val="00990C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C71"/>
    <w:rPr>
      <w:rFonts w:ascii="Tahoma" w:hAnsi="Tahoma" w:cs="Tahoma"/>
      <w:sz w:val="16"/>
      <w:szCs w:val="16"/>
    </w:rPr>
  </w:style>
  <w:style w:type="paragraph" w:customStyle="1" w:styleId="pdq2pgselectionanchorcontainer">
    <w:name w:val="pdq2pg_selectionanchorcontainer"/>
    <w:basedOn w:val="Normal"/>
    <w:rsid w:val="001014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767138">
      <w:bodyDiv w:val="1"/>
      <w:marLeft w:val="0"/>
      <w:marRight w:val="0"/>
      <w:marTop w:val="0"/>
      <w:marBottom w:val="0"/>
      <w:divBdr>
        <w:top w:val="none" w:sz="0" w:space="0" w:color="auto"/>
        <w:left w:val="none" w:sz="0" w:space="0" w:color="auto"/>
        <w:bottom w:val="none" w:sz="0" w:space="0" w:color="auto"/>
        <w:right w:val="none" w:sz="0" w:space="0" w:color="auto"/>
      </w:divBdr>
    </w:div>
    <w:div w:id="1698459791">
      <w:bodyDiv w:val="1"/>
      <w:marLeft w:val="0"/>
      <w:marRight w:val="0"/>
      <w:marTop w:val="0"/>
      <w:marBottom w:val="0"/>
      <w:divBdr>
        <w:top w:val="none" w:sz="0" w:space="0" w:color="auto"/>
        <w:left w:val="none" w:sz="0" w:space="0" w:color="auto"/>
        <w:bottom w:val="none" w:sz="0" w:space="0" w:color="auto"/>
        <w:right w:val="none" w:sz="0" w:space="0" w:color="auto"/>
      </w:divBdr>
    </w:div>
    <w:div w:id="185186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Latitude</dc:creator>
  <cp:lastModifiedBy>Latitude</cp:lastModifiedBy>
  <cp:revision>9</cp:revision>
  <cp:lastPrinted>2026-09-17T07:03:00Z</cp:lastPrinted>
  <dcterms:created xsi:type="dcterms:W3CDTF">2026-09-15T10:33:00Z</dcterms:created>
  <dcterms:modified xsi:type="dcterms:W3CDTF">2026-09-17T07:05:00Z</dcterms:modified>
</cp:coreProperties>
</file>