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hd w:fill="1A3A5C" w:val="clear"/>
        <w:spacing w:after="120" w:before="0"/>
        <w:jc w:val="center"/>
      </w:pPr>
      <w:r>
        <w:rPr>
          <w:b/>
          <w:bCs/>
          <w:color w:val="FFFFFF"/>
          <w:sz w:val="52"/>
          <w:szCs w:val="52"/>
        </w:rPr>
        <w:t xml:space="preserve">Tableau — Egypt Real Estate 2026</w:t>
      </w:r>
    </w:p>
    <w:p>
      <w:pPr>
        <w:spacing w:after="80" w:before="120"/>
        <w:jc w:val="center"/>
      </w:pPr>
      <w:r>
        <w:rPr>
          <w:b/>
          <w:bCs/>
          <w:color w:val="C9A84C"/>
          <w:sz w:val="34"/>
          <w:szCs w:val="34"/>
        </w:rPr>
        <w:t xml:space="preserve">Complete Developer Guide</w:t>
      </w:r>
    </w:p>
    <w:p>
      <w:pPr>
        <w:spacing w:after="600" w:before="80"/>
        <w:jc w:val="center"/>
      </w:pPr>
      <w:r>
        <w:rPr>
          <w:color w:val="666666"/>
          <w:sz w:val="24"/>
          <w:szCs w:val="24"/>
        </w:rPr>
        <w:t xml:space="preserve">Senior Tableau Developer &amp; Visual Analytics Specialist Reference</w:t>
      </w:r>
    </w:p>
    <w:p>
      <w:pPr>
        <w:pBdr>
          <w:bottom w:val="single" w:color="D0D7E2" w:sz="6"/>
        </w:pBdr>
        <w:spacing w:after="240" w:before="240"/>
      </w:pPr>
    </w:p>
    <w:p>
      <w:pPr>
        <w:spacing w:after="100" w:before="200"/>
        <w:jc w:val="center"/>
      </w:pPr>
      <w:r>
        <w:rPr>
          <w:color w:val="555555"/>
          <w:sz w:val="22"/>
          <w:szCs w:val="22"/>
        </w:rPr>
        <w:t xml:space="preserve">3 Dashboards  •  LOD Expressions  •  Animated Scatter  •  Co-occurrence Heatmap</w:t>
      </w:r>
    </w:p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Role &amp; Context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You are a senior Tableau developer and visual analytics specialist. Build a Tableau workbook (.twbx) from the Egypt Real Estate 2026 base dataset only. No ML, NLP, or forecast files are required.</w:t>
      </w:r>
    </w:p>
    <w:p>
      <w:pPr>
        <w:spacing w:after="120" w:before="80"/>
      </w:pPr>
    </w:p>
    <w:p>
      <w:pPr>
        <w:spacing w:after="60" w:before="60"/>
      </w:pPr>
      <w:r>
        <w:rPr>
          <w:color w:val="333333"/>
          <w:sz w:val="21"/>
          <w:szCs w:val="21"/>
        </w:rPr>
        <w:t xml:space="preserve">Division of work with Power BI: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Power BI covers: Market Overview, Location pricing, Property Specs vs Price, Agent Performance, Monthly Trends, YoY/QoQ/Rolling time intelligence.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Tableau covers: Amenity intelligence, geospatial compound-level exploration, rental yield analysis, and temporal patterns at granular levels (day-of-week heatmaps, quarterly seasonality, listing velocity over time, price momentum by city over time). No overlap.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Dashboard Map (3 Dashboards)</w:t>
      </w:r>
    </w:p>
    <w:p>
      <w:pPr>
        <w:spacing w:after="10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900"/>
        <w:gridCol w:w="2800"/>
        <w:gridCol w:w="5300"/>
      </w:tblGrid>
      <w:tr>
        <w:trPr>
          <w:tblHeader/>
        </w:trPr>
        <w:tc>
          <w:tcPr>
            <w:tcW w:type="dxa" w:w="9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3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Amenity Intelligence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Co-occurrence, price premiums, furnished × amenity scatter</w:t>
            </w:r>
          </w:p>
        </w:tc>
      </w:tr>
      <w:tr>
        <w:tc>
          <w:tcPr>
            <w:tcW w:type="dxa" w:w="9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Geospatial &amp; Yield Explorer</w:t>
            </w:r>
          </w:p>
        </w:tc>
        <w:tc>
          <w:tcPr>
            <w:tcW w:type="dxa" w:w="53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Point map, subdistrict ranking, buy vs rent by district, yield by town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Temporal Patterns &amp; Price Momentum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Time heatmaps, quarterly price trends, listing velocity, city price trajectories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Source Files to Connect</w:t>
      </w:r>
    </w:p>
    <w:p>
      <w:pPr>
        <w:spacing w:after="10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 Name</w:t>
            </w:r>
          </w:p>
        </w:tc>
        <w:tc>
          <w:tcPr>
            <w:tcW w:type="dxa" w:w="30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MainListings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egypt_re_clean.csv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Primary — all listing columns</w:t>
            </w:r>
          </w:p>
        </w:tc>
      </w:tr>
      <w:tr>
        <w:tc>
          <w:tcPr>
            <w:tcW w:type="dxa" w:w="24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Amenities</w:t>
            </w:r>
          </w:p>
        </w:tc>
        <w:tc>
          <w:tcPr>
            <w:tcW w:type="dxa" w:w="30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egypt_re_amenities_binary.csv</w:t>
            </w:r>
          </w:p>
        </w:tc>
        <w:tc>
          <w:tcPr>
            <w:tcW w:type="dxa" w:w="36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Join on listing_id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1 — Connect &amp; Configure Data</w:t>
      </w: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1A. Connect MainListings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Open Tableau Desktop → Connect → To a File → Text file → select egypt_re_clean.csv.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In the Data Source tab, rename the connection to MainListings.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Drag the CSV sheet into the canvas area.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1B. Join Amenities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Click Add next to the connection name → Text file → select egypt_re_amenities_binary.csv.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Drag it into the canvas beside the main sheet.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Click the join circle → set type to Left. Join condition: [listing_id] = [listing_id (Amenities)].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Verify: row count must equal egypt_re_clean.csv exactly. If it inflates, check for duplicate listing_id in the amenities file and deduplicate.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1C. Set Field Data Types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In the Data Source tab, click each column header to set type:</w:t>
      </w:r>
    </w:p>
    <w:p>
      <w:pPr>
        <w:spacing w:after="10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listing_id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price_egp, price_per_sqm, area_value, lat, lon</w:t>
            </w:r>
          </w:p>
        </w:tc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Number (decimal)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bedrooms, bathrooms, amenity_count, images_count, days_since_listed, listing_age_days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Number (whole)</w:t>
            </w:r>
          </w:p>
        </w:tc>
      </w:tr>
      <w:tr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listed_date</w:t>
            </w:r>
          </w:p>
        </w:tc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scraped_at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Date &amp; Time</w:t>
            </w:r>
          </w:p>
        </w:tc>
      </w:tr>
      <w:tr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is_premium, is_verified, is_furnished_binary, all amen_* cols</w:t>
            </w:r>
          </w:p>
        </w:tc>
        <w:tc>
          <w:tcPr>
            <w:tcW w:type="dxa" w:w="4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Number (whole)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city, town, district, subdistrict, property_type, offering_type, furnished, agent_name, broker_name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1D. Set Geographic Roles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Right-click lat → Geographic Role → Latitude.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Right-click lon → Geographic Role → Longitude.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Right-click city → Geographic Role → City.</w:t>
      </w:r>
    </w:p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2 — Custom Color Palette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Close Tableau Desktop.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Open ~/Documents/My Tableau Repository/Preferences.tps in any text editor.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Add inside the &lt;preferences&gt; tag:</w:t>
      </w:r>
    </w:p>
    <w:p>
      <w:pPr>
        <w:spacing w:after="120" w:before="80"/>
      </w:pP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&lt;color-palette name="EgyptRE PropertyType" type="regular"&gt;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&lt;color&gt;#1A3A5C&lt;/color&gt;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&lt;color&gt;#C9A84C&lt;/color&gt;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&lt;color&gt;#2E8B6A&lt;/color&gt;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&lt;color&gt;#B03A3A&lt;/color&gt;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&lt;color&gt;#5A4A8A&lt;/color&gt;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&lt;color&gt;#2D8BBB&lt;/color&gt;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&lt;color&gt;#E06030&lt;/color&gt;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&lt;color&gt;#6B6B6B&lt;/color&gt;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&lt;/color-palette&gt;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&lt;color-palette name="EgyptRE Yield" type="ordered-diverging"&gt;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&lt;color&gt;#2166AC&lt;/color&gt;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&lt;color&gt;#92C5DE&lt;/color&gt;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&lt;color&gt;#F7F7F7&lt;/color&gt;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&lt;color&gt;#F4A582&lt;/color&gt;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&lt;color&gt;#D6604D&lt;/color&gt;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&lt;/color-palette&gt;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&lt;color-palette name="EgyptRE Temporal" type="ordered-sequential"&gt;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&lt;color&gt;#EFF3FF&lt;/color&gt;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&lt;color&gt;#BDD7E7&lt;/color&gt;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&lt;color&gt;#6BAED6&lt;/color&gt;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&lt;color&gt;#2171B5&lt;/color&gt;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&lt;color&gt;#084594&lt;/color&gt;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&lt;/color-palette&gt;</w:t>
      </w:r>
    </w:p>
    <w:p>
      <w:pPr>
        <w:spacing w:after="120" w:before="100"/>
      </w:pP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Save and reopen Tableau. All three palettes appear in the color picker under "Custom".</w:t>
      </w:r>
    </w:p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3 — All Calculated Fields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Create all fields via Analysis → Create Calculated Field before building any sheet.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3A — Core Numeric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 Per SQM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[price_egp] / [area_value]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 Price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LOG([price_egp])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 Area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LOG([area_value])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3B — Date &amp; Time Dimensions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Month Number             MONTH([listed_date])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Month Name               DATENAME('month', 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Month-Year Label         DATENAME('month', [listed_date]) + " " + STR(YEAR([listed_date]))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Month-Year Sort Key      YEAR([listed_date]) * 100 + MONTH([listed_date])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Quarter Number           DATEPART('quarter', 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Quarter-Year Label       "Q" + STR(DATEPART('quarter', [listed_date])) + " " + STR(YEAR([listed_date]))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Quarter-Year Sort Key    YEAR([listed_date]) * 10 + DATEPART('quarter', 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Day of Week Name         DATENAME('weekday', 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Day of Week Number       DATEPART('weekday', 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Week Number              DATEPART('week', 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Year                     YEAR([listed_date])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Season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MONTH([listed_date]) IN (12, 1, 2) THEN "Winter"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MONTH([listed_date]) IN (3, 4, 5) THEN "Spring"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MONTH([listed_date]) IN (6, 7, 8) THEN "Summer"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 "Autumn"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Month Period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DAY([listed_date]) &lt;= 10 THEN "Beginning"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DAY([listed_date]) &lt;= 20 THEN "Middle"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 "End"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3C — Price Bands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 Band Buy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[offering_type] = "Buy" THEN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[price_egp] &lt; 5000000 THEN "Under 5M"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ELSEIF [price_egp] &lt; 15000000 THEN "5M-15M"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"Above 15M"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 NULL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 Band Rent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[offering_type] = "Rent" THEN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[price_egp] &lt; 10000 THEN "Under 10K"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ELSEIF [price_egp] &lt; 50000 THEN "10K-50K"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"Above 50K"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 NULL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3D — Rental Yield (LOD Expressions)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Buy Median Price by City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[city] : MEDIAN(IF [offering_type]="Buy" THEN [price_egp] END) }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Rent Median Price by City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[city] : MEDIAN(IF [offering_type]="Rent" THEN [price_egp] END) }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Annual Yield by City %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([Rent Median Price by City] * 12) / [Buy Median Price by City]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Buy Median Price by Town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[city], [town] : MEDIAN(IF [offering_type]="Buy" THEN [price_egp] END) }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Rent Median Price by Town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[city], [town] : MEDIAN(IF [offering_type]="Rent" THEN [price_egp] END) }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Annual Yield by Town %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([Rent Median Price by Town] * 12) / [Buy Median Price by Town] * 100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Buy Count by Town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[city], [town] : SUM(IF [offering_type]="Buy" THEN 1 ELSE 0 END) }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Rent Count by Town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[city], [town] : SUM(IF [offering_type]="Rent" THEN 1 ELSE 0 END) }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3E — Temporal Analysis Fields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Listings This Month LOD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YEAR([listed_date]), MONTH([listed_date]) : COUNTD([listing_id]) }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Monthly Median Price SQM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YEAR([listed_date]), MONTH([listed_date]) : MEDIAN([price_per_sqm]) }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Quarterly Median Price SQM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FIXED YEAR([listed_date]), DATEPART('quarter',[listed_date]) : MEDIAN([price_per_sqm]) }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 Stale Listing         [listing_age_days] &gt; 90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Listing Age Band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[listing_age_days] &lt;= 30 THEN "0-30 days"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[listing_age_days] &lt;= 60 THEN "31-60 days"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[listing_age_days] &lt;= 90 THEN "61-90 days"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[listing_age_days] &lt;= 180 THEN "91-180 days"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 "180+ days"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Buy Price SQM Chart      IF [offering_type] = "Buy" THEN [price_per_sqm] END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Rent Price SQM Chart     IF [offering_type] = "Rent" THEN [price_per_sqm] END</w:t>
      </w:r>
    </w:p>
    <w:p>
      <w:pPr>
        <w:spacing w:after="120" w:before="12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3F — Amenity Per-Listing Fields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 With Pool          IF [amen_shared_pool] = 1 THEN [price_per_sqm] END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 Without Pool       IF [amen_shared_pool] = 0 THEN [price_per_sqm] END</w:t>
      </w:r>
    </w:p>
    <w:p>
      <w:pPr>
        <w:spacing w:after="120" w:before="80"/>
      </w:pPr>
    </w:p>
    <w:p>
      <w:pPr>
        <w:spacing w:after="60" w:before="60"/>
      </w:pPr>
      <w:r>
        <w:rPr>
          <w:color w:val="333333"/>
          <w:sz w:val="21"/>
          <w:szCs w:val="21"/>
        </w:rPr>
        <w:t xml:space="preserve">Create these 20 amenity-vs-price calculated fields (one per amenity) for Sheet 1B:</w:t>
      </w:r>
    </w:p>
    <w:p>
      <w:pPr>
        <w:spacing w:after="120" w:before="60"/>
      </w:pP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Balcony:          AVG(IF [amen_balcony]=1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Security:         AVG(IF [amen_security]=1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Covered Parking:  AVG(IF [amen_covered_parking]=1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Landmark View:    AVG(IF [amen_view_of_landmark]=1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Shared Gym:       AVG(IF [amen_shared_gym]=1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Lobby:            AVG(IF [amen_lobby_in_building]=1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Central AC:       AVG(IF [amen_central_a_c]=1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Kitchen Appl:     AVG(IF [amen_kitchen_appliances]=1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Wardrobes:        AVG(IF [amen_built_in_wardrobes]=1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Shared Spa:       AVG(IF [amen_shared_spa]=1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Shared Pool:      AVG(IF [amen_shared_pool]=1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Walk-in Closet:   AVG(IF [amen_walk_in_closet]=1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Study:            AVG(IF [amen_study]=1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Childrens Pool:   AVG(IF [amen_children_s_pool]=1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Water View:       AVG(IF [amen_view_of_water]=1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Private Garden:   AVG(IF [amen_private_garden]=1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Maids Room:       AVG(IF [amen_maids_room]=1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Private Pool:     AVG(IF [amen_private_pool]=1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Networked:        AVG(IF [amen_networked]=1 THEN [price_per_sqm] END)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SQM Dining Building:  AVG(IF [amen_dining_in_building]=1 THEN [price_per_sqm] END)</w:t>
      </w:r>
    </w:p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4 — Dashboard 1: Amenity Intelligence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Purpose: Which amenities co-occur, which drive the highest price premiums, and how furnished status + amenity count interact with pricing.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1A — Amenity Presence vs Median Price (Horizontal Bar)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Amenity vs Price.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Drag Measure Names to Rows.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Drag Measure Values to Columns.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In the Measure Values card, keep only the 20 Avg SQM * calculated fields. Remove all others.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Mark type: Bar.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Sort Rows: right-click Measure Names on Rows shelf → Sort → Descending by field → Measure Values.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Create a calculated field Is Luxury Amenity to color bars (Private Pool, Private Garden, Shared Spa, Walk-in Closet, Study, Water View, Childrens Pool = True).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8.  </w:t>
      </w:r>
      <w:r>
        <w:rPr>
          <w:color w:val="333333"/>
          <w:sz w:val="21"/>
          <w:szCs w:val="21"/>
        </w:rPr>
        <w:t xml:space="preserve">Drag Is Luxury Amenity to Color. True = #C9A84C (gold), False = #2D8BBB (blue).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9.  </w:t>
      </w:r>
      <w:r>
        <w:rPr>
          <w:color w:val="333333"/>
          <w:sz w:val="21"/>
          <w:szCs w:val="21"/>
        </w:rPr>
        <w:t xml:space="preserve">Drag Measure Values to Label. Format as integer (#,###).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10.  </w:t>
      </w:r>
      <w:r>
        <w:rPr>
          <w:color w:val="333333"/>
          <w:sz w:val="21"/>
          <w:szCs w:val="21"/>
        </w:rPr>
        <w:t xml:space="preserve">Clean up axis: right-click X-axis → Edit Axis → title "Avg Price Per SQM (EGP)".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11.  </w:t>
      </w:r>
      <w:r>
        <w:rPr>
          <w:color w:val="333333"/>
          <w:sz w:val="21"/>
          <w:szCs w:val="21"/>
        </w:rPr>
        <w:t xml:space="preserve">Edit aliases for Measure Names: right-click → Aliases → rename each to a clean label (e.g., "Private Pool", "Shared Spa").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12.  </w:t>
      </w:r>
      <w:r>
        <w:rPr>
          <w:color w:val="333333"/>
          <w:sz w:val="21"/>
          <w:szCs w:val="21"/>
        </w:rPr>
        <w:t xml:space="preserve">Title: "Amenities Ranked by Avg Price Per SQM"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1B — Amenity Count vs Price Scatter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Amenity Count vs Price.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Columns: amenity_count — right-click on shelf → Dimension.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Rows: AVG([price_per_sqm]).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Detail: drag listing_id to Detail, or use city for one point per city-amenity-count combination if too dense.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Color: furnished → Furnished = #2E8B6A, Unfurnished = #B03A3A, Semi-Furnished = #C9A84C.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Size: AVG([area_value]). Mark type: Circle. Opacity: 70%.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Filters: Add city and property_type as quick filters.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8.  </w:t>
      </w:r>
      <w:r>
        <w:rPr>
          <w:color w:val="333333"/>
          <w:sz w:val="21"/>
          <w:szCs w:val="21"/>
        </w:rPr>
        <w:t xml:space="preserve">Title: "Price Per SQM by Amenity Count &amp; Furnished Status"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1C — Amenity Co-occurrence (Heatmap via Parameter)</w:t>
      </w: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Create the parameter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Data pane → right-click → Create Parameter.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Name: Select Base Amenity. Type: String. Allowable values: List.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Add values: Balcony, Security, Covered Parking, Landmark View, Shared Gym, Lobby, Central AC, Kitchen Appliances, Wardrobes, Shared Spa, Shared Pool, Walk-in Closet, Study, Childrens Pool, Water View, Private Garden, Maids Room, Private Pool.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Create the Base Amenity Flag calculated field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Base Amenity Flag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[Select Base Amenity] = "Balcony" THEN [amen_balcony]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"Security" THEN [amen_security]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"Covered Parking" THEN [amen_covered_parking]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"Landmark View" THEN [amen_view_of_landmark]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"Shared Gym" THEN [amen_shared_gym]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"Lobby" THEN [amen_lobby_in_building]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"Central AC" THEN [amen_central_a_c]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"Kitchen Appliances" THEN [amen_kitchen_appliances]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"Wardrobes" THEN [amen_built_in_wardrobes]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"Shared Spa" THEN [amen_shared_spa]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"Shared Pool" THEN [amen_shared_pool]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"Walk-in Closet" THEN [amen_walk_in_closet]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"Study" THEN [amen_study]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"Childrens Pool" THEN [amen_children_s_pool]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"Water View" THEN [amen_view_of_water]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"Private Garden" THEN [amen_private_garden]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"Maids Room" THEN [amen_maids_room]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ELSEIF [Select Base Amenity] = "Private Pool" THEN [amen_private_pool]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 0</w:t>
      </w:r>
    </w:p>
    <w:p>
      <w:pPr>
        <w:shd w:fill="F0F0F0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</w:t>
      </w:r>
    </w:p>
    <w:p>
      <w:pPr>
        <w:spacing w:after="120" w:before="80"/>
      </w:pPr>
    </w:p>
    <w:p>
      <w:pPr>
        <w:pStyle w:val="Heading3"/>
        <w:spacing w:after="60" w:before="200"/>
      </w:pPr>
      <w:r>
        <w:rPr>
          <w:b/>
          <w:bCs/>
          <w:color w:val="2E5480"/>
          <w:sz w:val="24"/>
          <w:szCs w:val="24"/>
        </w:rPr>
        <w:t xml:space="preserve">Build the sheet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Amenity Co-occurrence.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Rows: Measure Names. Keep only the 20 Avg SQM * measures in Measure Values.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Columns: SUM(IF [Base Amenity Flag]=1 THEN 1 ELSE 0 END) — shows co-occurrence count with base amenity.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Mark type: Square. Color: Measure Values → EgyptRE Temporal palette (darker = more co-occurrences).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Show the Select Base Amenity parameter control on the dashboard.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Title: "Co-occurrence — Listings Also Having [Select Base Amenity]" (use Insert → Parameter in title).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Dashboard 1 Assembly — "Amenity Intelligence"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Dashboard → Size: Fixed 1366 × 768.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Layout: Left panel (40% width, full height): Sheet 1A. Top right (60% width, 45% height): Sheet 1C + parameter control. Bottom right (60% width, 55% height): Sheet 1B.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Title: "Amenity Intelligence &amp; Lifestyle Analysis", 18pt bold, #C9A84C.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Filter action: Source: Sheet 1A → Target: Sheet 1B. Run on: Select. Clearing: Show all values.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Global quick filters: Add city and property_type from Sheet 1A, apply to all sheets.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Show Select Base Amenity parameter on dashboard.</w:t>
      </w:r>
    </w:p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5 — Dashboard 2: Geospatial &amp; Yield Explorer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Purpose: Point-level listing map, compound/subdistrict price ranking, and rental yield by town.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2A — Listing Point Map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Listing Point Map.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Double-click lat → Rows. Double-click lon → Columns.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Mark type: Circle.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Color: AVG([price_per_sqm]) → Custom Diverging → low #2E8B6A, high #B03A3A. Fix range: 0 to 2000.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Size: AVG([area_value]).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Map background: Map menu → Map Layers → Style: Dark.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Filters: city, offering_type, property_type as quick filters. bedrooms as range filter.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8.  </w:t>
      </w:r>
      <w:r>
        <w:rPr>
          <w:color w:val="333333"/>
          <w:sz w:val="21"/>
          <w:szCs w:val="21"/>
        </w:rPr>
        <w:t xml:space="preserve">Title: "Listings by Coordinate — Price Per SQM"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2B — Subdistrict Price Ranking (Horizontal Bar)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Compound Ranking.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Rows: subdistrict. Columns: MEDIAN([price_per_sqm]).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Mark type: Bar. Filter: offering_type = "Buy".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Top N filter on subdistrict: Top 30 by MEDIAN([price_per_sqm]).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Sort: descending by MEDIAN([price_per_sqm]). Color: city → EgyptRE PropertyType palette.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Drag COUNTD([listing_id]) to Label. Edit label: "n=&lt;value&gt;".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Analytics pane → drag Reference Line → Table → Value: MEDIAN([price_per_sqm]) → Label: "Market Median" → dashed, #C9A84C.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8.  </w:t>
      </w:r>
      <w:r>
        <w:rPr>
          <w:color w:val="333333"/>
          <w:sz w:val="21"/>
          <w:szCs w:val="21"/>
        </w:rPr>
        <w:t xml:space="preserve">Title: "Top 30 Compounds by Median Price Per SQM (Buy)"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2C — Rental Yield by Town (Bubble Map)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Yield by Town.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Columns: AVG([lon]). Rows: AVG([lat]).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Detail: drag city and town to Detail shelf.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Mark type: Circle. Color: AVG([Annual Yield by Town %]) → EgyptRE Yield palette. Center at 5.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Size: COUNTD([listing_id]).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Filter: [Buy Count by Town] &gt;= 10 AND [Rent Count by Town] &gt;= 10.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Title: "Rental Yield % by Town (min. 10 Buy + 10 Rent listings)"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2D — Buy vs Rent Price Per SQM by District (Dual-Axis Bar)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Buy vs Rent by District.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Rows: district. Columns: MEDIAN([Buy Price SQM Chart]) and MEDIAN([Rent Price SQM Chart]).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Right-click second pill on Columns → Dual Axis. Right-click right axis → Synchronize Axis.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Mark type for both axes: Bar. Color Buy bars: #1A3A5C. Color Rent bars: #C9A84C.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Top N filter on district: Top 20 by MEDIAN([Buy Price SQM Chart]).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Sort district descending by Buy price. Labels on, format as integer.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Title: "Buy vs Rent Price Per SQM by District (Top 20)"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Dashboard 2 Assembly — "Geospatial &amp; Yield Explorer"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Dashboard → Size: Fixed 1366 × 768.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Layout: Left panel (50% width, full height): Sheet 2A. Right top (30% height): Sheet 2C. Right middle (40% height): Sheet 2B. Right bottom (30% height): Sheet 2D.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Title: "Geospatial &amp; Yield Explorer", 18pt bold, #C9A84C.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Filter Action — Map to right panels: Source: Sheet 2A → Targets: 2B, 2C, 2D. Run on: Select. Field: city.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Highlight Action — Compound ranking to map: Source: Sheet 2B → Target: Sheet 2A. Fields: subdistrict.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Global quick filters: city, offering_type, property_type — apply to all sheets.</w:t>
      </w:r>
    </w:p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6 — Dashboard 3: Temporal Patterns &amp; Price Momentum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Purpose: Granular time-based analysis — heatmaps, quarterly seasonality, listing velocity, and city-level price trajectories. This is not covered in Power BI.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3A — Activity Heatmap: Month x Day of Week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Month x Day Heatmap.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Columns: Day of Week Name — sort ascending by Day of Week Number.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Rows: Month Name — sort ascending by Month Number.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Mark type: Square.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Color: COUNTD([listing_id]) → EgyptRE Temporal palette (more listings = darker).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Label: COUNTD([listing_id]) — font 9pt, white.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Remove row/column dividers: Format → Borders → set all to None.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8.  </w:t>
      </w:r>
      <w:r>
        <w:rPr>
          <w:color w:val="333333"/>
          <w:sz w:val="21"/>
          <w:szCs w:val="21"/>
        </w:rPr>
        <w:t xml:space="preserve">Title: "Listing Activity Heatmap — Month x Day of Week"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3B — Quarterly Price Trend (Dual-Axis Line)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Quarterly Price Trend.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Columns: Quarter-Year Label — sort ascending by Quarter-Year Sort Key.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Rows: MEDIAN([Buy Price SQM Chart]) and MEDIAN([Rent Price SQM Chart]).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Right-click second pill → Dual Axis. Synchronize axes.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Mark type for both: Line with circle markers. Color: Buy line = #1A3A5C, Rent line = #C9A84C.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Analytics pane → Reference Line → Table-scoped → Median → label "Buy Median" → dashed.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Title: "Quarterly Median Price Per SQM — Buy vs Rent"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3C — City Price Trajectories Over Time (Multi-Line)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City Price Trajectories.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Columns: Month-Year Label — sort ascending by Month-Year Sort Key.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Rows: MEDIAN([price_per_sqm]).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Color: city → EgyptRE PropertyType palette. Mark type: Line.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Filter: offering_type = "Buy". Add city as a multi-select quick filter.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Analytics pane → Reference Band → 25th to 75th percentile.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Label: End-of-line labels only (Format → Mark Labels → Last).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8.  </w:t>
      </w:r>
      <w:r>
        <w:rPr>
          <w:color w:val="333333"/>
          <w:sz w:val="21"/>
          <w:szCs w:val="21"/>
        </w:rPr>
        <w:t xml:space="preserve">Title: "Monthly Buy Price Per SQM Trajectory by City"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3D — Listing Age Band Distribution Over Time (Stacked Bar)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Listing Age Distribution.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Columns: Quarter-Year Label — sort by Quarter-Year Sort Key. Rows: COUNTD([listing_id]).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Color: Listing Age Band → 0-30 days = #2E8B6A, 31-60 = #C9A84C, 61-90 = #E06030, 91-180 = #B03A3A, 180+ = #5A4A8A.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Mark type: Bar (stacked).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Label: percent of total per bar — right-click measure on Rows → Add Table Calculation → Percent of Total → Scope: Pane. Format as "X%".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Title: "Listing Age Distribution by Quarter (How Long Listings Stay Active)"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3E — Listing Velocity: Days Since Listed vs Price (Animated Scatter)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Listing Velocity.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Columns: AVG([days_since_listed]). Rows: AVG([price_per_sqm]).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Detail: city — one mark per city. Color: city → EgyptRE PropertyType palette.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Size: COUNTD([listing_id]).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Add Quarter-Year Label to Pages shelf — this creates an animated chart. Click Play to animate city bubbles moving over time. Set speed: medium.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Mark type: Circle. Opacity: 80%.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Analytics pane → Reference Line on X-axis at AVG([days_since_listed]) → label "Market Avg Days" → dashed.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8.  </w:t>
      </w:r>
      <w:r>
        <w:rPr>
          <w:color w:val="333333"/>
          <w:sz w:val="21"/>
          <w:szCs w:val="21"/>
        </w:rPr>
        <w:t xml:space="preserve">Reference Line on Y-axis at AVG([price_per_sqm]) → label "Market Avg Price" → dashed.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9.  </w:t>
      </w:r>
      <w:r>
        <w:rPr>
          <w:color w:val="333333"/>
          <w:sz w:val="21"/>
          <w:szCs w:val="21"/>
        </w:rPr>
        <w:t xml:space="preserve">Title: "Listing Velocity Over Time — Days on Market vs Price Per SQM"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Sheet 3F — Season &amp; Month Period Bar Chart (Grouped)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sheet → rename Season &amp; Period Analysis.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Columns: Season — manual sort: Winter, Spring, Summer, Autumn.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Rows: COUNTD([listing_id]).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Color: Month Period → Beginning = #2166AC, Middle = #6BAED6, End = #BDD7E7.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Mark type: Bar (grouped). Label: count.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Add offering_type as quick filter.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Title: "Listing Volume by Season &amp; Month Period"</w:t>
      </w:r>
    </w:p>
    <w:p>
      <w:pPr>
        <w:spacing w:after="120" w:before="10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Dashboard 3 Assembly — "Temporal Patterns &amp; Price Momentum"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New Dashboard → Size: Fixed 1366 × 768.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Layout: Row 1 (top half): Sheet 3A left (50%) | Sheet 3B right (50%). Row 2 (middle): Sheet 3C left | Sheet 3D right. Row 3 (bottom): Sheet 3E left (with Pages control) | Sheet 3F right.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Title: "Temporal Patterns &amp; Price Momentum", 18pt bold, #C9A84C.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Filter Action — Heatmap to trajectories: Source: Sheet 3A → Targets: 3C, 3D. Run on: Select. Field: Month Name.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Filter Action — Quarterly trend to age distribution: Source: Sheet 3B → Target: Sheet 3D. Run on: Select. Field: Quarter-Year Label.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6.  </w:t>
      </w:r>
      <w:r>
        <w:rPr>
          <w:color w:val="333333"/>
          <w:sz w:val="21"/>
          <w:szCs w:val="21"/>
        </w:rPr>
        <w:t xml:space="preserve">Global quick filters: offering_type, city, property_type — apply to all sheets.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7.  </w:t>
      </w:r>
      <w:r>
        <w:rPr>
          <w:color w:val="333333"/>
          <w:sz w:val="21"/>
          <w:szCs w:val="21"/>
        </w:rPr>
        <w:t xml:space="preserve">Show the Pages control for Sheet 3E as a floating object near the scatter chart.</w:t>
      </w:r>
    </w:p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7 — Formatting Rules (All Dashboards)</w:t>
      </w: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Per-Sheet Formatting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1.  </w:t>
      </w:r>
      <w:r>
        <w:rPr>
          <w:color w:val="333333"/>
          <w:sz w:val="21"/>
          <w:szCs w:val="21"/>
        </w:rPr>
        <w:t xml:space="preserve">Format → Shading → Worksheet: #F5F5F5 (light). Apply consistently across all sheets.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2.  </w:t>
      </w:r>
      <w:r>
        <w:rPr>
          <w:color w:val="333333"/>
          <w:sz w:val="21"/>
          <w:szCs w:val="21"/>
        </w:rPr>
        <w:t xml:space="preserve">Format → Font → all text: 10pt, Tableau Book or Tableau Regular.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3.  </w:t>
      </w:r>
      <w:r>
        <w:rPr>
          <w:color w:val="333333"/>
          <w:sz w:val="21"/>
          <w:szCs w:val="21"/>
        </w:rPr>
        <w:t xml:space="preserve">Format → Lines → Grid lines: light gray #DDDDDD. Zero line: #999999.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4.  </w:t>
      </w:r>
      <w:r>
        <w:rPr>
          <w:color w:val="333333"/>
          <w:sz w:val="21"/>
          <w:szCs w:val="21"/>
        </w:rPr>
        <w:t xml:space="preserve">All axes: right-click → Edit Axis → write a clean human-readable title. Remove auto-generated field names.</w:t>
      </w:r>
    </w:p>
    <w:p>
      <w:pPr>
        <w:spacing w:after="40" w:before="40"/>
        <w:ind w:left="400" w:hanging="200"/>
      </w:pPr>
      <w:r>
        <w:rPr>
          <w:b/>
          <w:bCs/>
          <w:color w:val="1A3A5C"/>
        </w:rPr>
        <w:t xml:space="preserve">5.  </w:t>
      </w:r>
      <w:r>
        <w:rPr>
          <w:color w:val="333333"/>
          <w:sz w:val="21"/>
          <w:szCs w:val="21"/>
        </w:rPr>
        <w:t xml:space="preserve">Remove placeholder "Abc" marks: uncheck Show Mark Labels unless intentional.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Tooltip Rules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Never show raw field names. Prefix each value: "City:", "Price:", "Listings:", etc.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Remove "Sheet" prefix from all tooltip titles.</w:t>
      </w:r>
    </w:p>
    <w:p>
      <w:pPr>
        <w:spacing w:after="120" w:before="80"/>
      </w:pPr>
    </w:p>
    <w:p>
      <w:pPr>
        <w:pStyle w:val="Heading2"/>
        <w:spacing w:after="80" w:before="280"/>
      </w:pPr>
      <w:r>
        <w:rPr>
          <w:b/>
          <w:bCs/>
          <w:color w:val="1A3A5C"/>
          <w:sz w:val="28"/>
          <w:szCs w:val="28"/>
        </w:rPr>
        <w:t xml:space="preserve">Dashboard Layout Rules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Fixed size 1366 × 768 on all three dashboards.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Use Layout containers (horizontal/vertical) for all sheet placement. Use floating only for the Pages control on Dashboard 3.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Padding between sheets: 4px (Dashboard → Layout pane → Outer padding).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Dashboard title: Text object, 18pt bold, color #C9A84C.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All filter controls: right-click → Single Value Dropdown.</w:t>
      </w:r>
    </w:p>
    <w:p>
      <w:pPr>
        <w:spacing w:after="40" w:before="40"/>
        <w:ind w:left="400" w:hanging="200"/>
      </w:pPr>
      <w:r>
        <w:rPr>
          <w:b/>
          <w:bCs/>
          <w:color w:val="C9A84C"/>
        </w:rPr>
        <w:t xml:space="preserve">•  </w:t>
      </w:r>
      <w:r>
        <w:rPr>
          <w:color w:val="333333"/>
          <w:sz w:val="21"/>
          <w:szCs w:val="21"/>
        </w:rPr>
        <w:t xml:space="preserve">Legend placement: bottom of dashboard or inside a tiled container on the right.</w:t>
      </w:r>
    </w:p>
    <w:p>
      <w:r>
        <w:br/>
      </w:r>
    </w:p>
    <w:p>
      <w:pPr>
        <w:pStyle w:val="Heading1"/>
        <w:spacing w:after="120" w:before="360"/>
      </w:pPr>
      <w:r>
        <w:rPr>
          <w:b/>
          <w:bCs/>
          <w:color w:val="1A3A5C"/>
          <w:sz w:val="36"/>
          <w:szCs w:val="36"/>
        </w:rPr>
        <w:t xml:space="preserve">Step 8 — Publish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7500"/>
        <w:gridCol w:w="1500"/>
      </w:tblGrid>
      <w:tr>
        <w:trPr>
          <w:tblHeader/>
        </w:trPr>
        <w:tc>
          <w:tcPr>
            <w:tcW w:type="dxa" w:w="7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Data join verified: row count after join equals row count of egypt_re_clean.csv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Geographic roles set on lat (Latitude) and lon (Longitude) — maps render correctly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All LOD expressions tested: apply a city filter and verify yield measures recalculate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All 20 Avg SQM * calculated fields created and appear in Sheet 1A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Select Base Amenity parameter tested — co-occurrence updates for all 18 values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Quarterly price dual-axis chart shows two synchronized axes without overlap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Animated scatter (Sheet 3E) plays correctly through quarterly frames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Month x Day heatmap displays all 7 days x 12 months in correct order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City trajectories chart shows distinct lines per city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Season &amp; Month Period chart shows 4 seasons x 3 periods = 12 bar groups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All tooltips formatted — no raw field names visible on any sheet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Dashboard actions tested: click source → target filters correctly, clearing resets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Custom color palettes loaded from Preferences.tps — EgyptRE palettes visible in color picker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Pages control visible and functional on Dashboard 3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No insights duplicated from Power BI (no market overview, no agent charts, no YoY column charts)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Workbook saved as .twbx (File → Export Packaged Workbook) with embedded data extract</w:t>
            </w:r>
          </w:p>
        </w:tc>
        <w:tc>
          <w:tcPr>
            <w:tcW w:type="dxa" w:w="1500"/>
            <w:shd w:fill="F2F4F7" w:val="clear"/>
          </w:tcPr>
          <w:p>
            <w:r>
              <w:rPr>
                <w:color w:val="222222"/>
                <w:sz w:val="19"/>
                <w:szCs w:val="19"/>
              </w:rPr>
              <w:t xml:space="preserve">☐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Tableau — Egypt Real Estate 2026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2026-08-01T09:48:44.902Z</dcterms:created>
  <dcterms:modified xsi:type="dcterms:W3CDTF">2026-08-01T09:48:44.919Z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