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COVID-19 Dataset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Column Reference Guide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Source: Our World in Data (OWID)  •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This document explains every column in the dataset so any reader can understand what each field measures, how it is calculated, and how to interpret it.</w:t>
      </w:r>
    </w:p>
    <w:p>
      <w:pPr>
        <w:pBdr>
          <w:bottom w:val="single" w:color="1F4E79" w:sz="12" w:space="4"/>
        </w:pBdr>
        <w:spacing w:after="30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Read This Document</w:t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section covers a category of columns. For every column you will find:</w:t>
      </w:r>
    </w:p>
    <w:p>
      <w:pPr>
        <w:spacing w:after="20" w:before="40"/>
        <w:ind w:left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Column Name: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exact name as it appears in the dataset file.</w:t>
      </w:r>
    </w:p>
    <w:p>
      <w:pPr>
        <w:spacing w:after="20" w:before="40"/>
        <w:ind w:left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What It Represents: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plain-language explanation of what the number means, how it is calculated, and any important caveats.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· Confirmed Cases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total_cases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confirmed COVID-19 cases (cumulative). May include probable cases where officially reported.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new_cases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confirmed COVID-19 cases on the given day. May include probable cases. Set to N/A if the source reports a negative value due to a data correction.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new_cases_smoothed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confirmed COVID-19 cases averaged over a 7-day rolling window to reduce day-to-day noise.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total_cases_per_million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Cumulative confirmed cases per 1,000,000 people — allows fair comparison across countries of different sizes.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new_cases_per_million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daily confirmed cases per 1,000,000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new_cases_smoothed_per_million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7-day smoothed new cases per 1,000,000 people.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Counts may include probable cases where officially reported. Data correction days may appear as N/A.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· Confirmed Deaths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total_deaths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deaths attributed to COVID-19 (cumulative). May include probable deaths where officially reported.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new_deaths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deaths attributed to COVID-19 on the given day. Set to N/A if the source reports a negative correction.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new_deaths_smoothed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deaths averaged over a 7-day rolling window.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total_deaths_per_million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Cumulative COVID-19 deaths per 1,000,000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new_deaths_per_million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daily COVID-19 deaths per 1,000,000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new_deaths_smoothed_per_million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7-day smoothed new deaths per 1,000,000 people.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Attribution of cause of death varies by country, so confirmed deaths may undercount true COVID-19 mortality.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· Excess Mortality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excess_mortality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% difference between reported weekly/monthly deaths in 2020–2021 and the deaths projected from prior years — captures deaths not labeled as COVID-19.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excess_mortality_cumulative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% difference between total cumulative deaths since 1 Jan 2020 and projected cumulative deaths.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excess_mortality_cumulative_absolute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Absolute (count) difference between cumulative reported deaths and projected deaths since 1 Jan 2020.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excess_mortality_cumulative_per_million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Absolute cumulative excess deaths per 1,000,000 people.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Excess mortality captures deaths not officially labeled COVID-19, providing a broader picture of pandemic impact.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· Hospital &amp; ICU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icu_patients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Number of COVID-19 patients in ICUs on the given day.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icu_patients_per_million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COVID-19 ICU patients per 1,000,000 people on the given day.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hosp_patients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Number of COVID-19 patients hospitalised on the given day.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hosp_patients_per_million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COVID-19 hospitalised patients per 1,000,000 people on the given day.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weekly_icu_admissions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COVID-19 ICU admissions in the 7-day period ending on the reporting date.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weekly_icu_admissions_per_million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COVID-19 ICU admissions per 1,000,000 people in the same 7-day window.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weekly_hosp_admissions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COVID-19 hospital admissions in the 7-day period ending on the reporting date.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weekly_hosp_admissions_per_million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hospital admissions per 1,000,000 people in the same 7-day window.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· Policy Responses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stringency_index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Government Response Stringency Index (0–100). A composite of 9 indicators (school/workplace closures, travel bans, etc.). 100 = strictest possible response.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· Reproduction Rate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reproduction_rate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Real-time estimate of the effective reproduction number R — the average number of people each infected person infects. R &gt; 1 means the outbreak is growing.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 &gt; 1 means the virus is spreading; R &lt; 1 means it is declining. R = 1 means stable case counts.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 · Tests &amp; Positivity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total_tests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Cumulative total COVID-19 tests conducted.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new_tests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tests conducted on the given day (only for consecutive reporting days).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total_tests_per_thousand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Cumulative tests per 1,000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new_tests_per_thousand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daily tests per 1,000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new_tests_smoothed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tests averaged over 7 days. Missing daily values are interpolated before smoothing.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new_tests_smoothed_per_thousand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7-day smoothed new tests per 1,000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positive_rate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Rolling 7-day average share of tests that came back positive. Inverse of tests_per_case.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tests_per_case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Rolling 7-day average number of tests performed per confirmed new case. Inverse of positive_rate.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tests_units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Unit used by the country to report testing: 'people tested', 'tests performed', or 'samples tested'. All test metrics for a country use the same unit.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OWID stopped updating the testing dataset on 23 June 2022.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 · Vaccinations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total_vaccinations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COVID-19 vaccine doses administered (cumulative).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people_vaccinated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people who received at least one vaccine dose (cumulative).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people_fully_vaccinated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people who completed the initial vaccination protocol (all required doses).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total_boosters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booster doses administered — doses given beyond the initial protocol.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new_vaccinations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vaccine doses administered on the given day (consecutive days only).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new_vaccinations_smoothed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New doses administered (7-day smoothed). Missing daily values are interpolated before smoothing.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total_vaccinations_per_hundred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Cumulative vaccine doses per 100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people_vaccinated_per_hundred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People with at least one dose per 100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people_fully_vaccinated_per_hundred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vaccinated people per 100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total_boosters_per_hundred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Booster doses administered per 100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new_vaccinations_smoothed_per_million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7-day smoothed new doses per 1,000,000 people.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new_people_vaccinated_smoothed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Daily number of people receiving their first dose (7-day smoothed).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new_people_vaccinated_smoothed_per_hundred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First-dose recipients (7-day smoothed) per 100 people.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 · Country &amp; Contextual Information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iso_code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Three-letter country code (ISO 3166-1 alpha-3). OWID-defined regions (e.g. continents) use an 'OWID_' prefix.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continent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Continent of the location.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Country or region name.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 of the observation (YYYY-MM-DD).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population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 population (latest available). Used as the denominator for per-capita metrics.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population_density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People per km² of land area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median_age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Median age of the population — UN 2020 projection.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aged_65_older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the population aged 65 or older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aged_70_older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the population aged 70 or older (2015 data).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gdp_per_capita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GDP per capita at purchasing-power parity in constant 2011 international dollars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extreme_poverty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the population living in extreme poverty (most recent year available since 2010).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cardiovasc_death_rate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Annual cardiovascular disease deaths per 100,000 people (2017).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diabetes_prevalence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Diabetes prevalence (% of adults aged 20–79) in 2017.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female_smokers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women who smoke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male_smokers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men who smoke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handwashing_facilities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 (%) of the population with basic handwashing facilities on premises (most recent year available).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hospital_beds_per_thousand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Hospital beds per 1,000 people (most recent year available since 2010).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life_expectancy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Life expectancy at birth in years (2019).</w:t>
            </w:r>
          </w:p>
        </w:tc>
      </w:tr>
      <w:tr>
        <w:tc>
          <w:tcPr>
            <w:tcW w:type="dxa" w:w="8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9"/>
                <w:szCs w:val="19"/>
              </w:rPr>
              <w:t xml:space="preserve">human_development_index</w:t>
            </w:r>
          </w:p>
        </w:tc>
        <w:tc>
          <w:tcPr>
            <w:tcW w:type="dxa" w:w="5560"/>
            <w:tcBorders>
              <w:top w:val="single" w:color="C9DCF0" w:sz="1"/>
              <w:left w:val="single" w:color="C9DCF0" w:sz="1"/>
              <w:bottom w:val="single" w:color="C9DCF0" w:sz="1"/>
              <w:right w:val="single" w:color="C9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HDI score (0–1) measuring health, education, and living standards — 2019 values from UNDP.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6E4F0" w:sz="6" w:space="6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Resources</w:t>
      </w:r>
    </w:p>
    <w:p>
      <w:pPr>
        <w:spacing w:after="20" w:before="40"/>
        <w:ind w:left="4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Full codebook (CSV): https://github.com/owid/covid-19-data/tree/master/public/data/owid-covid-codebook.csv</w:t>
      </w:r>
    </w:p>
    <w:p>
      <w:pPr>
        <w:spacing w:after="20" w:before="40"/>
        <w:ind w:left="4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Excess mortality data: https://github.com/owid/covid-19-data/tree/master/public/data/excess_mortality</w:t>
      </w:r>
    </w:p>
    <w:p>
      <w:pPr>
        <w:spacing w:after="20" w:before="40"/>
        <w:ind w:left="4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Vaccination data: https://github.com/owid/covid-19-data/tree/master/public/data/vaccinations</w:t>
      </w:r>
    </w:p>
    <w:p>
      <w:pPr>
        <w:spacing w:after="20" w:before="40"/>
        <w:ind w:left="4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Testing dataset discussion: https://github.com/owid/covid-19-data/discussions/2667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COVID-19 Dataset — Column Reference Guide</w:t>
    </w:r>
    <w:r>
      <w:rPr>
        <w:rFonts w:ascii="Arial" w:cs="Arial" w:eastAsia="Arial" w:hAnsi="Arial"/>
        <w:color w:val="444444"/>
        <w:sz w:val="20"/>
        <w:szCs w:val="20"/>
      </w:rPr>
      <w:t xml:space="preserve">   |   Our World in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2026-04-21T13:15:23.728Z</dcterms:created>
  <dcterms:modified xsi:type="dcterms:W3CDTF">2026-04-21T13:15:23.729Z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