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6BBE" w:rsidRPr="00EB6BBE" w:rsidRDefault="00EB6BBE" w:rsidP="00EB6BBE">
      <w:pPr>
        <w:shd w:val="clear" w:color="auto" w:fill="FFFFFF"/>
        <w:spacing w:before="100" w:beforeAutospacing="1" w:after="240" w:line="240" w:lineRule="auto"/>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SCOPE OF WORK (SOW)</w:t>
      </w:r>
      <w:r w:rsidRPr="00EB6BBE">
        <w:rPr>
          <w:rFonts w:ascii="Segoe UI" w:eastAsia="Times New Roman" w:hAnsi="Segoe UI" w:cs="Segoe UI"/>
          <w:b/>
          <w:bCs/>
          <w:color w:val="0F1115"/>
          <w:sz w:val="24"/>
          <w:szCs w:val="24"/>
        </w:rPr>
        <w:br/>
        <w:t>Computerized Maintenance Management System (CMMS)</w:t>
      </w:r>
      <w:r w:rsidRPr="00EB6BBE">
        <w:rPr>
          <w:rFonts w:ascii="Segoe UI" w:eastAsia="Times New Roman" w:hAnsi="Segoe UI" w:cs="Segoe UI"/>
          <w:b/>
          <w:bCs/>
          <w:color w:val="0F1115"/>
          <w:sz w:val="24"/>
          <w:szCs w:val="24"/>
        </w:rPr>
        <w:br/>
        <w:t>Module: Maintenance Management</w:t>
      </w:r>
    </w:p>
    <w:p w:rsidR="00EB6BBE" w:rsidRPr="00EB6BBE" w:rsidRDefault="00EB6BBE" w:rsidP="00EA2727">
      <w:pPr>
        <w:shd w:val="clear" w:color="auto" w:fill="FFFFFF"/>
        <w:spacing w:before="240" w:after="240" w:line="240" w:lineRule="auto"/>
        <w:rPr>
          <w:rFonts w:ascii="Times New Roman" w:eastAsia="Times New Roman" w:hAnsi="Times New Roman" w:cs="Times New Roman"/>
          <w:sz w:val="24"/>
          <w:szCs w:val="24"/>
        </w:rPr>
      </w:pPr>
      <w:r w:rsidRPr="00EB6BBE">
        <w:rPr>
          <w:rFonts w:ascii="Segoe UI" w:eastAsia="Times New Roman" w:hAnsi="Segoe UI" w:cs="Segoe UI"/>
          <w:b/>
          <w:bCs/>
          <w:color w:val="0F1115"/>
          <w:sz w:val="24"/>
          <w:szCs w:val="24"/>
        </w:rPr>
        <w:t>Document Version:</w:t>
      </w:r>
      <w:r w:rsidRPr="00EB6BBE">
        <w:rPr>
          <w:rFonts w:ascii="Segoe UI" w:eastAsia="Times New Roman" w:hAnsi="Segoe UI" w:cs="Segoe UI"/>
          <w:color w:val="0F1115"/>
          <w:sz w:val="24"/>
          <w:szCs w:val="24"/>
        </w:rPr>
        <w:t> 1.0</w:t>
      </w:r>
      <w:r w:rsidRPr="00EB6BBE">
        <w:rPr>
          <w:rFonts w:ascii="Segoe UI" w:eastAsia="Times New Roman" w:hAnsi="Segoe UI" w:cs="Segoe UI"/>
          <w:color w:val="0F1115"/>
          <w:sz w:val="24"/>
          <w:szCs w:val="24"/>
        </w:rPr>
        <w:br/>
      </w:r>
      <w:r w:rsidRPr="00EB6BBE">
        <w:rPr>
          <w:rFonts w:ascii="Segoe UI" w:eastAsia="Times New Roman" w:hAnsi="Segoe UI" w:cs="Segoe UI"/>
          <w:b/>
          <w:bCs/>
          <w:color w:val="0F1115"/>
          <w:sz w:val="24"/>
          <w:szCs w:val="24"/>
        </w:rPr>
        <w:t>Date:</w:t>
      </w:r>
      <w:r w:rsidRPr="00EB6BBE">
        <w:rPr>
          <w:rFonts w:ascii="Segoe UI" w:eastAsia="Times New Roman" w:hAnsi="Segoe UI" w:cs="Segoe UI"/>
          <w:color w:val="0F1115"/>
          <w:sz w:val="24"/>
          <w:szCs w:val="24"/>
        </w:rPr>
        <w:t> 05 July 2026</w:t>
      </w:r>
      <w:r w:rsidRPr="00EB6BBE">
        <w:rPr>
          <w:rFonts w:ascii="Segoe UI" w:eastAsia="Times New Roman" w:hAnsi="Segoe UI" w:cs="Segoe UI"/>
          <w:color w:val="0F1115"/>
          <w:sz w:val="24"/>
          <w:szCs w:val="24"/>
        </w:rPr>
        <w:br/>
      </w:r>
      <w:r w:rsidRPr="00EB6BBE">
        <w:rPr>
          <w:rFonts w:ascii="Times New Roman" w:eastAsia="Times New Roman" w:hAnsi="Times New Roman" w:cs="Times New Roman"/>
          <w:sz w:val="24"/>
          <w:szCs w:val="24"/>
        </w:rPr>
        <w:pict>
          <v:rect id="_x0000_i1025" style="width:0;height:.75pt" o:hralign="center" o:hrstd="t" o:hrnoshade="t" o:hr="t" fillcolor="#0f1115" stroked="f"/>
        </w:pict>
      </w:r>
    </w:p>
    <w:p w:rsidR="00EB6BBE" w:rsidRPr="00EB6BBE" w:rsidRDefault="00EB6BBE" w:rsidP="00EB6BBE">
      <w:pPr>
        <w:shd w:val="clear" w:color="auto" w:fill="FFFFFF"/>
        <w:spacing w:before="480" w:after="240" w:line="240" w:lineRule="auto"/>
        <w:outlineLvl w:val="1"/>
        <w:rPr>
          <w:rFonts w:ascii="Segoe UI" w:eastAsia="Times New Roman" w:hAnsi="Segoe UI" w:cs="Segoe UI"/>
          <w:b/>
          <w:bCs/>
          <w:color w:val="0F1115"/>
          <w:sz w:val="36"/>
          <w:szCs w:val="36"/>
        </w:rPr>
      </w:pPr>
      <w:r w:rsidRPr="00EB6BBE">
        <w:rPr>
          <w:rFonts w:ascii="Segoe UI" w:eastAsia="Times New Roman" w:hAnsi="Segoe UI" w:cs="Segoe UI"/>
          <w:b/>
          <w:bCs/>
          <w:color w:val="0F1115"/>
          <w:sz w:val="36"/>
          <w:szCs w:val="36"/>
        </w:rPr>
        <w:t>TABLE OF CONTENTS</w:t>
      </w:r>
    </w:p>
    <w:p w:rsidR="00EB6BBE" w:rsidRPr="00EB6BBE" w:rsidRDefault="00EB6BBE" w:rsidP="00EB6BBE">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INTRODUCTION</w:t>
      </w:r>
      <w:r w:rsidRPr="00EB6BBE">
        <w:rPr>
          <w:rFonts w:ascii="Segoe UI" w:eastAsia="Times New Roman" w:hAnsi="Segoe UI" w:cs="Segoe UI"/>
          <w:color w:val="0F1115"/>
          <w:sz w:val="24"/>
          <w:szCs w:val="24"/>
        </w:rPr>
        <w:br/>
        <w:t>1.1 Purpose</w:t>
      </w:r>
      <w:r w:rsidRPr="00EB6BBE">
        <w:rPr>
          <w:rFonts w:ascii="Segoe UI" w:eastAsia="Times New Roman" w:hAnsi="Segoe UI" w:cs="Segoe UI"/>
          <w:color w:val="0F1115"/>
          <w:sz w:val="24"/>
          <w:szCs w:val="24"/>
        </w:rPr>
        <w:br/>
        <w:t>1.2 Project Background</w:t>
      </w:r>
      <w:r w:rsidRPr="00EB6BBE">
        <w:rPr>
          <w:rFonts w:ascii="Segoe UI" w:eastAsia="Times New Roman" w:hAnsi="Segoe UI" w:cs="Segoe UI"/>
          <w:color w:val="0F1115"/>
          <w:sz w:val="24"/>
          <w:szCs w:val="24"/>
        </w:rPr>
        <w:br/>
        <w:t>1.3 Scope Overview</w:t>
      </w:r>
    </w:p>
    <w:p w:rsidR="00EB6BBE" w:rsidRPr="00EB6BBE" w:rsidRDefault="00EB6BBE" w:rsidP="00EB6BBE">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SYSTEM OBJECTIVES AND OVERVIEW</w:t>
      </w:r>
      <w:r w:rsidRPr="00EB6BBE">
        <w:rPr>
          <w:rFonts w:ascii="Segoe UI" w:eastAsia="Times New Roman" w:hAnsi="Segoe UI" w:cs="Segoe UI"/>
          <w:color w:val="0F1115"/>
          <w:sz w:val="24"/>
          <w:szCs w:val="24"/>
        </w:rPr>
        <w:br/>
        <w:t>2.1 Core Objectives</w:t>
      </w:r>
      <w:r w:rsidRPr="00EB6BBE">
        <w:rPr>
          <w:rFonts w:ascii="Segoe UI" w:eastAsia="Times New Roman" w:hAnsi="Segoe UI" w:cs="Segoe UI"/>
          <w:color w:val="0F1115"/>
          <w:sz w:val="24"/>
          <w:szCs w:val="24"/>
        </w:rPr>
        <w:br/>
        <w:t>2.2 User Roles and Permissions</w:t>
      </w:r>
    </w:p>
    <w:p w:rsidR="00EB6BBE" w:rsidRPr="00EB6BBE" w:rsidRDefault="00EB6BBE" w:rsidP="00EB6BBE">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FUNCTIONAL REQUIREMENTS</w:t>
      </w:r>
      <w:r w:rsidRPr="00EB6BBE">
        <w:rPr>
          <w:rFonts w:ascii="Segoe UI" w:eastAsia="Times New Roman" w:hAnsi="Segoe UI" w:cs="Segoe UI"/>
          <w:color w:val="0F1115"/>
          <w:sz w:val="24"/>
          <w:szCs w:val="24"/>
        </w:rPr>
        <w:br/>
        <w:t>3.1 Master Data Management</w:t>
      </w:r>
      <w:r w:rsidRPr="00EB6BBE">
        <w:rPr>
          <w:rFonts w:ascii="Segoe UI" w:eastAsia="Times New Roman" w:hAnsi="Segoe UI" w:cs="Segoe UI"/>
          <w:color w:val="0F1115"/>
          <w:sz w:val="24"/>
          <w:szCs w:val="24"/>
        </w:rPr>
        <w:br/>
        <w:t>3.1.1 Functional Locations</w:t>
      </w:r>
      <w:r w:rsidRPr="00EB6BBE">
        <w:rPr>
          <w:rFonts w:ascii="Segoe UI" w:eastAsia="Times New Roman" w:hAnsi="Segoe UI" w:cs="Segoe UI"/>
          <w:color w:val="0F1115"/>
          <w:sz w:val="24"/>
          <w:szCs w:val="24"/>
        </w:rPr>
        <w:br/>
        <w:t>3.1.2 Equipment Master</w:t>
      </w:r>
      <w:r w:rsidRPr="00EB6BBE">
        <w:rPr>
          <w:rFonts w:ascii="Segoe UI" w:eastAsia="Times New Roman" w:hAnsi="Segoe UI" w:cs="Segoe UI"/>
          <w:color w:val="0F1115"/>
          <w:sz w:val="24"/>
          <w:szCs w:val="24"/>
        </w:rPr>
        <w:br/>
        <w:t>3.1.3 Work Centers &amp; Maintenance Teams</w:t>
      </w:r>
      <w:r w:rsidRPr="00EB6BBE">
        <w:rPr>
          <w:rFonts w:ascii="Segoe UI" w:eastAsia="Times New Roman" w:hAnsi="Segoe UI" w:cs="Segoe UI"/>
          <w:color w:val="0F1115"/>
          <w:sz w:val="24"/>
          <w:szCs w:val="24"/>
        </w:rPr>
        <w:br/>
        <w:t>3.1.4 Failure Codes, Cause Codes &amp; Task Lists</w:t>
      </w:r>
      <w:r w:rsidRPr="00EB6BBE">
        <w:rPr>
          <w:rFonts w:ascii="Segoe UI" w:eastAsia="Times New Roman" w:hAnsi="Segoe UI" w:cs="Segoe UI"/>
          <w:color w:val="0F1115"/>
          <w:sz w:val="24"/>
          <w:szCs w:val="24"/>
        </w:rPr>
        <w:br/>
        <w:t>3.1.5 Material / Spare Parts Catalog</w:t>
      </w:r>
      <w:r w:rsidRPr="00EB6BBE">
        <w:rPr>
          <w:rFonts w:ascii="Segoe UI" w:eastAsia="Times New Roman" w:hAnsi="Segoe UI" w:cs="Segoe UI"/>
          <w:color w:val="0F1115"/>
          <w:sz w:val="24"/>
          <w:szCs w:val="24"/>
        </w:rPr>
        <w:br/>
        <w:t>3.2 Notification Management</w:t>
      </w:r>
      <w:r w:rsidRPr="00EB6BBE">
        <w:rPr>
          <w:rFonts w:ascii="Segoe UI" w:eastAsia="Times New Roman" w:hAnsi="Segoe UI" w:cs="Segoe UI"/>
          <w:color w:val="0F1115"/>
          <w:sz w:val="24"/>
          <w:szCs w:val="24"/>
        </w:rPr>
        <w:br/>
        <w:t>3.2.1 Notification Types and Lifecycle</w:t>
      </w:r>
      <w:r w:rsidRPr="00EB6BBE">
        <w:rPr>
          <w:rFonts w:ascii="Segoe UI" w:eastAsia="Times New Roman" w:hAnsi="Segoe UI" w:cs="Segoe UI"/>
          <w:color w:val="0F1115"/>
          <w:sz w:val="24"/>
          <w:szCs w:val="24"/>
        </w:rPr>
        <w:br/>
        <w:t>3.2.2 Creation and Processing</w:t>
      </w:r>
      <w:r w:rsidRPr="00EB6BBE">
        <w:rPr>
          <w:rFonts w:ascii="Segoe UI" w:eastAsia="Times New Roman" w:hAnsi="Segoe UI" w:cs="Segoe UI"/>
          <w:color w:val="0F1115"/>
          <w:sz w:val="24"/>
          <w:szCs w:val="24"/>
        </w:rPr>
        <w:br/>
        <w:t>3.2.3 Linking to Work Orders</w:t>
      </w:r>
      <w:r w:rsidRPr="00EB6BBE">
        <w:rPr>
          <w:rFonts w:ascii="Segoe UI" w:eastAsia="Times New Roman" w:hAnsi="Segoe UI" w:cs="Segoe UI"/>
          <w:color w:val="0F1115"/>
          <w:sz w:val="24"/>
          <w:szCs w:val="24"/>
        </w:rPr>
        <w:br/>
        <w:t>3.3 Work Order Management</w:t>
      </w:r>
      <w:r w:rsidRPr="00EB6BBE">
        <w:rPr>
          <w:rFonts w:ascii="Segoe UI" w:eastAsia="Times New Roman" w:hAnsi="Segoe UI" w:cs="Segoe UI"/>
          <w:color w:val="0F1115"/>
          <w:sz w:val="24"/>
          <w:szCs w:val="24"/>
        </w:rPr>
        <w:br/>
        <w:t>3.3.1 Work Order Types</w:t>
      </w:r>
      <w:r w:rsidRPr="00EB6BBE">
        <w:rPr>
          <w:rFonts w:ascii="Segoe UI" w:eastAsia="Times New Roman" w:hAnsi="Segoe UI" w:cs="Segoe UI"/>
          <w:color w:val="0F1115"/>
          <w:sz w:val="24"/>
          <w:szCs w:val="24"/>
        </w:rPr>
        <w:br/>
        <w:t>3.3.2 Work Order Lifecycle and Statuses</w:t>
      </w:r>
      <w:r w:rsidRPr="00EB6BBE">
        <w:rPr>
          <w:rFonts w:ascii="Segoe UI" w:eastAsia="Times New Roman" w:hAnsi="Segoe UI" w:cs="Segoe UI"/>
          <w:color w:val="0F1115"/>
          <w:sz w:val="24"/>
          <w:szCs w:val="24"/>
        </w:rPr>
        <w:br/>
        <w:t>3.3.3 Work Order Details &amp; Operations</w:t>
      </w:r>
      <w:r w:rsidRPr="00EB6BBE">
        <w:rPr>
          <w:rFonts w:ascii="Segoe UI" w:eastAsia="Times New Roman" w:hAnsi="Segoe UI" w:cs="Segoe UI"/>
          <w:color w:val="0F1115"/>
          <w:sz w:val="24"/>
          <w:szCs w:val="24"/>
        </w:rPr>
        <w:br/>
        <w:t>3.3.4 Material Planning &amp; Consumption</w:t>
      </w:r>
      <w:r w:rsidRPr="00EB6BBE">
        <w:rPr>
          <w:rFonts w:ascii="Segoe UI" w:eastAsia="Times New Roman" w:hAnsi="Segoe UI" w:cs="Segoe UI"/>
          <w:color w:val="0F1115"/>
          <w:sz w:val="24"/>
          <w:szCs w:val="24"/>
        </w:rPr>
        <w:br/>
        <w:t>3.3.5 Labour Recording</w:t>
      </w:r>
      <w:r w:rsidRPr="00EB6BBE">
        <w:rPr>
          <w:rFonts w:ascii="Segoe UI" w:eastAsia="Times New Roman" w:hAnsi="Segoe UI" w:cs="Segoe UI"/>
          <w:color w:val="0F1115"/>
          <w:sz w:val="24"/>
          <w:szCs w:val="24"/>
        </w:rPr>
        <w:br/>
        <w:t>3.3.6 External Services &amp; Other Costs</w:t>
      </w:r>
      <w:r w:rsidRPr="00EB6BBE">
        <w:rPr>
          <w:rFonts w:ascii="Segoe UI" w:eastAsia="Times New Roman" w:hAnsi="Segoe UI" w:cs="Segoe UI"/>
          <w:color w:val="0F1115"/>
          <w:sz w:val="24"/>
          <w:szCs w:val="24"/>
        </w:rPr>
        <w:br/>
        <w:t>3.3.7 Safety Permits &amp; Checklists</w:t>
      </w:r>
      <w:r w:rsidRPr="00EB6BBE">
        <w:rPr>
          <w:rFonts w:ascii="Segoe UI" w:eastAsia="Times New Roman" w:hAnsi="Segoe UI" w:cs="Segoe UI"/>
          <w:color w:val="0F1115"/>
          <w:sz w:val="24"/>
          <w:szCs w:val="24"/>
        </w:rPr>
        <w:br/>
        <w:t>3.3.8 Attachments, Comments &amp; Audit Trail</w:t>
      </w:r>
      <w:r w:rsidRPr="00EB6BBE">
        <w:rPr>
          <w:rFonts w:ascii="Segoe UI" w:eastAsia="Times New Roman" w:hAnsi="Segoe UI" w:cs="Segoe UI"/>
          <w:color w:val="0F1115"/>
          <w:sz w:val="24"/>
          <w:szCs w:val="24"/>
        </w:rPr>
        <w:br/>
        <w:t>3.4 Preventive Maintenance</w:t>
      </w:r>
      <w:r w:rsidRPr="00EB6BBE">
        <w:rPr>
          <w:rFonts w:ascii="Segoe UI" w:eastAsia="Times New Roman" w:hAnsi="Segoe UI" w:cs="Segoe UI"/>
          <w:color w:val="0F1115"/>
          <w:sz w:val="24"/>
          <w:szCs w:val="24"/>
        </w:rPr>
        <w:br/>
        <w:t>3.4.1 Maintenance Plans &amp; Strategies</w:t>
      </w:r>
      <w:r w:rsidRPr="00EB6BBE">
        <w:rPr>
          <w:rFonts w:ascii="Segoe UI" w:eastAsia="Times New Roman" w:hAnsi="Segoe UI" w:cs="Segoe UI"/>
          <w:color w:val="0F1115"/>
          <w:sz w:val="24"/>
          <w:szCs w:val="24"/>
        </w:rPr>
        <w:br/>
        <w:t>3.4.2 Scheduling (Time-based / Meter-based)</w:t>
      </w:r>
      <w:r w:rsidRPr="00EB6BBE">
        <w:rPr>
          <w:rFonts w:ascii="Segoe UI" w:eastAsia="Times New Roman" w:hAnsi="Segoe UI" w:cs="Segoe UI"/>
          <w:color w:val="0F1115"/>
          <w:sz w:val="24"/>
          <w:szCs w:val="24"/>
        </w:rPr>
        <w:br/>
      </w:r>
      <w:r w:rsidRPr="00EB6BBE">
        <w:rPr>
          <w:rFonts w:ascii="Segoe UI" w:eastAsia="Times New Roman" w:hAnsi="Segoe UI" w:cs="Segoe UI"/>
          <w:color w:val="0F1115"/>
          <w:sz w:val="24"/>
          <w:szCs w:val="24"/>
        </w:rPr>
        <w:lastRenderedPageBreak/>
        <w:t>3.4.3 Automatic Generation &amp; Call Horizon</w:t>
      </w:r>
      <w:r w:rsidRPr="00EB6BBE">
        <w:rPr>
          <w:rFonts w:ascii="Segoe UI" w:eastAsia="Times New Roman" w:hAnsi="Segoe UI" w:cs="Segoe UI"/>
          <w:color w:val="0F1115"/>
          <w:sz w:val="24"/>
          <w:szCs w:val="24"/>
        </w:rPr>
        <w:br/>
        <w:t>3.5 Cost Management</w:t>
      </w:r>
      <w:r w:rsidRPr="00EB6BBE">
        <w:rPr>
          <w:rFonts w:ascii="Segoe UI" w:eastAsia="Times New Roman" w:hAnsi="Segoe UI" w:cs="Segoe UI"/>
          <w:color w:val="0F1115"/>
          <w:sz w:val="24"/>
          <w:szCs w:val="24"/>
        </w:rPr>
        <w:br/>
        <w:t>3.5.1 Planned vs. Actual Cost Tracking</w:t>
      </w:r>
      <w:r w:rsidRPr="00EB6BBE">
        <w:rPr>
          <w:rFonts w:ascii="Segoe UI" w:eastAsia="Times New Roman" w:hAnsi="Segoe UI" w:cs="Segoe UI"/>
          <w:color w:val="0F1115"/>
          <w:sz w:val="24"/>
          <w:szCs w:val="24"/>
        </w:rPr>
        <w:br/>
        <w:t>3.5.2 Cost Components</w:t>
      </w:r>
      <w:r w:rsidRPr="00EB6BBE">
        <w:rPr>
          <w:rFonts w:ascii="Segoe UI" w:eastAsia="Times New Roman" w:hAnsi="Segoe UI" w:cs="Segoe UI"/>
          <w:color w:val="0F1115"/>
          <w:sz w:val="24"/>
          <w:szCs w:val="24"/>
        </w:rPr>
        <w:br/>
        <w:t>3.5.3 Cost Reporting Dimensions</w:t>
      </w:r>
      <w:r w:rsidRPr="00EB6BBE">
        <w:rPr>
          <w:rFonts w:ascii="Segoe UI" w:eastAsia="Times New Roman" w:hAnsi="Segoe UI" w:cs="Segoe UI"/>
          <w:color w:val="0F1115"/>
          <w:sz w:val="24"/>
          <w:szCs w:val="24"/>
        </w:rPr>
        <w:br/>
        <w:t>3.6 History, Logs &amp; Audit</w:t>
      </w:r>
      <w:r w:rsidRPr="00EB6BBE">
        <w:rPr>
          <w:rFonts w:ascii="Segoe UI" w:eastAsia="Times New Roman" w:hAnsi="Segoe UI" w:cs="Segoe UI"/>
          <w:color w:val="0F1115"/>
          <w:sz w:val="24"/>
          <w:szCs w:val="24"/>
        </w:rPr>
        <w:br/>
        <w:t>3.7 Reporting &amp; Dashboards</w:t>
      </w:r>
      <w:r w:rsidRPr="00EB6BBE">
        <w:rPr>
          <w:rFonts w:ascii="Segoe UI" w:eastAsia="Times New Roman" w:hAnsi="Segoe UI" w:cs="Segoe UI"/>
          <w:color w:val="0F1115"/>
          <w:sz w:val="24"/>
          <w:szCs w:val="24"/>
        </w:rPr>
        <w:br/>
        <w:t>3.8 Alerts &amp; Notifications (System-Generated)</w:t>
      </w:r>
      <w:r w:rsidRPr="00EB6BBE">
        <w:rPr>
          <w:rFonts w:ascii="Segoe UI" w:eastAsia="Times New Roman" w:hAnsi="Segoe UI" w:cs="Segoe UI"/>
          <w:color w:val="0F1115"/>
          <w:sz w:val="24"/>
          <w:szCs w:val="24"/>
        </w:rPr>
        <w:br/>
        <w:t>3.9 Mobile Access Requirements</w:t>
      </w:r>
      <w:r w:rsidRPr="00EB6BBE">
        <w:rPr>
          <w:rFonts w:ascii="Segoe UI" w:eastAsia="Times New Roman" w:hAnsi="Segoe UI" w:cs="Segoe UI"/>
          <w:color w:val="0F1115"/>
          <w:sz w:val="24"/>
          <w:szCs w:val="24"/>
        </w:rPr>
        <w:br/>
        <w:t>3.10 Integration Points</w:t>
      </w:r>
    </w:p>
    <w:p w:rsidR="00EB6BBE" w:rsidRPr="00EB6BBE" w:rsidRDefault="00EB6BBE" w:rsidP="00EB6BBE">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NON-FUNCTIONAL REQUIREMENTS</w:t>
      </w:r>
      <w:r w:rsidRPr="00EB6BBE">
        <w:rPr>
          <w:rFonts w:ascii="Segoe UI" w:eastAsia="Times New Roman" w:hAnsi="Segoe UI" w:cs="Segoe UI"/>
          <w:color w:val="0F1115"/>
          <w:sz w:val="24"/>
          <w:szCs w:val="24"/>
        </w:rPr>
        <w:br/>
        <w:t>4.1 Performance &amp; Scalability</w:t>
      </w:r>
      <w:r w:rsidRPr="00EB6BBE">
        <w:rPr>
          <w:rFonts w:ascii="Segoe UI" w:eastAsia="Times New Roman" w:hAnsi="Segoe UI" w:cs="Segoe UI"/>
          <w:color w:val="0F1115"/>
          <w:sz w:val="24"/>
          <w:szCs w:val="24"/>
        </w:rPr>
        <w:br/>
        <w:t>4.2 Security &amp; Access Control</w:t>
      </w:r>
      <w:r w:rsidRPr="00EB6BBE">
        <w:rPr>
          <w:rFonts w:ascii="Segoe UI" w:eastAsia="Times New Roman" w:hAnsi="Segoe UI" w:cs="Segoe UI"/>
          <w:color w:val="0F1115"/>
          <w:sz w:val="24"/>
          <w:szCs w:val="24"/>
        </w:rPr>
        <w:br/>
        <w:t>4.3 Data Integrity, Backup &amp; Recovery</w:t>
      </w:r>
      <w:r w:rsidRPr="00EB6BBE">
        <w:rPr>
          <w:rFonts w:ascii="Segoe UI" w:eastAsia="Times New Roman" w:hAnsi="Segoe UI" w:cs="Segoe UI"/>
          <w:color w:val="0F1115"/>
          <w:sz w:val="24"/>
          <w:szCs w:val="24"/>
        </w:rPr>
        <w:br/>
        <w:t>4.4 Usability &amp; Accessibility</w:t>
      </w:r>
      <w:r w:rsidRPr="00EB6BBE">
        <w:rPr>
          <w:rFonts w:ascii="Segoe UI" w:eastAsia="Times New Roman" w:hAnsi="Segoe UI" w:cs="Segoe UI"/>
          <w:color w:val="0F1115"/>
          <w:sz w:val="24"/>
          <w:szCs w:val="24"/>
        </w:rPr>
        <w:br/>
        <w:t>4.5 Regulatory &amp; Standards Compliance</w:t>
      </w:r>
      <w:r w:rsidRPr="00EB6BBE">
        <w:rPr>
          <w:rFonts w:ascii="Segoe UI" w:eastAsia="Times New Roman" w:hAnsi="Segoe UI" w:cs="Segoe UI"/>
          <w:color w:val="0F1115"/>
          <w:sz w:val="24"/>
          <w:szCs w:val="24"/>
        </w:rPr>
        <w:br/>
        <w:t>4.6 System Availability</w:t>
      </w:r>
    </w:p>
    <w:p w:rsidR="00EB6BBE" w:rsidRPr="00EB6BBE" w:rsidRDefault="00EB6BBE" w:rsidP="00EB6BBE">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TECHNICAL ARCHITECTURE &amp; DATABASE DESIGN</w:t>
      </w:r>
      <w:r w:rsidRPr="00EB6BBE">
        <w:rPr>
          <w:rFonts w:ascii="Segoe UI" w:eastAsia="Times New Roman" w:hAnsi="Segoe UI" w:cs="Segoe UI"/>
          <w:color w:val="0F1115"/>
          <w:sz w:val="24"/>
          <w:szCs w:val="24"/>
        </w:rPr>
        <w:br/>
        <w:t>5.1 High</w:t>
      </w:r>
      <w:r w:rsidRPr="00EB6BBE">
        <w:rPr>
          <w:rFonts w:ascii="Segoe UI" w:eastAsia="Times New Roman" w:hAnsi="Segoe UI" w:cs="Segoe UI"/>
          <w:color w:val="0F1115"/>
          <w:sz w:val="24"/>
          <w:szCs w:val="24"/>
        </w:rPr>
        <w:noBreakHyphen/>
        <w:t>Level Architecture</w:t>
      </w:r>
      <w:r w:rsidRPr="00EB6BBE">
        <w:rPr>
          <w:rFonts w:ascii="Segoe UI" w:eastAsia="Times New Roman" w:hAnsi="Segoe UI" w:cs="Segoe UI"/>
          <w:color w:val="0F1115"/>
          <w:sz w:val="24"/>
          <w:szCs w:val="24"/>
        </w:rPr>
        <w:br/>
        <w:t>5.2 Technology Stack (Recommended, Vendor</w:t>
      </w:r>
      <w:r w:rsidRPr="00EB6BBE">
        <w:rPr>
          <w:rFonts w:ascii="Segoe UI" w:eastAsia="Times New Roman" w:hAnsi="Segoe UI" w:cs="Segoe UI"/>
          <w:color w:val="0F1115"/>
          <w:sz w:val="24"/>
          <w:szCs w:val="24"/>
        </w:rPr>
        <w:noBreakHyphen/>
        <w:t>Neutral)</w:t>
      </w:r>
      <w:r w:rsidRPr="00EB6BBE">
        <w:rPr>
          <w:rFonts w:ascii="Segoe UI" w:eastAsia="Times New Roman" w:hAnsi="Segoe UI" w:cs="Segoe UI"/>
          <w:color w:val="0F1115"/>
          <w:sz w:val="24"/>
          <w:szCs w:val="24"/>
        </w:rPr>
        <w:br/>
        <w:t>5.3 Database Design (Key Tables &amp; Relationships)</w:t>
      </w:r>
      <w:r w:rsidRPr="00EB6BBE">
        <w:rPr>
          <w:rFonts w:ascii="Segoe UI" w:eastAsia="Times New Roman" w:hAnsi="Segoe UI" w:cs="Segoe UI"/>
          <w:color w:val="0F1115"/>
          <w:sz w:val="24"/>
          <w:szCs w:val="24"/>
        </w:rPr>
        <w:br/>
        <w:t>5.4 API Specifications</w:t>
      </w:r>
      <w:r w:rsidRPr="00EB6BBE">
        <w:rPr>
          <w:rFonts w:ascii="Segoe UI" w:eastAsia="Times New Roman" w:hAnsi="Segoe UI" w:cs="Segoe UI"/>
          <w:color w:val="0F1115"/>
          <w:sz w:val="24"/>
          <w:szCs w:val="24"/>
        </w:rPr>
        <w:br/>
        <w:t>5.5 Authentication &amp; Authorization</w:t>
      </w:r>
      <w:r w:rsidRPr="00EB6BBE">
        <w:rPr>
          <w:rFonts w:ascii="Segoe UI" w:eastAsia="Times New Roman" w:hAnsi="Segoe UI" w:cs="Segoe UI"/>
          <w:color w:val="0F1115"/>
          <w:sz w:val="24"/>
          <w:szCs w:val="24"/>
        </w:rPr>
        <w:br/>
        <w:t>5.6 Deployment Architecture</w:t>
      </w:r>
      <w:r w:rsidRPr="00EB6BBE">
        <w:rPr>
          <w:rFonts w:ascii="Segoe UI" w:eastAsia="Times New Roman" w:hAnsi="Segoe UI" w:cs="Segoe UI"/>
          <w:color w:val="0F1115"/>
          <w:sz w:val="24"/>
          <w:szCs w:val="24"/>
        </w:rPr>
        <w:br/>
        <w:t>5.7 Data Migration Strategy</w:t>
      </w:r>
    </w:p>
    <w:p w:rsidR="00EB6BBE" w:rsidRPr="00EB6BBE" w:rsidRDefault="00EB6BBE" w:rsidP="00EB6BBE">
      <w:pPr>
        <w:numPr>
          <w:ilvl w:val="0"/>
          <w:numId w:val="1"/>
        </w:numPr>
        <w:shd w:val="clear" w:color="auto" w:fill="FFFFFF"/>
        <w:spacing w:before="480" w:beforeAutospacing="1" w:after="480" w:line="240" w:lineRule="auto"/>
        <w:ind w:left="0"/>
        <w:rPr>
          <w:rFonts w:ascii="Times New Roman" w:eastAsia="Times New Roman" w:hAnsi="Times New Roman" w:cs="Times New Roman"/>
          <w:sz w:val="24"/>
          <w:szCs w:val="24"/>
        </w:rPr>
      </w:pPr>
      <w:r w:rsidRPr="00EB6BBE">
        <w:rPr>
          <w:rFonts w:ascii="Segoe UI" w:eastAsia="Times New Roman" w:hAnsi="Segoe UI" w:cs="Segoe UI"/>
          <w:color w:val="0F1115"/>
          <w:sz w:val="24"/>
          <w:szCs w:val="24"/>
        </w:rPr>
        <w:t>PROJECT DELIVERABLES</w:t>
      </w:r>
      <w:r w:rsidRPr="00EB6BBE">
        <w:rPr>
          <w:rFonts w:ascii="Segoe UI" w:eastAsia="Times New Roman" w:hAnsi="Segoe UI" w:cs="Segoe UI"/>
          <w:color w:val="0F1115"/>
          <w:sz w:val="24"/>
          <w:szCs w:val="24"/>
        </w:rPr>
        <w:br/>
        <w:t>6.1 Software &amp; Source Code</w:t>
      </w:r>
      <w:r w:rsidRPr="00EB6BBE">
        <w:rPr>
          <w:rFonts w:ascii="Segoe UI" w:eastAsia="Times New Roman" w:hAnsi="Segoe UI" w:cs="Segoe UI"/>
          <w:color w:val="0F1115"/>
          <w:sz w:val="24"/>
          <w:szCs w:val="24"/>
        </w:rPr>
        <w:br/>
        <w:t>6.2 Documentation</w:t>
      </w:r>
      <w:r w:rsidRPr="00EB6BBE">
        <w:rPr>
          <w:rFonts w:ascii="Segoe UI" w:eastAsia="Times New Roman" w:hAnsi="Segoe UI" w:cs="Segoe UI"/>
          <w:color w:val="0F1115"/>
          <w:sz w:val="24"/>
          <w:szCs w:val="24"/>
        </w:rPr>
        <w:br/>
        <w:t>6.3 Training</w:t>
      </w:r>
      <w:r w:rsidRPr="00EB6BBE">
        <w:rPr>
          <w:rFonts w:ascii="Segoe UI" w:eastAsia="Times New Roman" w:hAnsi="Segoe UI" w:cs="Segoe UI"/>
          <w:color w:val="0F1115"/>
          <w:sz w:val="24"/>
          <w:szCs w:val="24"/>
        </w:rPr>
        <w:br/>
      </w:r>
      <w:r w:rsidRPr="00EB6BBE">
        <w:rPr>
          <w:rFonts w:ascii="Times New Roman" w:eastAsia="Times New Roman" w:hAnsi="Times New Roman" w:cs="Times New Roman"/>
          <w:sz w:val="24"/>
          <w:szCs w:val="24"/>
        </w:rPr>
        <w:pict>
          <v:rect id="_x0000_i1026" style="width:0;height:.75pt" o:hralign="center" o:hrstd="t" o:hrnoshade="t" o:hr="t" fillcolor="#0f1115" stroked="f"/>
        </w:pict>
      </w:r>
    </w:p>
    <w:p w:rsidR="00EB6BBE" w:rsidRPr="00EB6BBE" w:rsidRDefault="00EB6BBE" w:rsidP="00EB6BBE">
      <w:pPr>
        <w:shd w:val="clear" w:color="auto" w:fill="FFFFFF"/>
        <w:spacing w:before="480" w:after="240" w:line="240" w:lineRule="auto"/>
        <w:outlineLvl w:val="1"/>
        <w:rPr>
          <w:rFonts w:ascii="Segoe UI" w:eastAsia="Times New Roman" w:hAnsi="Segoe UI" w:cs="Segoe UI"/>
          <w:b/>
          <w:bCs/>
          <w:color w:val="0F1115"/>
          <w:sz w:val="36"/>
          <w:szCs w:val="36"/>
        </w:rPr>
      </w:pPr>
      <w:r w:rsidRPr="00EB6BBE">
        <w:rPr>
          <w:rFonts w:ascii="Segoe UI" w:eastAsia="Times New Roman" w:hAnsi="Segoe UI" w:cs="Segoe UI"/>
          <w:b/>
          <w:bCs/>
          <w:color w:val="0F1115"/>
          <w:sz w:val="36"/>
          <w:szCs w:val="36"/>
        </w:rPr>
        <w:t>1. INTRODUCTION</w:t>
      </w:r>
    </w:p>
    <w:p w:rsidR="00EB6BBE" w:rsidRPr="00EB6BBE" w:rsidRDefault="00EB6BBE" w:rsidP="00EB6BBE">
      <w:pPr>
        <w:shd w:val="clear" w:color="auto" w:fill="FFFFFF"/>
        <w:spacing w:before="480" w:after="240" w:line="240" w:lineRule="auto"/>
        <w:outlineLvl w:val="2"/>
        <w:rPr>
          <w:rFonts w:ascii="Segoe UI" w:eastAsia="Times New Roman" w:hAnsi="Segoe UI" w:cs="Segoe UI"/>
          <w:b/>
          <w:bCs/>
          <w:color w:val="0F1115"/>
          <w:sz w:val="27"/>
          <w:szCs w:val="27"/>
        </w:rPr>
      </w:pPr>
      <w:r w:rsidRPr="00EB6BBE">
        <w:rPr>
          <w:rFonts w:ascii="Segoe UI" w:eastAsia="Times New Roman" w:hAnsi="Segoe UI" w:cs="Segoe UI"/>
          <w:b/>
          <w:bCs/>
          <w:color w:val="0F1115"/>
          <w:sz w:val="27"/>
          <w:szCs w:val="27"/>
        </w:rPr>
        <w:t>1.1 Purpose</w:t>
      </w:r>
    </w:p>
    <w:p w:rsidR="00EB6BBE" w:rsidRPr="00EB6BBE" w:rsidRDefault="00EB6BBE" w:rsidP="00EB6BBE">
      <w:pPr>
        <w:shd w:val="clear" w:color="auto" w:fill="FFFFFF"/>
        <w:spacing w:before="240" w:after="240" w:line="240" w:lineRule="auto"/>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This Scope of Work (SOW) describes in detail all activities, deliverables, and technical specifications required to design, develop, test, deploy, and support a </w:t>
      </w:r>
      <w:r w:rsidRPr="00EB6BBE">
        <w:rPr>
          <w:rFonts w:ascii="Segoe UI" w:eastAsia="Times New Roman" w:hAnsi="Segoe UI" w:cs="Segoe UI"/>
          <w:b/>
          <w:bCs/>
          <w:color w:val="0F1115"/>
          <w:sz w:val="24"/>
          <w:szCs w:val="24"/>
        </w:rPr>
        <w:t>Computerized Maintenance Management System (CMMS)</w:t>
      </w:r>
      <w:r w:rsidRPr="00EB6BBE">
        <w:rPr>
          <w:rFonts w:ascii="Segoe UI" w:eastAsia="Times New Roman" w:hAnsi="Segoe UI" w:cs="Segoe UI"/>
          <w:color w:val="0F1115"/>
          <w:sz w:val="24"/>
          <w:szCs w:val="24"/>
        </w:rPr>
        <w:t> module. The document is intended to be handed to a qualified third</w:t>
      </w:r>
      <w:r w:rsidRPr="00EB6BBE">
        <w:rPr>
          <w:rFonts w:ascii="Segoe UI" w:eastAsia="Times New Roman" w:hAnsi="Segoe UI" w:cs="Segoe UI"/>
          <w:color w:val="0F1115"/>
          <w:sz w:val="24"/>
          <w:szCs w:val="24"/>
        </w:rPr>
        <w:noBreakHyphen/>
        <w:t xml:space="preserve">party software vendor/development team so that they can </w:t>
      </w:r>
      <w:r w:rsidRPr="00EB6BBE">
        <w:rPr>
          <w:rFonts w:ascii="Segoe UI" w:eastAsia="Times New Roman" w:hAnsi="Segoe UI" w:cs="Segoe UI"/>
          <w:color w:val="0F1115"/>
          <w:sz w:val="24"/>
          <w:szCs w:val="24"/>
        </w:rPr>
        <w:lastRenderedPageBreak/>
        <w:t>prepare a firm, fixed</w:t>
      </w:r>
      <w:r w:rsidRPr="00EB6BBE">
        <w:rPr>
          <w:rFonts w:ascii="Segoe UI" w:eastAsia="Times New Roman" w:hAnsi="Segoe UI" w:cs="Segoe UI"/>
          <w:color w:val="0F1115"/>
          <w:sz w:val="24"/>
          <w:szCs w:val="24"/>
        </w:rPr>
        <w:noBreakHyphen/>
        <w:t>price proposal and execute the project without requiring any clarification from the Client.</w:t>
      </w:r>
    </w:p>
    <w:p w:rsidR="00EB6BBE" w:rsidRPr="00EB6BBE" w:rsidRDefault="00EB6BBE" w:rsidP="00EB6BBE">
      <w:pPr>
        <w:shd w:val="clear" w:color="auto" w:fill="FFFFFF"/>
        <w:spacing w:before="480" w:after="240" w:line="240" w:lineRule="auto"/>
        <w:outlineLvl w:val="2"/>
        <w:rPr>
          <w:rFonts w:ascii="Segoe UI" w:eastAsia="Times New Roman" w:hAnsi="Segoe UI" w:cs="Segoe UI"/>
          <w:b/>
          <w:bCs/>
          <w:color w:val="0F1115"/>
          <w:sz w:val="27"/>
          <w:szCs w:val="27"/>
        </w:rPr>
      </w:pPr>
      <w:r w:rsidRPr="00EB6BBE">
        <w:rPr>
          <w:rFonts w:ascii="Segoe UI" w:eastAsia="Times New Roman" w:hAnsi="Segoe UI" w:cs="Segoe UI"/>
          <w:b/>
          <w:bCs/>
          <w:color w:val="0F1115"/>
          <w:sz w:val="27"/>
          <w:szCs w:val="27"/>
        </w:rPr>
        <w:t>1.2 Project Background</w:t>
      </w:r>
    </w:p>
    <w:p w:rsidR="00EB6BBE" w:rsidRPr="00EB6BBE" w:rsidRDefault="00EB6BBE" w:rsidP="00EB6BBE">
      <w:pPr>
        <w:shd w:val="clear" w:color="auto" w:fill="FFFFFF"/>
        <w:spacing w:before="240" w:after="240" w:line="240" w:lineRule="auto"/>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The Client currently manages maintenance activities through a mix of paper forms and standalone spreadsheets, resulting in poor data visibility, unplanned downtime, and inefficient cost tracking. The goal is to replace these processes with a modern, web</w:t>
      </w:r>
      <w:r w:rsidRPr="00EB6BBE">
        <w:rPr>
          <w:rFonts w:ascii="Segoe UI" w:eastAsia="Times New Roman" w:hAnsi="Segoe UI" w:cs="Segoe UI"/>
          <w:color w:val="0F1115"/>
          <w:sz w:val="24"/>
          <w:szCs w:val="24"/>
        </w:rPr>
        <w:noBreakHyphen/>
        <w:t>based CMMS that centrally manages:</w:t>
      </w:r>
    </w:p>
    <w:p w:rsidR="00EB6BBE" w:rsidRPr="00EB6BBE" w:rsidRDefault="00EB6BBE" w:rsidP="00EB6BBE">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Functional locations (plant hierarchy)</w:t>
      </w:r>
    </w:p>
    <w:p w:rsidR="00EB6BBE" w:rsidRPr="00EB6BBE" w:rsidRDefault="00EB6BBE" w:rsidP="00EB6BBE">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Equipment master records</w:t>
      </w:r>
    </w:p>
    <w:p w:rsidR="00EB6BBE" w:rsidRPr="00EB6BBE" w:rsidRDefault="00EB6BBE" w:rsidP="00EB6BBE">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Notifications (malfunction, maintenance requests)</w:t>
      </w:r>
    </w:p>
    <w:p w:rsidR="00EB6BBE" w:rsidRPr="00EB6BBE" w:rsidRDefault="00EB6BBE" w:rsidP="00EB6BBE">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Work orders (corrective, preventive, predictive, emergency, calibration)</w:t>
      </w:r>
    </w:p>
    <w:p w:rsidR="00EB6BBE" w:rsidRPr="00EB6BBE" w:rsidRDefault="00EB6BBE" w:rsidP="00EB6BBE">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Labour, material, and service costs</w:t>
      </w:r>
    </w:p>
    <w:p w:rsidR="00EB6BBE" w:rsidRPr="00EB6BBE" w:rsidRDefault="00EB6BBE" w:rsidP="00EB6BBE">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Complete historical records and audit trails</w:t>
      </w:r>
    </w:p>
    <w:p w:rsidR="00EB6BBE" w:rsidRPr="00EB6BBE" w:rsidRDefault="00EB6BBE" w:rsidP="00EB6BBE">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Reporting and KPI dashboards</w:t>
      </w:r>
    </w:p>
    <w:p w:rsidR="00EB6BBE" w:rsidRPr="00EB6BBE" w:rsidRDefault="00EB6BBE" w:rsidP="00EB6BBE">
      <w:pPr>
        <w:shd w:val="clear" w:color="auto" w:fill="FFFFFF"/>
        <w:spacing w:before="480" w:after="240" w:line="240" w:lineRule="auto"/>
        <w:outlineLvl w:val="2"/>
        <w:rPr>
          <w:rFonts w:ascii="Segoe UI" w:eastAsia="Times New Roman" w:hAnsi="Segoe UI" w:cs="Segoe UI"/>
          <w:b/>
          <w:bCs/>
          <w:color w:val="0F1115"/>
          <w:sz w:val="27"/>
          <w:szCs w:val="27"/>
        </w:rPr>
      </w:pPr>
      <w:r w:rsidRPr="00EB6BBE">
        <w:rPr>
          <w:rFonts w:ascii="Segoe UI" w:eastAsia="Times New Roman" w:hAnsi="Segoe UI" w:cs="Segoe UI"/>
          <w:b/>
          <w:bCs/>
          <w:color w:val="0F1115"/>
          <w:sz w:val="27"/>
          <w:szCs w:val="27"/>
        </w:rPr>
        <w:t>1.3 Scope Overview</w:t>
      </w:r>
    </w:p>
    <w:p w:rsidR="00EB6BBE" w:rsidRPr="00EB6BBE" w:rsidRDefault="00EB6BBE" w:rsidP="00EB6BBE">
      <w:pPr>
        <w:shd w:val="clear" w:color="auto" w:fill="FFFFFF"/>
        <w:spacing w:before="240" w:after="240" w:line="240" w:lineRule="auto"/>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The Vendor shall deliver a </w:t>
      </w:r>
      <w:r w:rsidRPr="00EB6BBE">
        <w:rPr>
          <w:rFonts w:ascii="Segoe UI" w:eastAsia="Times New Roman" w:hAnsi="Segoe UI" w:cs="Segoe UI"/>
          <w:b/>
          <w:bCs/>
          <w:color w:val="0F1115"/>
          <w:sz w:val="24"/>
          <w:szCs w:val="24"/>
        </w:rPr>
        <w:t>fully functional, production</w:t>
      </w:r>
      <w:r w:rsidRPr="00EB6BBE">
        <w:rPr>
          <w:rFonts w:ascii="Segoe UI" w:eastAsia="Times New Roman" w:hAnsi="Segoe UI" w:cs="Segoe UI"/>
          <w:b/>
          <w:bCs/>
          <w:color w:val="0F1115"/>
          <w:sz w:val="24"/>
          <w:szCs w:val="24"/>
        </w:rPr>
        <w:noBreakHyphen/>
        <w:t>ready CMMS module</w:t>
      </w:r>
      <w:r w:rsidRPr="00EB6BBE">
        <w:rPr>
          <w:rFonts w:ascii="Segoe UI" w:eastAsia="Times New Roman" w:hAnsi="Segoe UI" w:cs="Segoe UI"/>
          <w:color w:val="0F1115"/>
          <w:sz w:val="24"/>
          <w:szCs w:val="24"/>
        </w:rPr>
        <w:t> that covers the entire maintenance management lifecycle, from master data setup through work order closure and cost analysis. The system must be web</w:t>
      </w:r>
      <w:r w:rsidRPr="00EB6BBE">
        <w:rPr>
          <w:rFonts w:ascii="Segoe UI" w:eastAsia="Times New Roman" w:hAnsi="Segoe UI" w:cs="Segoe UI"/>
          <w:color w:val="0F1115"/>
          <w:sz w:val="24"/>
          <w:szCs w:val="24"/>
        </w:rPr>
        <w:noBreakHyphen/>
        <w:t>based, support mobile browsers/tablets, and be capable of integrating with an existing ERP (details in §3.10). The scope includes:</w:t>
      </w:r>
    </w:p>
    <w:p w:rsidR="00EB6BBE" w:rsidRPr="00EB6BBE" w:rsidRDefault="00EB6BBE" w:rsidP="00EB6BBE">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Requirements validation, UX/UI design, development, testing (unit, integration, UAT support)</w:t>
      </w:r>
    </w:p>
    <w:p w:rsidR="00EB6BBE" w:rsidRPr="00EB6BBE" w:rsidRDefault="00EB6BBE" w:rsidP="00EB6BBE">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Database design and implementation</w:t>
      </w:r>
    </w:p>
    <w:p w:rsidR="00EB6BBE" w:rsidRPr="00EB6BBE" w:rsidRDefault="00EB6BBE" w:rsidP="00EB6BBE">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Data migration from legacy Excel/paper records (the Client will provide digitized data)</w:t>
      </w:r>
    </w:p>
    <w:p w:rsidR="00EB6BBE" w:rsidRPr="00EB6BBE" w:rsidRDefault="00EB6BBE" w:rsidP="00EB6BBE">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User and administrator documentation</w:t>
      </w:r>
    </w:p>
    <w:p w:rsidR="00EB6BBE" w:rsidRPr="00EB6BBE" w:rsidRDefault="00EB6BBE" w:rsidP="00EB6BBE">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Training for key users and IT staff</w:t>
      </w:r>
    </w:p>
    <w:p w:rsidR="00EB6BBE" w:rsidRPr="00EB6BBE" w:rsidRDefault="00EB6BBE" w:rsidP="00EB6BBE">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Three (3) months of warranty support post go</w:t>
      </w:r>
      <w:r w:rsidRPr="00EB6BBE">
        <w:rPr>
          <w:rFonts w:ascii="Segoe UI" w:eastAsia="Times New Roman" w:hAnsi="Segoe UI" w:cs="Segoe UI"/>
          <w:color w:val="0F1115"/>
          <w:sz w:val="24"/>
          <w:szCs w:val="24"/>
        </w:rPr>
        <w:noBreakHyphen/>
        <w:t>live</w:t>
      </w:r>
    </w:p>
    <w:p w:rsidR="00EB6BBE" w:rsidRPr="00EB6BBE" w:rsidRDefault="00EB6BBE" w:rsidP="00EB6BBE">
      <w:pPr>
        <w:spacing w:before="480" w:after="480" w:line="240" w:lineRule="auto"/>
        <w:rPr>
          <w:rFonts w:ascii="Times New Roman" w:eastAsia="Times New Roman" w:hAnsi="Times New Roman" w:cs="Times New Roman"/>
          <w:sz w:val="24"/>
          <w:szCs w:val="24"/>
        </w:rPr>
      </w:pPr>
      <w:r w:rsidRPr="00EB6BBE">
        <w:rPr>
          <w:rFonts w:ascii="Times New Roman" w:eastAsia="Times New Roman" w:hAnsi="Times New Roman" w:cs="Times New Roman"/>
          <w:sz w:val="24"/>
          <w:szCs w:val="24"/>
        </w:rPr>
        <w:pict>
          <v:rect id="_x0000_i1027" style="width:0;height:.75pt" o:hralign="center" o:hrstd="t" o:hrnoshade="t" o:hr="t" fillcolor="#0f1115" stroked="f"/>
        </w:pict>
      </w:r>
    </w:p>
    <w:p w:rsidR="00EB6BBE" w:rsidRPr="00EB6BBE" w:rsidRDefault="00EB6BBE" w:rsidP="00EB6BBE">
      <w:pPr>
        <w:shd w:val="clear" w:color="auto" w:fill="FFFFFF"/>
        <w:spacing w:before="480" w:after="240" w:line="240" w:lineRule="auto"/>
        <w:outlineLvl w:val="1"/>
        <w:rPr>
          <w:rFonts w:ascii="Segoe UI" w:eastAsia="Times New Roman" w:hAnsi="Segoe UI" w:cs="Segoe UI"/>
          <w:b/>
          <w:bCs/>
          <w:color w:val="0F1115"/>
          <w:sz w:val="36"/>
          <w:szCs w:val="36"/>
        </w:rPr>
      </w:pPr>
      <w:r w:rsidRPr="00EB6BBE">
        <w:rPr>
          <w:rFonts w:ascii="Segoe UI" w:eastAsia="Times New Roman" w:hAnsi="Segoe UI" w:cs="Segoe UI"/>
          <w:b/>
          <w:bCs/>
          <w:color w:val="0F1115"/>
          <w:sz w:val="36"/>
          <w:szCs w:val="36"/>
        </w:rPr>
        <w:t>2. SYSTEM OBJECTIVES AND OVERVIEW</w:t>
      </w:r>
    </w:p>
    <w:p w:rsidR="00EB6BBE" w:rsidRPr="00EB6BBE" w:rsidRDefault="00EB6BBE" w:rsidP="00EB6BBE">
      <w:pPr>
        <w:shd w:val="clear" w:color="auto" w:fill="FFFFFF"/>
        <w:spacing w:before="480" w:after="240" w:line="240" w:lineRule="auto"/>
        <w:outlineLvl w:val="2"/>
        <w:rPr>
          <w:rFonts w:ascii="Segoe UI" w:eastAsia="Times New Roman" w:hAnsi="Segoe UI" w:cs="Segoe UI"/>
          <w:b/>
          <w:bCs/>
          <w:color w:val="0F1115"/>
          <w:sz w:val="27"/>
          <w:szCs w:val="27"/>
        </w:rPr>
      </w:pPr>
      <w:r w:rsidRPr="00EB6BBE">
        <w:rPr>
          <w:rFonts w:ascii="Segoe UI" w:eastAsia="Times New Roman" w:hAnsi="Segoe UI" w:cs="Segoe UI"/>
          <w:b/>
          <w:bCs/>
          <w:color w:val="0F1115"/>
          <w:sz w:val="27"/>
          <w:szCs w:val="27"/>
        </w:rPr>
        <w:lastRenderedPageBreak/>
        <w:t>2.1 Core Objectives</w:t>
      </w:r>
    </w:p>
    <w:p w:rsidR="00EB6BBE" w:rsidRPr="00EB6BBE" w:rsidRDefault="00EB6BBE" w:rsidP="00EB6BBE">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Centralized Asset Register</w:t>
      </w:r>
      <w:r w:rsidRPr="00EB6BBE">
        <w:rPr>
          <w:rFonts w:ascii="Segoe UI" w:eastAsia="Times New Roman" w:hAnsi="Segoe UI" w:cs="Segoe UI"/>
          <w:color w:val="0F1115"/>
          <w:sz w:val="24"/>
          <w:szCs w:val="24"/>
        </w:rPr>
        <w:t> – Maintain a multi</w:t>
      </w:r>
      <w:r w:rsidRPr="00EB6BBE">
        <w:rPr>
          <w:rFonts w:ascii="Segoe UI" w:eastAsia="Times New Roman" w:hAnsi="Segoe UI" w:cs="Segoe UI"/>
          <w:color w:val="0F1115"/>
          <w:sz w:val="24"/>
          <w:szCs w:val="24"/>
        </w:rPr>
        <w:noBreakHyphen/>
        <w:t>level hierarchy of functional locations and equipment with all technical attributes.</w:t>
      </w:r>
    </w:p>
    <w:p w:rsidR="00EB6BBE" w:rsidRPr="00EB6BBE" w:rsidRDefault="00EB6BBE" w:rsidP="00EB6BBE">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Structured Work Management</w:t>
      </w:r>
      <w:r w:rsidRPr="00EB6BBE">
        <w:rPr>
          <w:rFonts w:ascii="Segoe UI" w:eastAsia="Times New Roman" w:hAnsi="Segoe UI" w:cs="Segoe UI"/>
          <w:color w:val="0F1115"/>
          <w:sz w:val="24"/>
          <w:szCs w:val="24"/>
        </w:rPr>
        <w:t> – Support end</w:t>
      </w:r>
      <w:r w:rsidRPr="00EB6BBE">
        <w:rPr>
          <w:rFonts w:ascii="Segoe UI" w:eastAsia="Times New Roman" w:hAnsi="Segoe UI" w:cs="Segoe UI"/>
          <w:color w:val="0F1115"/>
          <w:sz w:val="24"/>
          <w:szCs w:val="24"/>
        </w:rPr>
        <w:noBreakHyphen/>
        <w:t>to</w:t>
      </w:r>
      <w:r w:rsidRPr="00EB6BBE">
        <w:rPr>
          <w:rFonts w:ascii="Segoe UI" w:eastAsia="Times New Roman" w:hAnsi="Segoe UI" w:cs="Segoe UI"/>
          <w:color w:val="0F1115"/>
          <w:sz w:val="24"/>
          <w:szCs w:val="24"/>
        </w:rPr>
        <w:noBreakHyphen/>
        <w:t>end work order processes: identification, planning, scheduling, execution, completion, and closure.</w:t>
      </w:r>
    </w:p>
    <w:p w:rsidR="00EB6BBE" w:rsidRPr="00EB6BBE" w:rsidRDefault="00EB6BBE" w:rsidP="00EB6BBE">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Proactive Maintenance</w:t>
      </w:r>
      <w:r w:rsidRPr="00EB6BBE">
        <w:rPr>
          <w:rFonts w:ascii="Segoe UI" w:eastAsia="Times New Roman" w:hAnsi="Segoe UI" w:cs="Segoe UI"/>
          <w:color w:val="0F1115"/>
          <w:sz w:val="24"/>
          <w:szCs w:val="24"/>
        </w:rPr>
        <w:t> – Enable time</w:t>
      </w:r>
      <w:r w:rsidRPr="00EB6BBE">
        <w:rPr>
          <w:rFonts w:ascii="Segoe UI" w:eastAsia="Times New Roman" w:hAnsi="Segoe UI" w:cs="Segoe UI"/>
          <w:color w:val="0F1115"/>
          <w:sz w:val="24"/>
          <w:szCs w:val="24"/>
        </w:rPr>
        <w:noBreakHyphen/>
        <w:t>based and meter</w:t>
      </w:r>
      <w:r w:rsidRPr="00EB6BBE">
        <w:rPr>
          <w:rFonts w:ascii="Segoe UI" w:eastAsia="Times New Roman" w:hAnsi="Segoe UI" w:cs="Segoe UI"/>
          <w:color w:val="0F1115"/>
          <w:sz w:val="24"/>
          <w:szCs w:val="24"/>
        </w:rPr>
        <w:noBreakHyphen/>
        <w:t>based preventive maintenance with automatic generation of notifications/work orders.</w:t>
      </w:r>
    </w:p>
    <w:p w:rsidR="00EB6BBE" w:rsidRPr="00EB6BBE" w:rsidRDefault="00EB6BBE" w:rsidP="00EB6BBE">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Cost Transparency</w:t>
      </w:r>
      <w:r w:rsidRPr="00EB6BBE">
        <w:rPr>
          <w:rFonts w:ascii="Segoe UI" w:eastAsia="Times New Roman" w:hAnsi="Segoe UI" w:cs="Segoe UI"/>
          <w:color w:val="0F1115"/>
          <w:sz w:val="24"/>
          <w:szCs w:val="24"/>
        </w:rPr>
        <w:t> – Capture planned and actual labour, material, and external service costs against work orders, equipment, and locations.</w:t>
      </w:r>
    </w:p>
    <w:p w:rsidR="00EB6BBE" w:rsidRPr="00EB6BBE" w:rsidRDefault="00EB6BBE" w:rsidP="00EB6BBE">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Full Traceability</w:t>
      </w:r>
      <w:r w:rsidRPr="00EB6BBE">
        <w:rPr>
          <w:rFonts w:ascii="Segoe UI" w:eastAsia="Times New Roman" w:hAnsi="Segoe UI" w:cs="Segoe UI"/>
          <w:color w:val="0F1115"/>
          <w:sz w:val="24"/>
          <w:szCs w:val="24"/>
        </w:rPr>
        <w:t> – Immutable log of every status change, field modification, and user action.</w:t>
      </w:r>
    </w:p>
    <w:p w:rsidR="00EB6BBE" w:rsidRPr="00EB6BBE" w:rsidRDefault="00EB6BBE" w:rsidP="00EB6BBE">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Reporting &amp; KPIs</w:t>
      </w:r>
      <w:r w:rsidRPr="00EB6BBE">
        <w:rPr>
          <w:rFonts w:ascii="Segoe UI" w:eastAsia="Times New Roman" w:hAnsi="Segoe UI" w:cs="Segoe UI"/>
          <w:color w:val="0F1115"/>
          <w:sz w:val="24"/>
          <w:szCs w:val="24"/>
        </w:rPr>
        <w:t> – Out</w:t>
      </w:r>
      <w:r w:rsidRPr="00EB6BBE">
        <w:rPr>
          <w:rFonts w:ascii="Segoe UI" w:eastAsia="Times New Roman" w:hAnsi="Segoe UI" w:cs="Segoe UI"/>
          <w:color w:val="0F1115"/>
          <w:sz w:val="24"/>
          <w:szCs w:val="24"/>
        </w:rPr>
        <w:noBreakHyphen/>
        <w:t>of</w:t>
      </w:r>
      <w:r w:rsidRPr="00EB6BBE">
        <w:rPr>
          <w:rFonts w:ascii="Segoe UI" w:eastAsia="Times New Roman" w:hAnsi="Segoe UI" w:cs="Segoe UI"/>
          <w:color w:val="0F1115"/>
          <w:sz w:val="24"/>
          <w:szCs w:val="24"/>
        </w:rPr>
        <w:noBreakHyphen/>
        <w:t>the</w:t>
      </w:r>
      <w:r w:rsidRPr="00EB6BBE">
        <w:rPr>
          <w:rFonts w:ascii="Segoe UI" w:eastAsia="Times New Roman" w:hAnsi="Segoe UI" w:cs="Segoe UI"/>
          <w:color w:val="0F1115"/>
          <w:sz w:val="24"/>
          <w:szCs w:val="24"/>
        </w:rPr>
        <w:noBreakHyphen/>
        <w:t>box reports for backlog, compliance, MTBF, MTTR, maintenance cost per asset/location, etc.</w:t>
      </w:r>
    </w:p>
    <w:p w:rsidR="00EB6BBE" w:rsidRPr="00EB6BBE" w:rsidRDefault="00EB6BBE" w:rsidP="00EB6BBE">
      <w:pPr>
        <w:shd w:val="clear" w:color="auto" w:fill="FFFFFF"/>
        <w:spacing w:before="480" w:after="240" w:line="240" w:lineRule="auto"/>
        <w:outlineLvl w:val="2"/>
        <w:rPr>
          <w:rFonts w:ascii="Segoe UI" w:eastAsia="Times New Roman" w:hAnsi="Segoe UI" w:cs="Segoe UI"/>
          <w:b/>
          <w:bCs/>
          <w:color w:val="0F1115"/>
          <w:sz w:val="27"/>
          <w:szCs w:val="27"/>
        </w:rPr>
      </w:pPr>
      <w:r w:rsidRPr="00EB6BBE">
        <w:rPr>
          <w:rFonts w:ascii="Segoe UI" w:eastAsia="Times New Roman" w:hAnsi="Segoe UI" w:cs="Segoe UI"/>
          <w:b/>
          <w:bCs/>
          <w:color w:val="0F1115"/>
          <w:sz w:val="27"/>
          <w:szCs w:val="27"/>
        </w:rPr>
        <w:t>2.2 User Roles and Permissions</w:t>
      </w:r>
    </w:p>
    <w:p w:rsidR="00EB6BBE" w:rsidRPr="00EB6BBE" w:rsidRDefault="00EB6BBE" w:rsidP="00EB6BBE">
      <w:pPr>
        <w:shd w:val="clear" w:color="auto" w:fill="FFFFFF"/>
        <w:spacing w:before="240" w:after="240" w:line="240" w:lineRule="auto"/>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The system shall implement role</w:t>
      </w:r>
      <w:r w:rsidRPr="00EB6BBE">
        <w:rPr>
          <w:rFonts w:ascii="Segoe UI" w:eastAsia="Times New Roman" w:hAnsi="Segoe UI" w:cs="Segoe UI"/>
          <w:color w:val="0F1115"/>
          <w:sz w:val="24"/>
          <w:szCs w:val="24"/>
        </w:rPr>
        <w:noBreakHyphen/>
        <w:t>based access control (RBAC) with at least the following predefined roles. Additional custom roles must be definable.</w:t>
      </w:r>
    </w:p>
    <w:p w:rsidR="00EB6BBE" w:rsidRPr="00EB6BBE" w:rsidRDefault="00EB6BBE" w:rsidP="00EB6BBE">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Administrator</w:t>
      </w:r>
      <w:r w:rsidRPr="00EB6BBE">
        <w:rPr>
          <w:rFonts w:ascii="Segoe UI" w:eastAsia="Times New Roman" w:hAnsi="Segoe UI" w:cs="Segoe UI"/>
          <w:color w:val="0F1115"/>
          <w:sz w:val="24"/>
          <w:szCs w:val="24"/>
        </w:rPr>
        <w:t> – Full system configuration, user management, master data maintenance, bulk import/export.</w:t>
      </w:r>
    </w:p>
    <w:p w:rsidR="00EB6BBE" w:rsidRPr="00EB6BBE" w:rsidRDefault="00EB6BBE" w:rsidP="00EB6BBE">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Maintenance Planner</w:t>
      </w:r>
      <w:r w:rsidRPr="00EB6BBE">
        <w:rPr>
          <w:rFonts w:ascii="Segoe UI" w:eastAsia="Times New Roman" w:hAnsi="Segoe UI" w:cs="Segoe UI"/>
          <w:color w:val="0F1115"/>
          <w:sz w:val="24"/>
          <w:szCs w:val="24"/>
        </w:rPr>
        <w:t> – Create/plan work orders, manage maintenance plans, assign resources, view all data.</w:t>
      </w:r>
    </w:p>
    <w:p w:rsidR="00EB6BBE" w:rsidRPr="00EB6BBE" w:rsidRDefault="00EB6BBE" w:rsidP="00EB6BBE">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Maintenance Supervisor</w:t>
      </w:r>
      <w:r w:rsidRPr="00EB6BBE">
        <w:rPr>
          <w:rFonts w:ascii="Segoe UI" w:eastAsia="Times New Roman" w:hAnsi="Segoe UI" w:cs="Segoe UI"/>
          <w:color w:val="0F1115"/>
          <w:sz w:val="24"/>
          <w:szCs w:val="24"/>
        </w:rPr>
        <w:t> – Approve work orders, review completed work, run reports.</w:t>
      </w:r>
    </w:p>
    <w:p w:rsidR="00EB6BBE" w:rsidRPr="00EB6BBE" w:rsidRDefault="00EB6BBE" w:rsidP="00EB6BBE">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Technician</w:t>
      </w:r>
      <w:r w:rsidRPr="00EB6BBE">
        <w:rPr>
          <w:rFonts w:ascii="Segoe UI" w:eastAsia="Times New Roman" w:hAnsi="Segoe UI" w:cs="Segoe UI"/>
          <w:color w:val="0F1115"/>
          <w:sz w:val="24"/>
          <w:szCs w:val="24"/>
        </w:rPr>
        <w:t> – View assigned work orders, record labour and materials, change work order status within allowed transitions, raise notifications.</w:t>
      </w:r>
    </w:p>
    <w:p w:rsidR="00EB6BBE" w:rsidRPr="00EB6BBE" w:rsidRDefault="00EB6BBE" w:rsidP="00EB6BBE">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Requester (Operator)</w:t>
      </w:r>
      <w:r w:rsidRPr="00EB6BBE">
        <w:rPr>
          <w:rFonts w:ascii="Segoe UI" w:eastAsia="Times New Roman" w:hAnsi="Segoe UI" w:cs="Segoe UI"/>
          <w:color w:val="0F1115"/>
          <w:sz w:val="24"/>
          <w:szCs w:val="24"/>
        </w:rPr>
        <w:t> – Create notifications (malfunction reports), view status of their requests.</w:t>
      </w:r>
    </w:p>
    <w:p w:rsidR="00EB6BBE" w:rsidRPr="00EB6BBE" w:rsidRDefault="00EB6BBE" w:rsidP="00EB6BBE">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View</w:t>
      </w:r>
      <w:r w:rsidRPr="00EB6BBE">
        <w:rPr>
          <w:rFonts w:ascii="Segoe UI" w:eastAsia="Times New Roman" w:hAnsi="Segoe UI" w:cs="Segoe UI"/>
          <w:b/>
          <w:bCs/>
          <w:color w:val="0F1115"/>
          <w:sz w:val="24"/>
          <w:szCs w:val="24"/>
        </w:rPr>
        <w:noBreakHyphen/>
        <w:t>Only / Auditor</w:t>
      </w:r>
      <w:r w:rsidRPr="00EB6BBE">
        <w:rPr>
          <w:rFonts w:ascii="Segoe UI" w:eastAsia="Times New Roman" w:hAnsi="Segoe UI" w:cs="Segoe UI"/>
          <w:color w:val="0F1115"/>
          <w:sz w:val="24"/>
          <w:szCs w:val="24"/>
        </w:rPr>
        <w:t> – Read access to all master data, work orders, history, and reports.</w:t>
      </w:r>
    </w:p>
    <w:p w:rsidR="00EB6BBE" w:rsidRPr="00EB6BBE" w:rsidRDefault="00EB6BBE" w:rsidP="00EB6BBE">
      <w:pPr>
        <w:spacing w:before="480" w:after="480" w:line="240" w:lineRule="auto"/>
        <w:rPr>
          <w:rFonts w:ascii="Times New Roman" w:eastAsia="Times New Roman" w:hAnsi="Times New Roman" w:cs="Times New Roman"/>
          <w:sz w:val="24"/>
          <w:szCs w:val="24"/>
        </w:rPr>
      </w:pPr>
      <w:r w:rsidRPr="00EB6BBE">
        <w:rPr>
          <w:rFonts w:ascii="Times New Roman" w:eastAsia="Times New Roman" w:hAnsi="Times New Roman" w:cs="Times New Roman"/>
          <w:sz w:val="24"/>
          <w:szCs w:val="24"/>
        </w:rPr>
        <w:pict>
          <v:rect id="_x0000_i1028" style="width:0;height:.75pt" o:hralign="center" o:hrstd="t" o:hrnoshade="t" o:hr="t" fillcolor="#0f1115" stroked="f"/>
        </w:pict>
      </w:r>
    </w:p>
    <w:p w:rsidR="00EB6BBE" w:rsidRPr="00EB6BBE" w:rsidRDefault="00EB6BBE" w:rsidP="00EB6BBE">
      <w:pPr>
        <w:shd w:val="clear" w:color="auto" w:fill="FFFFFF"/>
        <w:spacing w:before="480" w:after="240" w:line="240" w:lineRule="auto"/>
        <w:outlineLvl w:val="1"/>
        <w:rPr>
          <w:rFonts w:ascii="Segoe UI" w:eastAsia="Times New Roman" w:hAnsi="Segoe UI" w:cs="Segoe UI"/>
          <w:b/>
          <w:bCs/>
          <w:color w:val="0F1115"/>
          <w:sz w:val="36"/>
          <w:szCs w:val="36"/>
        </w:rPr>
      </w:pPr>
      <w:r w:rsidRPr="00EB6BBE">
        <w:rPr>
          <w:rFonts w:ascii="Segoe UI" w:eastAsia="Times New Roman" w:hAnsi="Segoe UI" w:cs="Segoe UI"/>
          <w:b/>
          <w:bCs/>
          <w:color w:val="0F1115"/>
          <w:sz w:val="36"/>
          <w:szCs w:val="36"/>
        </w:rPr>
        <w:t>3. FUNCTIONAL REQUIREMENTS</w:t>
      </w:r>
    </w:p>
    <w:p w:rsidR="00EB6BBE" w:rsidRPr="00EB6BBE" w:rsidRDefault="00EB6BBE" w:rsidP="00EB6BBE">
      <w:pPr>
        <w:shd w:val="clear" w:color="auto" w:fill="FFFFFF"/>
        <w:spacing w:before="480" w:after="240" w:line="240" w:lineRule="auto"/>
        <w:outlineLvl w:val="2"/>
        <w:rPr>
          <w:rFonts w:ascii="Segoe UI" w:eastAsia="Times New Roman" w:hAnsi="Segoe UI" w:cs="Segoe UI"/>
          <w:b/>
          <w:bCs/>
          <w:color w:val="0F1115"/>
          <w:sz w:val="27"/>
          <w:szCs w:val="27"/>
        </w:rPr>
      </w:pPr>
      <w:r w:rsidRPr="00EB6BBE">
        <w:rPr>
          <w:rFonts w:ascii="Segoe UI" w:eastAsia="Times New Roman" w:hAnsi="Segoe UI" w:cs="Segoe UI"/>
          <w:b/>
          <w:bCs/>
          <w:color w:val="0F1115"/>
          <w:sz w:val="27"/>
          <w:szCs w:val="27"/>
        </w:rPr>
        <w:t>3.1 Master Data Management</w:t>
      </w:r>
    </w:p>
    <w:p w:rsidR="00EB6BBE" w:rsidRPr="00EB6BBE" w:rsidRDefault="00EB6BBE" w:rsidP="00EB6BBE">
      <w:pPr>
        <w:shd w:val="clear" w:color="auto" w:fill="FFFFFF"/>
        <w:spacing w:before="240" w:after="120" w:line="240" w:lineRule="auto"/>
        <w:outlineLvl w:val="3"/>
        <w:rPr>
          <w:rFonts w:ascii="Segoe UI" w:eastAsia="Times New Roman" w:hAnsi="Segoe UI" w:cs="Segoe UI"/>
          <w:b/>
          <w:bCs/>
          <w:color w:val="0F1115"/>
          <w:sz w:val="24"/>
          <w:szCs w:val="24"/>
        </w:rPr>
      </w:pPr>
      <w:r w:rsidRPr="00EB6BBE">
        <w:rPr>
          <w:rFonts w:ascii="Segoe UI" w:eastAsia="Times New Roman" w:hAnsi="Segoe UI" w:cs="Segoe UI"/>
          <w:b/>
          <w:bCs/>
          <w:color w:val="0F1115"/>
          <w:sz w:val="24"/>
          <w:szCs w:val="24"/>
        </w:rPr>
        <w:t>3.1.1 Functional Locations</w:t>
      </w:r>
    </w:p>
    <w:p w:rsidR="00EB6BBE" w:rsidRPr="00EB6BBE" w:rsidRDefault="00EB6BBE" w:rsidP="00EB6BBE">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lastRenderedPageBreak/>
        <w:t>Hierarchy</w:t>
      </w:r>
      <w:r w:rsidRPr="00EB6BBE">
        <w:rPr>
          <w:rFonts w:ascii="Segoe UI" w:eastAsia="Times New Roman" w:hAnsi="Segoe UI" w:cs="Segoe UI"/>
          <w:color w:val="0F1115"/>
          <w:sz w:val="24"/>
          <w:szCs w:val="24"/>
        </w:rPr>
        <w:t>: multi</w:t>
      </w:r>
      <w:r w:rsidRPr="00EB6BBE">
        <w:rPr>
          <w:rFonts w:ascii="Segoe UI" w:eastAsia="Times New Roman" w:hAnsi="Segoe UI" w:cs="Segoe UI"/>
          <w:color w:val="0F1115"/>
          <w:sz w:val="24"/>
          <w:szCs w:val="24"/>
        </w:rPr>
        <w:noBreakHyphen/>
        <w:t>level tree with unlimited depth (e.g., Plant → Area → Unit → Sub</w:t>
      </w:r>
      <w:r w:rsidRPr="00EB6BBE">
        <w:rPr>
          <w:rFonts w:ascii="Segoe UI" w:eastAsia="Times New Roman" w:hAnsi="Segoe UI" w:cs="Segoe UI"/>
          <w:color w:val="0F1115"/>
          <w:sz w:val="24"/>
          <w:szCs w:val="24"/>
        </w:rPr>
        <w:noBreakHyphen/>
        <w:t>unit).</w:t>
      </w:r>
    </w:p>
    <w:p w:rsidR="00EB6BBE" w:rsidRPr="00EB6BBE" w:rsidRDefault="00EB6BBE" w:rsidP="00EB6BBE">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Key fields</w:t>
      </w:r>
      <w:r w:rsidRPr="00EB6BBE">
        <w:rPr>
          <w:rFonts w:ascii="Segoe UI" w:eastAsia="Times New Roman" w:hAnsi="Segoe UI" w:cs="Segoe UI"/>
          <w:color w:val="0F1115"/>
          <w:sz w:val="24"/>
          <w:szCs w:val="24"/>
        </w:rPr>
        <w:t>: Location Code (unique, manual or auto), Description, Parent Location, Location Type (e.g., Plant, Area), Operational Status (Active/Inactive), Installation Date, GPS Coordinates, Safety Critical flag.</w:t>
      </w:r>
    </w:p>
    <w:p w:rsidR="00EB6BBE" w:rsidRPr="00EB6BBE" w:rsidRDefault="00EB6BBE" w:rsidP="00EB6BBE">
      <w:pPr>
        <w:numPr>
          <w:ilvl w:val="0"/>
          <w:numId w:val="6"/>
        </w:numPr>
        <w:shd w:val="clear" w:color="auto" w:fill="FFFFFF"/>
        <w:spacing w:before="100" w:beforeAutospacing="1" w:after="12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Functionality</w:t>
      </w:r>
      <w:r w:rsidRPr="00EB6BBE">
        <w:rPr>
          <w:rFonts w:ascii="Segoe UI" w:eastAsia="Times New Roman" w:hAnsi="Segoe UI" w:cs="Segoe UI"/>
          <w:color w:val="0F1115"/>
          <w:sz w:val="24"/>
          <w:szCs w:val="24"/>
        </w:rPr>
        <w:t>:</w:t>
      </w:r>
    </w:p>
    <w:p w:rsidR="00EB6BBE" w:rsidRPr="00EB6BBE" w:rsidRDefault="00EB6BBE" w:rsidP="00EB6BBE">
      <w:pPr>
        <w:numPr>
          <w:ilvl w:val="1"/>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Drag</w:t>
      </w:r>
      <w:r w:rsidRPr="00EB6BBE">
        <w:rPr>
          <w:rFonts w:ascii="Segoe UI" w:eastAsia="Times New Roman" w:hAnsi="Segoe UI" w:cs="Segoe UI"/>
          <w:color w:val="0F1115"/>
          <w:sz w:val="24"/>
          <w:szCs w:val="24"/>
        </w:rPr>
        <w:noBreakHyphen/>
        <w:t>and</w:t>
      </w:r>
      <w:r w:rsidRPr="00EB6BBE">
        <w:rPr>
          <w:rFonts w:ascii="Segoe UI" w:eastAsia="Times New Roman" w:hAnsi="Segoe UI" w:cs="Segoe UI"/>
          <w:color w:val="0F1115"/>
          <w:sz w:val="24"/>
          <w:szCs w:val="24"/>
        </w:rPr>
        <w:noBreakHyphen/>
        <w:t>drop restructuring of the hierarchy.</w:t>
      </w:r>
    </w:p>
    <w:p w:rsidR="00EB6BBE" w:rsidRPr="00EB6BBE" w:rsidRDefault="00EB6BBE" w:rsidP="00EB6BBE">
      <w:pPr>
        <w:numPr>
          <w:ilvl w:val="1"/>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Display of all equipment installed at a location.</w:t>
      </w:r>
    </w:p>
    <w:p w:rsidR="00EB6BBE" w:rsidRPr="00EB6BBE" w:rsidRDefault="00EB6BBE" w:rsidP="00EB6BBE">
      <w:pPr>
        <w:numPr>
          <w:ilvl w:val="1"/>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Display of open work orders and notification count for each node.</w:t>
      </w:r>
    </w:p>
    <w:p w:rsidR="00EB6BBE" w:rsidRPr="00EB6BBE" w:rsidRDefault="00EB6BBE" w:rsidP="00EB6BBE">
      <w:pPr>
        <w:numPr>
          <w:ilvl w:val="1"/>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Full audit trail on changes.</w:t>
      </w:r>
    </w:p>
    <w:p w:rsidR="00EB6BBE" w:rsidRPr="00EB6BBE" w:rsidRDefault="00EB6BBE" w:rsidP="00EB6BBE">
      <w:pPr>
        <w:shd w:val="clear" w:color="auto" w:fill="FFFFFF"/>
        <w:spacing w:before="240" w:after="120" w:line="240" w:lineRule="auto"/>
        <w:outlineLvl w:val="3"/>
        <w:rPr>
          <w:rFonts w:ascii="Segoe UI" w:eastAsia="Times New Roman" w:hAnsi="Segoe UI" w:cs="Segoe UI"/>
          <w:b/>
          <w:bCs/>
          <w:color w:val="0F1115"/>
          <w:sz w:val="24"/>
          <w:szCs w:val="24"/>
        </w:rPr>
      </w:pPr>
      <w:r w:rsidRPr="00EB6BBE">
        <w:rPr>
          <w:rFonts w:ascii="Segoe UI" w:eastAsia="Times New Roman" w:hAnsi="Segoe UI" w:cs="Segoe UI"/>
          <w:b/>
          <w:bCs/>
          <w:color w:val="0F1115"/>
          <w:sz w:val="24"/>
          <w:szCs w:val="24"/>
        </w:rPr>
        <w:t>3.1.2 Equipment Master</w:t>
      </w:r>
    </w:p>
    <w:p w:rsidR="00EB6BBE" w:rsidRPr="00EB6BBE" w:rsidRDefault="00EB6BBE" w:rsidP="00EB6BBE">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Each equipment record must be assigned to exactly one functional location (lowest level).</w:t>
      </w:r>
    </w:p>
    <w:p w:rsidR="00EB6BBE" w:rsidRPr="00EB6BBE" w:rsidRDefault="00EB6BBE" w:rsidP="00EB6BBE">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Key fields</w:t>
      </w:r>
      <w:r w:rsidRPr="00EB6BBE">
        <w:rPr>
          <w:rFonts w:ascii="Segoe UI" w:eastAsia="Times New Roman" w:hAnsi="Segoe UI" w:cs="Segoe UI"/>
          <w:color w:val="0F1115"/>
          <w:sz w:val="24"/>
          <w:szCs w:val="24"/>
        </w:rPr>
        <w:t>: Equipment Code (unique, user</w:t>
      </w:r>
      <w:r w:rsidRPr="00EB6BBE">
        <w:rPr>
          <w:rFonts w:ascii="Segoe UI" w:eastAsia="Times New Roman" w:hAnsi="Segoe UI" w:cs="Segoe UI"/>
          <w:color w:val="0F1115"/>
          <w:sz w:val="24"/>
          <w:szCs w:val="24"/>
        </w:rPr>
        <w:noBreakHyphen/>
        <w:t>defined or auto</w:t>
      </w:r>
      <w:r w:rsidRPr="00EB6BBE">
        <w:rPr>
          <w:rFonts w:ascii="Segoe UI" w:eastAsia="Times New Roman" w:hAnsi="Segoe UI" w:cs="Segoe UI"/>
          <w:color w:val="0F1115"/>
          <w:sz w:val="24"/>
          <w:szCs w:val="24"/>
        </w:rPr>
        <w:noBreakHyphen/>
        <w:t>generated), Name, Description, Manufacturer, Model, Serial Number, Asset Tag, Equipment Class (e.g., Pump, Motor, Conveyor), Criticality (A/B/C), Installation Date, Warranty Expiry, Operational Status (Active, Inactive, Decommissioned), Technical parameters (extensible key</w:t>
      </w:r>
      <w:r w:rsidRPr="00EB6BBE">
        <w:rPr>
          <w:rFonts w:ascii="Segoe UI" w:eastAsia="Times New Roman" w:hAnsi="Segoe UI" w:cs="Segoe UI"/>
          <w:color w:val="0F1115"/>
          <w:sz w:val="24"/>
          <w:szCs w:val="24"/>
        </w:rPr>
        <w:noBreakHyphen/>
        <w:t>value attributes).</w:t>
      </w:r>
    </w:p>
    <w:p w:rsidR="00EB6BBE" w:rsidRPr="00EB6BBE" w:rsidRDefault="00EB6BBE" w:rsidP="00EB6BBE">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Bill of Materials (BOM)</w:t>
      </w:r>
      <w:r w:rsidRPr="00EB6BBE">
        <w:rPr>
          <w:rFonts w:ascii="Segoe UI" w:eastAsia="Times New Roman" w:hAnsi="Segoe UI" w:cs="Segoe UI"/>
          <w:color w:val="0F1115"/>
          <w:sz w:val="24"/>
          <w:szCs w:val="24"/>
        </w:rPr>
        <w:t>: Associate spare parts (from material catalog) with an equipment.</w:t>
      </w:r>
    </w:p>
    <w:p w:rsidR="00EB6BBE" w:rsidRPr="00EB6BBE" w:rsidRDefault="00EB6BBE" w:rsidP="00EB6BBE">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Documents</w:t>
      </w:r>
      <w:r w:rsidRPr="00EB6BBE">
        <w:rPr>
          <w:rFonts w:ascii="Segoe UI" w:eastAsia="Times New Roman" w:hAnsi="Segoe UI" w:cs="Segoe UI"/>
          <w:color w:val="0F1115"/>
          <w:sz w:val="24"/>
          <w:szCs w:val="24"/>
        </w:rPr>
        <w:t>: Attach manuals, datasheets, certificates.</w:t>
      </w:r>
    </w:p>
    <w:p w:rsidR="00EB6BBE" w:rsidRPr="00EB6BBE" w:rsidRDefault="00EB6BBE" w:rsidP="00EB6BBE">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Meter/Reading points</w:t>
      </w:r>
      <w:r w:rsidRPr="00EB6BBE">
        <w:rPr>
          <w:rFonts w:ascii="Segoe UI" w:eastAsia="Times New Roman" w:hAnsi="Segoe UI" w:cs="Segoe UI"/>
          <w:color w:val="0F1115"/>
          <w:sz w:val="24"/>
          <w:szCs w:val="24"/>
        </w:rPr>
        <w:t>: Define meters (e.g., running hours, cycles, mileage) with unit of measure, reading entry history.</w:t>
      </w:r>
    </w:p>
    <w:p w:rsidR="00EB6BBE" w:rsidRPr="00EB6BBE" w:rsidRDefault="00EB6BBE" w:rsidP="00EB6BBE">
      <w:pPr>
        <w:shd w:val="clear" w:color="auto" w:fill="FFFFFF"/>
        <w:spacing w:before="240" w:after="120" w:line="240" w:lineRule="auto"/>
        <w:outlineLvl w:val="3"/>
        <w:rPr>
          <w:rFonts w:ascii="Segoe UI" w:eastAsia="Times New Roman" w:hAnsi="Segoe UI" w:cs="Segoe UI"/>
          <w:b/>
          <w:bCs/>
          <w:color w:val="0F1115"/>
          <w:sz w:val="24"/>
          <w:szCs w:val="24"/>
        </w:rPr>
      </w:pPr>
      <w:r w:rsidRPr="00EB6BBE">
        <w:rPr>
          <w:rFonts w:ascii="Segoe UI" w:eastAsia="Times New Roman" w:hAnsi="Segoe UI" w:cs="Segoe UI"/>
          <w:b/>
          <w:bCs/>
          <w:color w:val="0F1115"/>
          <w:sz w:val="24"/>
          <w:szCs w:val="24"/>
        </w:rPr>
        <w:t>3.1.3 Work Centers &amp; Maintenance Teams</w:t>
      </w:r>
    </w:p>
    <w:p w:rsidR="00EB6BBE" w:rsidRPr="00EB6BBE" w:rsidRDefault="00EB6BBE" w:rsidP="00EB6BBE">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Define work centers (e.g., Mech</w:t>
      </w:r>
      <w:r w:rsidRPr="00EB6BBE">
        <w:rPr>
          <w:rFonts w:ascii="Segoe UI" w:eastAsia="Times New Roman" w:hAnsi="Segoe UI" w:cs="Segoe UI"/>
          <w:color w:val="0F1115"/>
          <w:sz w:val="24"/>
          <w:szCs w:val="24"/>
        </w:rPr>
        <w:noBreakHyphen/>
        <w:t>Workshop, Elec</w:t>
      </w:r>
      <w:r w:rsidRPr="00EB6BBE">
        <w:rPr>
          <w:rFonts w:ascii="Segoe UI" w:eastAsia="Times New Roman" w:hAnsi="Segoe UI" w:cs="Segoe UI"/>
          <w:color w:val="0F1115"/>
          <w:sz w:val="24"/>
          <w:szCs w:val="24"/>
        </w:rPr>
        <w:noBreakHyphen/>
        <w:t>Team) with capacity (hours/day), cost rate per hour (used for planned cost calculation).</w:t>
      </w:r>
    </w:p>
    <w:p w:rsidR="00EB6BBE" w:rsidRPr="00EB6BBE" w:rsidRDefault="00EB6BBE" w:rsidP="00EB6BBE">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Assign crafts/skills (e.g., Fitter, Electrician, Welder) to each work center, each with its own hourly rate.</w:t>
      </w:r>
    </w:p>
    <w:p w:rsidR="00EB6BBE" w:rsidRPr="00EB6BBE" w:rsidRDefault="00EB6BBE" w:rsidP="00EB6BBE">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Work centers and crafts are used for scheduling and cost estimation.</w:t>
      </w:r>
    </w:p>
    <w:p w:rsidR="00EB6BBE" w:rsidRPr="00EB6BBE" w:rsidRDefault="00EB6BBE" w:rsidP="00EB6BBE">
      <w:pPr>
        <w:shd w:val="clear" w:color="auto" w:fill="FFFFFF"/>
        <w:spacing w:before="240" w:after="120" w:line="240" w:lineRule="auto"/>
        <w:outlineLvl w:val="3"/>
        <w:rPr>
          <w:rFonts w:ascii="Segoe UI" w:eastAsia="Times New Roman" w:hAnsi="Segoe UI" w:cs="Segoe UI"/>
          <w:b/>
          <w:bCs/>
          <w:color w:val="0F1115"/>
          <w:sz w:val="24"/>
          <w:szCs w:val="24"/>
        </w:rPr>
      </w:pPr>
      <w:r w:rsidRPr="00EB6BBE">
        <w:rPr>
          <w:rFonts w:ascii="Segoe UI" w:eastAsia="Times New Roman" w:hAnsi="Segoe UI" w:cs="Segoe UI"/>
          <w:b/>
          <w:bCs/>
          <w:color w:val="0F1115"/>
          <w:sz w:val="24"/>
          <w:szCs w:val="24"/>
        </w:rPr>
        <w:t>3.1.4 Failure Codes, Cause Codes &amp; Task Lists</w:t>
      </w:r>
    </w:p>
    <w:p w:rsidR="00EB6BBE" w:rsidRPr="00EB6BBE" w:rsidRDefault="00EB6BBE" w:rsidP="00EB6BBE">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Failure Codes</w:t>
      </w:r>
      <w:r w:rsidRPr="00EB6BBE">
        <w:rPr>
          <w:rFonts w:ascii="Segoe UI" w:eastAsia="Times New Roman" w:hAnsi="Segoe UI" w:cs="Segoe UI"/>
          <w:color w:val="0F1115"/>
          <w:sz w:val="24"/>
          <w:szCs w:val="24"/>
        </w:rPr>
        <w:t>: Hierarchical code groups (e.g., Mechanical → Vibration → Misalignment).</w:t>
      </w:r>
    </w:p>
    <w:p w:rsidR="00EB6BBE" w:rsidRPr="00EB6BBE" w:rsidRDefault="00EB6BBE" w:rsidP="00EB6BBE">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Cause Codes</w:t>
      </w:r>
      <w:r w:rsidRPr="00EB6BBE">
        <w:rPr>
          <w:rFonts w:ascii="Segoe UI" w:eastAsia="Times New Roman" w:hAnsi="Segoe UI" w:cs="Segoe UI"/>
          <w:color w:val="0F1115"/>
          <w:sz w:val="24"/>
          <w:szCs w:val="24"/>
        </w:rPr>
        <w:t>: root cause categories (e.g., Wear &amp; Tear, Operator Error, Design Defect).</w:t>
      </w:r>
    </w:p>
    <w:p w:rsidR="00EB6BBE" w:rsidRPr="00EB6BBE" w:rsidRDefault="00EB6BBE" w:rsidP="00EB6BBE">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Task Lists</w:t>
      </w:r>
      <w:r w:rsidRPr="00EB6BBE">
        <w:rPr>
          <w:rFonts w:ascii="Segoe UI" w:eastAsia="Times New Roman" w:hAnsi="Segoe UI" w:cs="Segoe UI"/>
          <w:color w:val="0F1115"/>
          <w:sz w:val="24"/>
          <w:szCs w:val="24"/>
        </w:rPr>
        <w:t>: Reusable sets of operation steps associated with an equipment class or specific equipment, including estimated labour hours, craft, and required materials. Work orders can copy operations from a task list.</w:t>
      </w:r>
    </w:p>
    <w:p w:rsidR="00EB6BBE" w:rsidRPr="00EB6BBE" w:rsidRDefault="00EB6BBE" w:rsidP="00EB6BBE">
      <w:pPr>
        <w:shd w:val="clear" w:color="auto" w:fill="FFFFFF"/>
        <w:spacing w:before="240" w:after="120" w:line="240" w:lineRule="auto"/>
        <w:outlineLvl w:val="3"/>
        <w:rPr>
          <w:rFonts w:ascii="Segoe UI" w:eastAsia="Times New Roman" w:hAnsi="Segoe UI" w:cs="Segoe UI"/>
          <w:b/>
          <w:bCs/>
          <w:color w:val="0F1115"/>
          <w:sz w:val="24"/>
          <w:szCs w:val="24"/>
        </w:rPr>
      </w:pPr>
      <w:r w:rsidRPr="00EB6BBE">
        <w:rPr>
          <w:rFonts w:ascii="Segoe UI" w:eastAsia="Times New Roman" w:hAnsi="Segoe UI" w:cs="Segoe UI"/>
          <w:b/>
          <w:bCs/>
          <w:color w:val="0F1115"/>
          <w:sz w:val="24"/>
          <w:szCs w:val="24"/>
        </w:rPr>
        <w:lastRenderedPageBreak/>
        <w:t>3.1.5 Material / Spare Parts Catalog</w:t>
      </w:r>
    </w:p>
    <w:p w:rsidR="00EB6BBE" w:rsidRPr="00EB6BBE" w:rsidRDefault="00EB6BBE" w:rsidP="00EB6BBE">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Simple material master (if not integrated with external ERP inventory): Material Code, Description, Unit of Measure, Standard Cost, Current Stock (optional, if inventory is managed inside CMMS).</w:t>
      </w:r>
    </w:p>
    <w:p w:rsidR="00EB6BBE" w:rsidRPr="00EB6BBE" w:rsidRDefault="00EB6BBE" w:rsidP="00EB6BBE">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Ability to link materials to equipment BOM and work order operations.</w:t>
      </w:r>
    </w:p>
    <w:p w:rsidR="00EB6BBE" w:rsidRPr="00EB6BBE" w:rsidRDefault="00EB6BBE" w:rsidP="00EB6BBE">
      <w:pPr>
        <w:shd w:val="clear" w:color="auto" w:fill="FFFFFF"/>
        <w:spacing w:before="480" w:after="240" w:line="240" w:lineRule="auto"/>
        <w:outlineLvl w:val="2"/>
        <w:rPr>
          <w:rFonts w:ascii="Segoe UI" w:eastAsia="Times New Roman" w:hAnsi="Segoe UI" w:cs="Segoe UI"/>
          <w:b/>
          <w:bCs/>
          <w:color w:val="0F1115"/>
          <w:sz w:val="27"/>
          <w:szCs w:val="27"/>
        </w:rPr>
      </w:pPr>
      <w:r w:rsidRPr="00EB6BBE">
        <w:rPr>
          <w:rFonts w:ascii="Segoe UI" w:eastAsia="Times New Roman" w:hAnsi="Segoe UI" w:cs="Segoe UI"/>
          <w:b/>
          <w:bCs/>
          <w:color w:val="0F1115"/>
          <w:sz w:val="27"/>
          <w:szCs w:val="27"/>
        </w:rPr>
        <w:t>3.2 Notification Management</w:t>
      </w:r>
    </w:p>
    <w:p w:rsidR="00EB6BBE" w:rsidRPr="00EB6BBE" w:rsidRDefault="00EB6BBE" w:rsidP="00EB6BBE">
      <w:pPr>
        <w:shd w:val="clear" w:color="auto" w:fill="FFFFFF"/>
        <w:spacing w:before="240" w:after="120" w:line="240" w:lineRule="auto"/>
        <w:outlineLvl w:val="3"/>
        <w:rPr>
          <w:rFonts w:ascii="Segoe UI" w:eastAsia="Times New Roman" w:hAnsi="Segoe UI" w:cs="Segoe UI"/>
          <w:b/>
          <w:bCs/>
          <w:color w:val="0F1115"/>
          <w:sz w:val="24"/>
          <w:szCs w:val="24"/>
        </w:rPr>
      </w:pPr>
      <w:r w:rsidRPr="00EB6BBE">
        <w:rPr>
          <w:rFonts w:ascii="Segoe UI" w:eastAsia="Times New Roman" w:hAnsi="Segoe UI" w:cs="Segoe UI"/>
          <w:b/>
          <w:bCs/>
          <w:color w:val="0F1115"/>
          <w:sz w:val="24"/>
          <w:szCs w:val="24"/>
        </w:rPr>
        <w:t>3.2.1 Notification Types and Lifecycle</w:t>
      </w:r>
    </w:p>
    <w:p w:rsidR="00EB6BBE" w:rsidRPr="00EB6BBE" w:rsidRDefault="00EB6BBE" w:rsidP="00EB6BBE">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Types</w:t>
      </w:r>
      <w:r w:rsidRPr="00EB6BBE">
        <w:rPr>
          <w:rFonts w:ascii="Segoe UI" w:eastAsia="Times New Roman" w:hAnsi="Segoe UI" w:cs="Segoe UI"/>
          <w:color w:val="0F1115"/>
          <w:sz w:val="24"/>
          <w:szCs w:val="24"/>
        </w:rPr>
        <w:t>: Malfunction Report (M1), Maintenance Request (M2), Completion Confirmation (M3) – the latter auto</w:t>
      </w:r>
      <w:r w:rsidRPr="00EB6BBE">
        <w:rPr>
          <w:rFonts w:ascii="Segoe UI" w:eastAsia="Times New Roman" w:hAnsi="Segoe UI" w:cs="Segoe UI"/>
          <w:color w:val="0F1115"/>
          <w:sz w:val="24"/>
          <w:szCs w:val="24"/>
        </w:rPr>
        <w:noBreakHyphen/>
        <w:t>generated when a work order is completed.</w:t>
      </w:r>
    </w:p>
    <w:p w:rsidR="00EB6BBE" w:rsidRPr="00EB6BBE" w:rsidRDefault="00EB6BBE" w:rsidP="00EB6BBE">
      <w:pPr>
        <w:numPr>
          <w:ilvl w:val="0"/>
          <w:numId w:val="11"/>
        </w:numPr>
        <w:shd w:val="clear" w:color="auto" w:fill="FFFFFF"/>
        <w:spacing w:before="100" w:beforeAutospacing="1" w:after="12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Lifecycle Statuses</w:t>
      </w:r>
      <w:r w:rsidRPr="00EB6BBE">
        <w:rPr>
          <w:rFonts w:ascii="Segoe UI" w:eastAsia="Times New Roman" w:hAnsi="Segoe UI" w:cs="Segoe UI"/>
          <w:color w:val="0F1115"/>
          <w:sz w:val="24"/>
          <w:szCs w:val="24"/>
        </w:rPr>
        <w:t>:</w:t>
      </w:r>
    </w:p>
    <w:p w:rsidR="00EB6BBE" w:rsidRPr="00EB6BBE" w:rsidRDefault="00EB6BBE" w:rsidP="00EB6BBE">
      <w:pPr>
        <w:numPr>
          <w:ilvl w:val="1"/>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Malfunction/Request: </w:t>
      </w:r>
      <w:r w:rsidRPr="00EB6BBE">
        <w:rPr>
          <w:rFonts w:ascii="Segoe UI" w:eastAsia="Times New Roman" w:hAnsi="Segoe UI" w:cs="Segoe UI"/>
          <w:b/>
          <w:bCs/>
          <w:color w:val="0F1115"/>
          <w:sz w:val="24"/>
          <w:szCs w:val="24"/>
        </w:rPr>
        <w:t>Open → In Process → Completed → (optional) Converted to WO</w:t>
      </w:r>
      <w:r w:rsidRPr="00EB6BBE">
        <w:rPr>
          <w:rFonts w:ascii="Segoe UI" w:eastAsia="Times New Roman" w:hAnsi="Segoe UI" w:cs="Segoe UI"/>
          <w:color w:val="0F1115"/>
          <w:sz w:val="24"/>
          <w:szCs w:val="24"/>
        </w:rPr>
        <w:t>.</w:t>
      </w:r>
    </w:p>
    <w:p w:rsidR="00EB6BBE" w:rsidRPr="00EB6BBE" w:rsidRDefault="00EB6BBE" w:rsidP="00EB6BBE">
      <w:pPr>
        <w:numPr>
          <w:ilvl w:val="1"/>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Completion Notification: </w:t>
      </w:r>
      <w:r w:rsidRPr="00EB6BBE">
        <w:rPr>
          <w:rFonts w:ascii="Segoe UI" w:eastAsia="Times New Roman" w:hAnsi="Segoe UI" w:cs="Segoe UI"/>
          <w:b/>
          <w:bCs/>
          <w:color w:val="0F1115"/>
          <w:sz w:val="24"/>
          <w:szCs w:val="24"/>
        </w:rPr>
        <w:t>Created → (automatic)</w:t>
      </w:r>
      <w:r w:rsidRPr="00EB6BBE">
        <w:rPr>
          <w:rFonts w:ascii="Segoe UI" w:eastAsia="Times New Roman" w:hAnsi="Segoe UI" w:cs="Segoe UI"/>
          <w:color w:val="0F1115"/>
          <w:sz w:val="24"/>
          <w:szCs w:val="24"/>
        </w:rPr>
        <w:t>.</w:t>
      </w:r>
    </w:p>
    <w:p w:rsidR="00EB6BBE" w:rsidRPr="00EB6BBE" w:rsidRDefault="00EB6BBE" w:rsidP="00EB6BBE">
      <w:pPr>
        <w:shd w:val="clear" w:color="auto" w:fill="FFFFFF"/>
        <w:spacing w:before="240" w:after="120" w:line="240" w:lineRule="auto"/>
        <w:outlineLvl w:val="3"/>
        <w:rPr>
          <w:rFonts w:ascii="Segoe UI" w:eastAsia="Times New Roman" w:hAnsi="Segoe UI" w:cs="Segoe UI"/>
          <w:b/>
          <w:bCs/>
          <w:color w:val="0F1115"/>
          <w:sz w:val="24"/>
          <w:szCs w:val="24"/>
        </w:rPr>
      </w:pPr>
      <w:r w:rsidRPr="00EB6BBE">
        <w:rPr>
          <w:rFonts w:ascii="Segoe UI" w:eastAsia="Times New Roman" w:hAnsi="Segoe UI" w:cs="Segoe UI"/>
          <w:b/>
          <w:bCs/>
          <w:color w:val="0F1115"/>
          <w:sz w:val="24"/>
          <w:szCs w:val="24"/>
        </w:rPr>
        <w:t>3.2.2 Creation and Processing</w:t>
      </w:r>
    </w:p>
    <w:p w:rsidR="00EB6BBE" w:rsidRPr="00EB6BBE" w:rsidRDefault="00EB6BBE" w:rsidP="00EB6BBE">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Any authenticated user can create a notification.</w:t>
      </w:r>
    </w:p>
    <w:p w:rsidR="00EB6BBE" w:rsidRPr="00EB6BBE" w:rsidRDefault="00EB6BBE" w:rsidP="00EB6BBE">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Key fields</w:t>
      </w:r>
      <w:r w:rsidRPr="00EB6BBE">
        <w:rPr>
          <w:rFonts w:ascii="Segoe UI" w:eastAsia="Times New Roman" w:hAnsi="Segoe UI" w:cs="Segoe UI"/>
          <w:color w:val="0F1115"/>
          <w:sz w:val="24"/>
          <w:szCs w:val="24"/>
        </w:rPr>
        <w:t>: Notification Number (auto), Type, Priority (High, Medium, Low), Functional Location / Equipment (mandatory selection), Reported By, Date &amp; Time, Description, Breakdown indicator (Yes/No), Damages/observations.</w:t>
      </w:r>
    </w:p>
    <w:p w:rsidR="00EB6BBE" w:rsidRPr="00EB6BBE" w:rsidRDefault="00EB6BBE" w:rsidP="00EB6BBE">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Ability to attach photos directly from mobile device.</w:t>
      </w:r>
    </w:p>
    <w:p w:rsidR="00EB6BBE" w:rsidRPr="00EB6BBE" w:rsidRDefault="00EB6BBE" w:rsidP="00EB6BBE">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Notification can be </w:t>
      </w:r>
      <w:r w:rsidRPr="00EB6BBE">
        <w:rPr>
          <w:rFonts w:ascii="Segoe UI" w:eastAsia="Times New Roman" w:hAnsi="Segoe UI" w:cs="Segoe UI"/>
          <w:b/>
          <w:bCs/>
          <w:color w:val="0F1115"/>
          <w:sz w:val="24"/>
          <w:szCs w:val="24"/>
        </w:rPr>
        <w:t>converted into a Work Order</w:t>
      </w:r>
      <w:r w:rsidRPr="00EB6BBE">
        <w:rPr>
          <w:rFonts w:ascii="Segoe UI" w:eastAsia="Times New Roman" w:hAnsi="Segoe UI" w:cs="Segoe UI"/>
          <w:color w:val="0F1115"/>
          <w:sz w:val="24"/>
          <w:szCs w:val="24"/>
        </w:rPr>
        <w:t> (one</w:t>
      </w:r>
      <w:r w:rsidRPr="00EB6BBE">
        <w:rPr>
          <w:rFonts w:ascii="Segoe UI" w:eastAsia="Times New Roman" w:hAnsi="Segoe UI" w:cs="Segoe UI"/>
          <w:color w:val="0F1115"/>
          <w:sz w:val="24"/>
          <w:szCs w:val="24"/>
        </w:rPr>
        <w:noBreakHyphen/>
        <w:t>to</w:t>
      </w:r>
      <w:r w:rsidRPr="00EB6BBE">
        <w:rPr>
          <w:rFonts w:ascii="Segoe UI" w:eastAsia="Times New Roman" w:hAnsi="Segoe UI" w:cs="Segoe UI"/>
          <w:color w:val="0F1115"/>
          <w:sz w:val="24"/>
          <w:szCs w:val="24"/>
        </w:rPr>
        <w:noBreakHyphen/>
        <w:t>one or multiple notifications aggregated into one WO). If breakdown is Yes, the resulting WO must be marked as Emergency type automatically.</w:t>
      </w:r>
    </w:p>
    <w:p w:rsidR="00EB6BBE" w:rsidRPr="00EB6BBE" w:rsidRDefault="00EB6BBE" w:rsidP="00EB6BBE">
      <w:pPr>
        <w:shd w:val="clear" w:color="auto" w:fill="FFFFFF"/>
        <w:spacing w:before="240" w:after="120" w:line="240" w:lineRule="auto"/>
        <w:outlineLvl w:val="3"/>
        <w:rPr>
          <w:rFonts w:ascii="Segoe UI" w:eastAsia="Times New Roman" w:hAnsi="Segoe UI" w:cs="Segoe UI"/>
          <w:b/>
          <w:bCs/>
          <w:color w:val="0F1115"/>
          <w:sz w:val="24"/>
          <w:szCs w:val="24"/>
        </w:rPr>
      </w:pPr>
      <w:r w:rsidRPr="00EB6BBE">
        <w:rPr>
          <w:rFonts w:ascii="Segoe UI" w:eastAsia="Times New Roman" w:hAnsi="Segoe UI" w:cs="Segoe UI"/>
          <w:b/>
          <w:bCs/>
          <w:color w:val="0F1115"/>
          <w:sz w:val="24"/>
          <w:szCs w:val="24"/>
        </w:rPr>
        <w:t>3.2.3 Linking to Work Orders</w:t>
      </w:r>
    </w:p>
    <w:p w:rsidR="00EB6BBE" w:rsidRPr="00EB6BBE" w:rsidRDefault="00EB6BBE" w:rsidP="00EB6BBE">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A notification can be linked to one or more work orders. The system must show the relationship and allow navigation between them.</w:t>
      </w:r>
    </w:p>
    <w:p w:rsidR="00EB6BBE" w:rsidRPr="00EB6BBE" w:rsidRDefault="00EB6BBE" w:rsidP="00EB6BBE">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After work order completion, the notification status can be set to Completed manually or automatically.</w:t>
      </w:r>
    </w:p>
    <w:p w:rsidR="00EB6BBE" w:rsidRPr="00EB6BBE" w:rsidRDefault="00EB6BBE" w:rsidP="00EB6BBE">
      <w:pPr>
        <w:shd w:val="clear" w:color="auto" w:fill="FFFFFF"/>
        <w:spacing w:before="480" w:after="240" w:line="240" w:lineRule="auto"/>
        <w:outlineLvl w:val="2"/>
        <w:rPr>
          <w:rFonts w:ascii="Segoe UI" w:eastAsia="Times New Roman" w:hAnsi="Segoe UI" w:cs="Segoe UI"/>
          <w:b/>
          <w:bCs/>
          <w:color w:val="0F1115"/>
          <w:sz w:val="27"/>
          <w:szCs w:val="27"/>
        </w:rPr>
      </w:pPr>
      <w:r w:rsidRPr="00EB6BBE">
        <w:rPr>
          <w:rFonts w:ascii="Segoe UI" w:eastAsia="Times New Roman" w:hAnsi="Segoe UI" w:cs="Segoe UI"/>
          <w:b/>
          <w:bCs/>
          <w:color w:val="0F1115"/>
          <w:sz w:val="27"/>
          <w:szCs w:val="27"/>
        </w:rPr>
        <w:t>3.3 Work Order Management</w:t>
      </w:r>
    </w:p>
    <w:p w:rsidR="00EB6BBE" w:rsidRPr="00EB6BBE" w:rsidRDefault="00EB6BBE" w:rsidP="00EB6BBE">
      <w:pPr>
        <w:shd w:val="clear" w:color="auto" w:fill="FFFFFF"/>
        <w:spacing w:before="240" w:after="120" w:line="240" w:lineRule="auto"/>
        <w:outlineLvl w:val="3"/>
        <w:rPr>
          <w:rFonts w:ascii="Segoe UI" w:eastAsia="Times New Roman" w:hAnsi="Segoe UI" w:cs="Segoe UI"/>
          <w:b/>
          <w:bCs/>
          <w:color w:val="0F1115"/>
          <w:sz w:val="24"/>
          <w:szCs w:val="24"/>
        </w:rPr>
      </w:pPr>
      <w:r w:rsidRPr="00EB6BBE">
        <w:rPr>
          <w:rFonts w:ascii="Segoe UI" w:eastAsia="Times New Roman" w:hAnsi="Segoe UI" w:cs="Segoe UI"/>
          <w:b/>
          <w:bCs/>
          <w:color w:val="0F1115"/>
          <w:sz w:val="24"/>
          <w:szCs w:val="24"/>
        </w:rPr>
        <w:t>3.3.1 Work Order Types</w:t>
      </w:r>
    </w:p>
    <w:p w:rsidR="00EB6BBE" w:rsidRPr="00EB6BBE" w:rsidRDefault="00EB6BBE" w:rsidP="00EB6BBE">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lastRenderedPageBreak/>
        <w:t>Corrective (CM)</w:t>
      </w:r>
      <w:r w:rsidRPr="00EB6BBE">
        <w:rPr>
          <w:rFonts w:ascii="Segoe UI" w:eastAsia="Times New Roman" w:hAnsi="Segoe UI" w:cs="Segoe UI"/>
          <w:color w:val="0F1115"/>
          <w:sz w:val="24"/>
          <w:szCs w:val="24"/>
        </w:rPr>
        <w:t>: repair after failure/defect.</w:t>
      </w:r>
    </w:p>
    <w:p w:rsidR="00EB6BBE" w:rsidRPr="00EB6BBE" w:rsidRDefault="00EB6BBE" w:rsidP="00EB6BBE">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Preventive (PM)</w:t>
      </w:r>
      <w:r w:rsidRPr="00EB6BBE">
        <w:rPr>
          <w:rFonts w:ascii="Segoe UI" w:eastAsia="Times New Roman" w:hAnsi="Segoe UI" w:cs="Segoe UI"/>
          <w:color w:val="0F1115"/>
          <w:sz w:val="24"/>
          <w:szCs w:val="24"/>
        </w:rPr>
        <w:t>: generated from a maintenance plan.</w:t>
      </w:r>
    </w:p>
    <w:p w:rsidR="00EB6BBE" w:rsidRPr="00EB6BBE" w:rsidRDefault="00EB6BBE" w:rsidP="00EB6BBE">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Predictive (PdM)</w:t>
      </w:r>
      <w:r w:rsidRPr="00EB6BBE">
        <w:rPr>
          <w:rFonts w:ascii="Segoe UI" w:eastAsia="Times New Roman" w:hAnsi="Segoe UI" w:cs="Segoe UI"/>
          <w:color w:val="0F1115"/>
          <w:sz w:val="24"/>
          <w:szCs w:val="24"/>
        </w:rPr>
        <w:t>: based on condition monitoring, manual creation.</w:t>
      </w:r>
    </w:p>
    <w:p w:rsidR="00EB6BBE" w:rsidRPr="00EB6BBE" w:rsidRDefault="00EB6BBE" w:rsidP="00EB6BBE">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Emergency (EM)</w:t>
      </w:r>
      <w:r w:rsidRPr="00EB6BBE">
        <w:rPr>
          <w:rFonts w:ascii="Segoe UI" w:eastAsia="Times New Roman" w:hAnsi="Segoe UI" w:cs="Segoe UI"/>
          <w:color w:val="0F1115"/>
          <w:sz w:val="24"/>
          <w:szCs w:val="24"/>
        </w:rPr>
        <w:t>: breakdown with immediate action; automatically sets highest priority.</w:t>
      </w:r>
    </w:p>
    <w:p w:rsidR="00EB6BBE" w:rsidRPr="00EB6BBE" w:rsidRDefault="00EB6BBE" w:rsidP="00EB6BBE">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Calibration (CAL)</w:t>
      </w:r>
      <w:r w:rsidRPr="00EB6BBE">
        <w:rPr>
          <w:rFonts w:ascii="Segoe UI" w:eastAsia="Times New Roman" w:hAnsi="Segoe UI" w:cs="Segoe UI"/>
          <w:color w:val="0F1115"/>
          <w:sz w:val="24"/>
          <w:szCs w:val="24"/>
        </w:rPr>
        <w:t>: specific to measuring instruments, with pass/fail tracking.</w:t>
      </w:r>
    </w:p>
    <w:p w:rsidR="00EB6BBE" w:rsidRPr="00EB6BBE" w:rsidRDefault="00EB6BBE" w:rsidP="00EB6BBE">
      <w:pPr>
        <w:shd w:val="clear" w:color="auto" w:fill="FFFFFF"/>
        <w:spacing w:before="240" w:after="240" w:line="240" w:lineRule="auto"/>
        <w:outlineLvl w:val="3"/>
        <w:rPr>
          <w:rFonts w:ascii="Segoe UI" w:eastAsia="Times New Roman" w:hAnsi="Segoe UI" w:cs="Segoe UI"/>
          <w:b/>
          <w:bCs/>
          <w:color w:val="0F1115"/>
          <w:sz w:val="24"/>
          <w:szCs w:val="24"/>
        </w:rPr>
      </w:pPr>
      <w:r w:rsidRPr="00EB6BBE">
        <w:rPr>
          <w:rFonts w:ascii="Segoe UI" w:eastAsia="Times New Roman" w:hAnsi="Segoe UI" w:cs="Segoe UI"/>
          <w:b/>
          <w:bCs/>
          <w:color w:val="0F1115"/>
          <w:sz w:val="24"/>
          <w:szCs w:val="24"/>
        </w:rPr>
        <w:t>3.3.2 Work Order Lifecycle and Statuses</w:t>
      </w:r>
    </w:p>
    <w:p w:rsidR="00EB6BBE" w:rsidRPr="00EB6BBE" w:rsidRDefault="00EB6BBE" w:rsidP="00EB6BBE">
      <w:pPr>
        <w:shd w:val="clear" w:color="auto" w:fill="FFFFFF"/>
        <w:spacing w:before="240" w:after="240" w:line="240" w:lineRule="auto"/>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Mandatory status flow (with allowed transitions):</w:t>
      </w:r>
    </w:p>
    <w:tbl>
      <w:tblPr>
        <w:tblW w:w="5000" w:type="pct"/>
        <w:tblCellMar>
          <w:top w:w="15" w:type="dxa"/>
          <w:left w:w="15" w:type="dxa"/>
          <w:bottom w:w="15" w:type="dxa"/>
          <w:right w:w="15" w:type="dxa"/>
        </w:tblCellMar>
        <w:tblLook w:val="04A0" w:firstRow="1" w:lastRow="0" w:firstColumn="1" w:lastColumn="0" w:noHBand="0" w:noVBand="1"/>
      </w:tblPr>
      <w:tblGrid>
        <w:gridCol w:w="1294"/>
        <w:gridCol w:w="4766"/>
        <w:gridCol w:w="3540"/>
      </w:tblGrid>
      <w:tr w:rsidR="00EB6BBE" w:rsidRPr="00EB6BBE" w:rsidTr="00EB6BBE">
        <w:trPr>
          <w:tblHeader/>
        </w:trPr>
        <w:tc>
          <w:tcPr>
            <w:tcW w:w="585" w:type="pct"/>
            <w:tcBorders>
              <w:top w:val="nil"/>
            </w:tcBorders>
            <w:tcMar>
              <w:top w:w="150" w:type="dxa"/>
              <w:left w:w="0" w:type="dxa"/>
              <w:bottom w:w="150" w:type="dxa"/>
              <w:right w:w="240" w:type="dxa"/>
            </w:tcMar>
            <w:vAlign w:val="center"/>
            <w:hideMark/>
          </w:tcPr>
          <w:p w:rsidR="00EB6BBE" w:rsidRPr="00EB6BBE" w:rsidRDefault="00EB6BBE" w:rsidP="00EB6BBE">
            <w:pPr>
              <w:spacing w:after="0" w:line="240" w:lineRule="auto"/>
              <w:rPr>
                <w:rFonts w:ascii="Times New Roman" w:eastAsia="Times New Roman" w:hAnsi="Times New Roman" w:cs="Times New Roman"/>
                <w:b/>
                <w:bCs/>
                <w:sz w:val="24"/>
                <w:szCs w:val="24"/>
              </w:rPr>
            </w:pPr>
            <w:r w:rsidRPr="00EB6BBE">
              <w:rPr>
                <w:rFonts w:ascii="Times New Roman" w:eastAsia="Times New Roman" w:hAnsi="Times New Roman" w:cs="Times New Roman"/>
                <w:b/>
                <w:bCs/>
                <w:sz w:val="24"/>
                <w:szCs w:val="24"/>
              </w:rPr>
              <w:t>Status</w:t>
            </w:r>
          </w:p>
        </w:tc>
        <w:tc>
          <w:tcPr>
            <w:tcW w:w="2527" w:type="pct"/>
            <w:tcBorders>
              <w:top w:val="nil"/>
            </w:tcBorders>
            <w:tcMar>
              <w:top w:w="150" w:type="dxa"/>
              <w:left w:w="240" w:type="dxa"/>
              <w:bottom w:w="150" w:type="dxa"/>
              <w:right w:w="240" w:type="dxa"/>
            </w:tcMar>
            <w:vAlign w:val="center"/>
            <w:hideMark/>
          </w:tcPr>
          <w:p w:rsidR="00EB6BBE" w:rsidRPr="00EB6BBE" w:rsidRDefault="00EB6BBE" w:rsidP="00EB6BBE">
            <w:pPr>
              <w:spacing w:after="0" w:line="240" w:lineRule="auto"/>
              <w:rPr>
                <w:rFonts w:ascii="Times New Roman" w:eastAsia="Times New Roman" w:hAnsi="Times New Roman" w:cs="Times New Roman"/>
                <w:b/>
                <w:bCs/>
                <w:sz w:val="24"/>
                <w:szCs w:val="24"/>
              </w:rPr>
            </w:pPr>
            <w:r w:rsidRPr="00EB6BBE">
              <w:rPr>
                <w:rFonts w:ascii="Times New Roman" w:eastAsia="Times New Roman" w:hAnsi="Times New Roman" w:cs="Times New Roman"/>
                <w:b/>
                <w:bCs/>
                <w:sz w:val="24"/>
                <w:szCs w:val="24"/>
              </w:rPr>
              <w:t>Allowed Transitions</w:t>
            </w:r>
          </w:p>
        </w:tc>
        <w:tc>
          <w:tcPr>
            <w:tcW w:w="1888" w:type="pct"/>
            <w:tcBorders>
              <w:top w:val="nil"/>
            </w:tcBorders>
            <w:tcMar>
              <w:top w:w="150" w:type="dxa"/>
              <w:left w:w="240" w:type="dxa"/>
              <w:bottom w:w="150" w:type="dxa"/>
              <w:right w:w="240" w:type="dxa"/>
            </w:tcMar>
            <w:vAlign w:val="center"/>
            <w:hideMark/>
          </w:tcPr>
          <w:p w:rsidR="00EB6BBE" w:rsidRPr="00EB6BBE" w:rsidRDefault="00EB6BBE" w:rsidP="00EB6BBE">
            <w:pPr>
              <w:spacing w:after="0" w:line="240" w:lineRule="auto"/>
              <w:rPr>
                <w:rFonts w:ascii="Times New Roman" w:eastAsia="Times New Roman" w:hAnsi="Times New Roman" w:cs="Times New Roman"/>
                <w:b/>
                <w:bCs/>
                <w:sz w:val="24"/>
                <w:szCs w:val="24"/>
              </w:rPr>
            </w:pPr>
            <w:r w:rsidRPr="00EB6BBE">
              <w:rPr>
                <w:rFonts w:ascii="Times New Roman" w:eastAsia="Times New Roman" w:hAnsi="Times New Roman" w:cs="Times New Roman"/>
                <w:b/>
                <w:bCs/>
                <w:sz w:val="24"/>
                <w:szCs w:val="24"/>
              </w:rPr>
              <w:t>Description</w:t>
            </w:r>
          </w:p>
        </w:tc>
      </w:tr>
      <w:tr w:rsidR="00EB6BBE" w:rsidRPr="00EB6BBE" w:rsidTr="00EB6BBE">
        <w:tc>
          <w:tcPr>
            <w:tcW w:w="585" w:type="pct"/>
            <w:tcMar>
              <w:top w:w="150" w:type="dxa"/>
              <w:left w:w="0" w:type="dxa"/>
              <w:bottom w:w="150" w:type="dxa"/>
              <w:right w:w="240" w:type="dxa"/>
            </w:tcMar>
            <w:vAlign w:val="center"/>
            <w:hideMark/>
          </w:tcPr>
          <w:p w:rsidR="00EB6BBE" w:rsidRPr="00EB6BBE" w:rsidRDefault="00EB6BBE" w:rsidP="00EB6BBE">
            <w:pPr>
              <w:spacing w:after="0" w:line="240" w:lineRule="auto"/>
              <w:rPr>
                <w:rFonts w:ascii="Times New Roman" w:eastAsia="Times New Roman" w:hAnsi="Times New Roman" w:cs="Times New Roman"/>
                <w:sz w:val="24"/>
                <w:szCs w:val="24"/>
              </w:rPr>
            </w:pPr>
            <w:r w:rsidRPr="00EB6BBE">
              <w:rPr>
                <w:rFonts w:ascii="Times New Roman" w:eastAsia="Times New Roman" w:hAnsi="Times New Roman" w:cs="Times New Roman"/>
                <w:sz w:val="24"/>
                <w:szCs w:val="24"/>
              </w:rPr>
              <w:t>Draft</w:t>
            </w:r>
          </w:p>
        </w:tc>
        <w:tc>
          <w:tcPr>
            <w:tcW w:w="2527" w:type="pct"/>
            <w:tcMar>
              <w:top w:w="150" w:type="dxa"/>
              <w:left w:w="240" w:type="dxa"/>
              <w:bottom w:w="150" w:type="dxa"/>
              <w:right w:w="240" w:type="dxa"/>
            </w:tcMar>
            <w:vAlign w:val="center"/>
            <w:hideMark/>
          </w:tcPr>
          <w:p w:rsidR="00EB6BBE" w:rsidRPr="00EB6BBE" w:rsidRDefault="00EB6BBE" w:rsidP="00EB6BBE">
            <w:pPr>
              <w:spacing w:after="0" w:line="240" w:lineRule="auto"/>
              <w:rPr>
                <w:rFonts w:ascii="Times New Roman" w:eastAsia="Times New Roman" w:hAnsi="Times New Roman" w:cs="Times New Roman"/>
                <w:sz w:val="24"/>
                <w:szCs w:val="24"/>
              </w:rPr>
            </w:pPr>
            <w:r w:rsidRPr="00EB6BBE">
              <w:rPr>
                <w:rFonts w:ascii="Times New Roman" w:eastAsia="Times New Roman" w:hAnsi="Times New Roman" w:cs="Times New Roman"/>
                <w:sz w:val="24"/>
                <w:szCs w:val="24"/>
              </w:rPr>
              <w:t>Planned, Cancelled</w:t>
            </w:r>
          </w:p>
        </w:tc>
        <w:tc>
          <w:tcPr>
            <w:tcW w:w="1888" w:type="pct"/>
            <w:tcMar>
              <w:top w:w="150" w:type="dxa"/>
              <w:left w:w="240" w:type="dxa"/>
              <w:bottom w:w="150" w:type="dxa"/>
              <w:right w:w="0" w:type="dxa"/>
            </w:tcMar>
            <w:vAlign w:val="center"/>
            <w:hideMark/>
          </w:tcPr>
          <w:p w:rsidR="00EB6BBE" w:rsidRPr="00EB6BBE" w:rsidRDefault="00EB6BBE" w:rsidP="00EB6BBE">
            <w:pPr>
              <w:spacing w:after="0" w:line="240" w:lineRule="auto"/>
              <w:rPr>
                <w:rFonts w:ascii="Times New Roman" w:eastAsia="Times New Roman" w:hAnsi="Times New Roman" w:cs="Times New Roman"/>
                <w:sz w:val="24"/>
                <w:szCs w:val="24"/>
              </w:rPr>
            </w:pPr>
            <w:r w:rsidRPr="00EB6BBE">
              <w:rPr>
                <w:rFonts w:ascii="Times New Roman" w:eastAsia="Times New Roman" w:hAnsi="Times New Roman" w:cs="Times New Roman"/>
                <w:sz w:val="24"/>
                <w:szCs w:val="24"/>
              </w:rPr>
              <w:t>Initial creation, not yet planned.</w:t>
            </w:r>
          </w:p>
        </w:tc>
      </w:tr>
      <w:tr w:rsidR="00EB6BBE" w:rsidRPr="00EB6BBE" w:rsidTr="00EB6BBE">
        <w:tc>
          <w:tcPr>
            <w:tcW w:w="585" w:type="pct"/>
            <w:tcMar>
              <w:top w:w="150" w:type="dxa"/>
              <w:left w:w="0" w:type="dxa"/>
              <w:bottom w:w="150" w:type="dxa"/>
              <w:right w:w="240" w:type="dxa"/>
            </w:tcMar>
            <w:vAlign w:val="center"/>
            <w:hideMark/>
          </w:tcPr>
          <w:p w:rsidR="00EB6BBE" w:rsidRPr="00EB6BBE" w:rsidRDefault="00EB6BBE" w:rsidP="00EB6BBE">
            <w:pPr>
              <w:spacing w:after="0" w:line="240" w:lineRule="auto"/>
              <w:rPr>
                <w:rFonts w:ascii="Times New Roman" w:eastAsia="Times New Roman" w:hAnsi="Times New Roman" w:cs="Times New Roman"/>
                <w:sz w:val="24"/>
                <w:szCs w:val="24"/>
              </w:rPr>
            </w:pPr>
            <w:r w:rsidRPr="00EB6BBE">
              <w:rPr>
                <w:rFonts w:ascii="Times New Roman" w:eastAsia="Times New Roman" w:hAnsi="Times New Roman" w:cs="Times New Roman"/>
                <w:sz w:val="24"/>
                <w:szCs w:val="24"/>
              </w:rPr>
              <w:t>Planned</w:t>
            </w:r>
          </w:p>
        </w:tc>
        <w:tc>
          <w:tcPr>
            <w:tcW w:w="2527" w:type="pct"/>
            <w:tcMar>
              <w:top w:w="150" w:type="dxa"/>
              <w:left w:w="240" w:type="dxa"/>
              <w:bottom w:w="150" w:type="dxa"/>
              <w:right w:w="240" w:type="dxa"/>
            </w:tcMar>
            <w:vAlign w:val="center"/>
            <w:hideMark/>
          </w:tcPr>
          <w:p w:rsidR="00EB6BBE" w:rsidRPr="00EB6BBE" w:rsidRDefault="00EB6BBE" w:rsidP="00EB6BBE">
            <w:pPr>
              <w:spacing w:after="0" w:line="240" w:lineRule="auto"/>
              <w:rPr>
                <w:rFonts w:ascii="Times New Roman" w:eastAsia="Times New Roman" w:hAnsi="Times New Roman" w:cs="Times New Roman"/>
                <w:sz w:val="24"/>
                <w:szCs w:val="24"/>
              </w:rPr>
            </w:pPr>
            <w:r w:rsidRPr="00EB6BBE">
              <w:rPr>
                <w:rFonts w:ascii="Times New Roman" w:eastAsia="Times New Roman" w:hAnsi="Times New Roman" w:cs="Times New Roman"/>
                <w:sz w:val="24"/>
                <w:szCs w:val="24"/>
              </w:rPr>
              <w:t>Scheduled, Draft</w:t>
            </w:r>
          </w:p>
        </w:tc>
        <w:tc>
          <w:tcPr>
            <w:tcW w:w="1888" w:type="pct"/>
            <w:tcMar>
              <w:top w:w="150" w:type="dxa"/>
              <w:left w:w="240" w:type="dxa"/>
              <w:bottom w:w="150" w:type="dxa"/>
              <w:right w:w="0" w:type="dxa"/>
            </w:tcMar>
            <w:vAlign w:val="center"/>
            <w:hideMark/>
          </w:tcPr>
          <w:p w:rsidR="00EB6BBE" w:rsidRPr="00EB6BBE" w:rsidRDefault="00EB6BBE" w:rsidP="00EB6BBE">
            <w:pPr>
              <w:spacing w:after="0" w:line="240" w:lineRule="auto"/>
              <w:rPr>
                <w:rFonts w:ascii="Times New Roman" w:eastAsia="Times New Roman" w:hAnsi="Times New Roman" w:cs="Times New Roman"/>
                <w:sz w:val="24"/>
                <w:szCs w:val="24"/>
              </w:rPr>
            </w:pPr>
            <w:r w:rsidRPr="00EB6BBE">
              <w:rPr>
                <w:rFonts w:ascii="Times New Roman" w:eastAsia="Times New Roman" w:hAnsi="Times New Roman" w:cs="Times New Roman"/>
                <w:sz w:val="24"/>
                <w:szCs w:val="24"/>
              </w:rPr>
              <w:t>Resources, materials, tasks assigned.</w:t>
            </w:r>
          </w:p>
        </w:tc>
      </w:tr>
      <w:tr w:rsidR="00EB6BBE" w:rsidRPr="00EB6BBE" w:rsidTr="00EB6BBE">
        <w:tc>
          <w:tcPr>
            <w:tcW w:w="585" w:type="pct"/>
            <w:tcMar>
              <w:top w:w="150" w:type="dxa"/>
              <w:left w:w="0" w:type="dxa"/>
              <w:bottom w:w="150" w:type="dxa"/>
              <w:right w:w="240" w:type="dxa"/>
            </w:tcMar>
            <w:vAlign w:val="center"/>
            <w:hideMark/>
          </w:tcPr>
          <w:p w:rsidR="00EB6BBE" w:rsidRPr="00EB6BBE" w:rsidRDefault="00EB6BBE" w:rsidP="00EB6BBE">
            <w:pPr>
              <w:spacing w:after="0" w:line="240" w:lineRule="auto"/>
              <w:rPr>
                <w:rFonts w:ascii="Times New Roman" w:eastAsia="Times New Roman" w:hAnsi="Times New Roman" w:cs="Times New Roman"/>
                <w:sz w:val="24"/>
                <w:szCs w:val="24"/>
              </w:rPr>
            </w:pPr>
            <w:r w:rsidRPr="00EB6BBE">
              <w:rPr>
                <w:rFonts w:ascii="Times New Roman" w:eastAsia="Times New Roman" w:hAnsi="Times New Roman" w:cs="Times New Roman"/>
                <w:sz w:val="24"/>
                <w:szCs w:val="24"/>
              </w:rPr>
              <w:t>Scheduled</w:t>
            </w:r>
          </w:p>
        </w:tc>
        <w:tc>
          <w:tcPr>
            <w:tcW w:w="2527" w:type="pct"/>
            <w:tcMar>
              <w:top w:w="150" w:type="dxa"/>
              <w:left w:w="240" w:type="dxa"/>
              <w:bottom w:w="150" w:type="dxa"/>
              <w:right w:w="240" w:type="dxa"/>
            </w:tcMar>
            <w:vAlign w:val="center"/>
            <w:hideMark/>
          </w:tcPr>
          <w:p w:rsidR="00EB6BBE" w:rsidRPr="00EB6BBE" w:rsidRDefault="00EB6BBE" w:rsidP="00EB6BBE">
            <w:pPr>
              <w:spacing w:after="0" w:line="240" w:lineRule="auto"/>
              <w:rPr>
                <w:rFonts w:ascii="Times New Roman" w:eastAsia="Times New Roman" w:hAnsi="Times New Roman" w:cs="Times New Roman"/>
                <w:sz w:val="24"/>
                <w:szCs w:val="24"/>
              </w:rPr>
            </w:pPr>
            <w:r w:rsidRPr="00EB6BBE">
              <w:rPr>
                <w:rFonts w:ascii="Times New Roman" w:eastAsia="Times New Roman" w:hAnsi="Times New Roman" w:cs="Times New Roman"/>
                <w:sz w:val="24"/>
                <w:szCs w:val="24"/>
              </w:rPr>
              <w:t>In Progress, Planned, Cancelled</w:t>
            </w:r>
          </w:p>
        </w:tc>
        <w:tc>
          <w:tcPr>
            <w:tcW w:w="1888" w:type="pct"/>
            <w:tcMar>
              <w:top w:w="150" w:type="dxa"/>
              <w:left w:w="240" w:type="dxa"/>
              <w:bottom w:w="150" w:type="dxa"/>
              <w:right w:w="0" w:type="dxa"/>
            </w:tcMar>
            <w:vAlign w:val="center"/>
            <w:hideMark/>
          </w:tcPr>
          <w:p w:rsidR="00EB6BBE" w:rsidRPr="00EB6BBE" w:rsidRDefault="00EB6BBE" w:rsidP="00EB6BBE">
            <w:pPr>
              <w:spacing w:after="0" w:line="240" w:lineRule="auto"/>
              <w:rPr>
                <w:rFonts w:ascii="Times New Roman" w:eastAsia="Times New Roman" w:hAnsi="Times New Roman" w:cs="Times New Roman"/>
                <w:sz w:val="24"/>
                <w:szCs w:val="24"/>
              </w:rPr>
            </w:pPr>
            <w:r w:rsidRPr="00EB6BBE">
              <w:rPr>
                <w:rFonts w:ascii="Times New Roman" w:eastAsia="Times New Roman" w:hAnsi="Times New Roman" w:cs="Times New Roman"/>
                <w:sz w:val="24"/>
                <w:szCs w:val="24"/>
              </w:rPr>
              <w:t>Dates finalized and crew assigned.</w:t>
            </w:r>
          </w:p>
        </w:tc>
      </w:tr>
      <w:tr w:rsidR="00EB6BBE" w:rsidRPr="00EB6BBE" w:rsidTr="00EB6BBE">
        <w:tc>
          <w:tcPr>
            <w:tcW w:w="585" w:type="pct"/>
            <w:tcMar>
              <w:top w:w="150" w:type="dxa"/>
              <w:left w:w="0" w:type="dxa"/>
              <w:bottom w:w="150" w:type="dxa"/>
              <w:right w:w="240" w:type="dxa"/>
            </w:tcMar>
            <w:vAlign w:val="center"/>
            <w:hideMark/>
          </w:tcPr>
          <w:p w:rsidR="00EB6BBE" w:rsidRPr="00EB6BBE" w:rsidRDefault="00EB6BBE" w:rsidP="00EB6BBE">
            <w:pPr>
              <w:spacing w:after="0" w:line="240" w:lineRule="auto"/>
              <w:rPr>
                <w:rFonts w:ascii="Times New Roman" w:eastAsia="Times New Roman" w:hAnsi="Times New Roman" w:cs="Times New Roman"/>
                <w:sz w:val="24"/>
                <w:szCs w:val="24"/>
              </w:rPr>
            </w:pPr>
            <w:r w:rsidRPr="00EB6BBE">
              <w:rPr>
                <w:rFonts w:ascii="Times New Roman" w:eastAsia="Times New Roman" w:hAnsi="Times New Roman" w:cs="Times New Roman"/>
                <w:sz w:val="24"/>
                <w:szCs w:val="24"/>
              </w:rPr>
              <w:t>In Progress</w:t>
            </w:r>
          </w:p>
        </w:tc>
        <w:tc>
          <w:tcPr>
            <w:tcW w:w="2527" w:type="pct"/>
            <w:tcMar>
              <w:top w:w="150" w:type="dxa"/>
              <w:left w:w="240" w:type="dxa"/>
              <w:bottom w:w="150" w:type="dxa"/>
              <w:right w:w="240" w:type="dxa"/>
            </w:tcMar>
            <w:vAlign w:val="center"/>
            <w:hideMark/>
          </w:tcPr>
          <w:p w:rsidR="00EB6BBE" w:rsidRPr="00EB6BBE" w:rsidRDefault="00EB6BBE" w:rsidP="00EB6BBE">
            <w:pPr>
              <w:spacing w:after="0" w:line="240" w:lineRule="auto"/>
              <w:rPr>
                <w:rFonts w:ascii="Times New Roman" w:eastAsia="Times New Roman" w:hAnsi="Times New Roman" w:cs="Times New Roman"/>
                <w:sz w:val="24"/>
                <w:szCs w:val="24"/>
              </w:rPr>
            </w:pPr>
            <w:r w:rsidRPr="00EB6BBE">
              <w:rPr>
                <w:rFonts w:ascii="Times New Roman" w:eastAsia="Times New Roman" w:hAnsi="Times New Roman" w:cs="Times New Roman"/>
                <w:sz w:val="24"/>
                <w:szCs w:val="24"/>
              </w:rPr>
              <w:t>Completed, Suspended</w:t>
            </w:r>
          </w:p>
        </w:tc>
        <w:tc>
          <w:tcPr>
            <w:tcW w:w="1888" w:type="pct"/>
            <w:tcMar>
              <w:top w:w="150" w:type="dxa"/>
              <w:left w:w="240" w:type="dxa"/>
              <w:bottom w:w="150" w:type="dxa"/>
              <w:right w:w="0" w:type="dxa"/>
            </w:tcMar>
            <w:vAlign w:val="center"/>
            <w:hideMark/>
          </w:tcPr>
          <w:p w:rsidR="00EB6BBE" w:rsidRPr="00EB6BBE" w:rsidRDefault="00EB6BBE" w:rsidP="00EB6BBE">
            <w:pPr>
              <w:spacing w:after="0" w:line="240" w:lineRule="auto"/>
              <w:rPr>
                <w:rFonts w:ascii="Times New Roman" w:eastAsia="Times New Roman" w:hAnsi="Times New Roman" w:cs="Times New Roman"/>
                <w:sz w:val="24"/>
                <w:szCs w:val="24"/>
              </w:rPr>
            </w:pPr>
            <w:r w:rsidRPr="00EB6BBE">
              <w:rPr>
                <w:rFonts w:ascii="Times New Roman" w:eastAsia="Times New Roman" w:hAnsi="Times New Roman" w:cs="Times New Roman"/>
                <w:sz w:val="24"/>
                <w:szCs w:val="24"/>
              </w:rPr>
              <w:t>Work being executed.</w:t>
            </w:r>
          </w:p>
        </w:tc>
      </w:tr>
      <w:tr w:rsidR="00EB6BBE" w:rsidRPr="00EB6BBE" w:rsidTr="00EB6BBE">
        <w:tc>
          <w:tcPr>
            <w:tcW w:w="585" w:type="pct"/>
            <w:tcMar>
              <w:top w:w="150" w:type="dxa"/>
              <w:left w:w="0" w:type="dxa"/>
              <w:bottom w:w="150" w:type="dxa"/>
              <w:right w:w="240" w:type="dxa"/>
            </w:tcMar>
            <w:vAlign w:val="center"/>
            <w:hideMark/>
          </w:tcPr>
          <w:p w:rsidR="00EB6BBE" w:rsidRPr="00EB6BBE" w:rsidRDefault="00EB6BBE" w:rsidP="00EB6BBE">
            <w:pPr>
              <w:spacing w:after="0" w:line="240" w:lineRule="auto"/>
              <w:rPr>
                <w:rFonts w:ascii="Times New Roman" w:eastAsia="Times New Roman" w:hAnsi="Times New Roman" w:cs="Times New Roman"/>
                <w:sz w:val="24"/>
                <w:szCs w:val="24"/>
              </w:rPr>
            </w:pPr>
            <w:r w:rsidRPr="00EB6BBE">
              <w:rPr>
                <w:rFonts w:ascii="Times New Roman" w:eastAsia="Times New Roman" w:hAnsi="Times New Roman" w:cs="Times New Roman"/>
                <w:sz w:val="24"/>
                <w:szCs w:val="24"/>
              </w:rPr>
              <w:t>Suspended</w:t>
            </w:r>
          </w:p>
        </w:tc>
        <w:tc>
          <w:tcPr>
            <w:tcW w:w="2527" w:type="pct"/>
            <w:tcMar>
              <w:top w:w="150" w:type="dxa"/>
              <w:left w:w="240" w:type="dxa"/>
              <w:bottom w:w="150" w:type="dxa"/>
              <w:right w:w="240" w:type="dxa"/>
            </w:tcMar>
            <w:vAlign w:val="center"/>
            <w:hideMark/>
          </w:tcPr>
          <w:p w:rsidR="00EB6BBE" w:rsidRPr="00EB6BBE" w:rsidRDefault="00EB6BBE" w:rsidP="00EB6BBE">
            <w:pPr>
              <w:spacing w:after="0" w:line="240" w:lineRule="auto"/>
              <w:rPr>
                <w:rFonts w:ascii="Times New Roman" w:eastAsia="Times New Roman" w:hAnsi="Times New Roman" w:cs="Times New Roman"/>
                <w:sz w:val="24"/>
                <w:szCs w:val="24"/>
              </w:rPr>
            </w:pPr>
            <w:r w:rsidRPr="00EB6BBE">
              <w:rPr>
                <w:rFonts w:ascii="Times New Roman" w:eastAsia="Times New Roman" w:hAnsi="Times New Roman" w:cs="Times New Roman"/>
                <w:sz w:val="24"/>
                <w:szCs w:val="24"/>
              </w:rPr>
              <w:t>In Progress, Cancelled</w:t>
            </w:r>
          </w:p>
        </w:tc>
        <w:tc>
          <w:tcPr>
            <w:tcW w:w="1888" w:type="pct"/>
            <w:tcMar>
              <w:top w:w="150" w:type="dxa"/>
              <w:left w:w="240" w:type="dxa"/>
              <w:bottom w:w="150" w:type="dxa"/>
              <w:right w:w="0" w:type="dxa"/>
            </w:tcMar>
            <w:vAlign w:val="center"/>
            <w:hideMark/>
          </w:tcPr>
          <w:p w:rsidR="00EB6BBE" w:rsidRPr="00EB6BBE" w:rsidRDefault="00EB6BBE" w:rsidP="00EB6BBE">
            <w:pPr>
              <w:spacing w:after="0" w:line="240" w:lineRule="auto"/>
              <w:rPr>
                <w:rFonts w:ascii="Times New Roman" w:eastAsia="Times New Roman" w:hAnsi="Times New Roman" w:cs="Times New Roman"/>
                <w:sz w:val="24"/>
                <w:szCs w:val="24"/>
              </w:rPr>
            </w:pPr>
            <w:r w:rsidRPr="00EB6BBE">
              <w:rPr>
                <w:rFonts w:ascii="Times New Roman" w:eastAsia="Times New Roman" w:hAnsi="Times New Roman" w:cs="Times New Roman"/>
                <w:sz w:val="24"/>
                <w:szCs w:val="24"/>
              </w:rPr>
              <w:t>Temporarily halted.</w:t>
            </w:r>
          </w:p>
        </w:tc>
      </w:tr>
      <w:tr w:rsidR="00EB6BBE" w:rsidRPr="00EB6BBE" w:rsidTr="00EB6BBE">
        <w:tc>
          <w:tcPr>
            <w:tcW w:w="585" w:type="pct"/>
            <w:tcMar>
              <w:top w:w="150" w:type="dxa"/>
              <w:left w:w="0" w:type="dxa"/>
              <w:bottom w:w="150" w:type="dxa"/>
              <w:right w:w="240" w:type="dxa"/>
            </w:tcMar>
            <w:vAlign w:val="center"/>
            <w:hideMark/>
          </w:tcPr>
          <w:p w:rsidR="00EB6BBE" w:rsidRPr="00EB6BBE" w:rsidRDefault="00EB6BBE" w:rsidP="00EB6BBE">
            <w:pPr>
              <w:spacing w:after="0" w:line="240" w:lineRule="auto"/>
              <w:rPr>
                <w:rFonts w:ascii="Times New Roman" w:eastAsia="Times New Roman" w:hAnsi="Times New Roman" w:cs="Times New Roman"/>
                <w:sz w:val="24"/>
                <w:szCs w:val="24"/>
              </w:rPr>
            </w:pPr>
            <w:r w:rsidRPr="00EB6BBE">
              <w:rPr>
                <w:rFonts w:ascii="Times New Roman" w:eastAsia="Times New Roman" w:hAnsi="Times New Roman" w:cs="Times New Roman"/>
                <w:sz w:val="24"/>
                <w:szCs w:val="24"/>
              </w:rPr>
              <w:t>Completed</w:t>
            </w:r>
          </w:p>
        </w:tc>
        <w:tc>
          <w:tcPr>
            <w:tcW w:w="2527" w:type="pct"/>
            <w:tcMar>
              <w:top w:w="150" w:type="dxa"/>
              <w:left w:w="240" w:type="dxa"/>
              <w:bottom w:w="150" w:type="dxa"/>
              <w:right w:w="240" w:type="dxa"/>
            </w:tcMar>
            <w:vAlign w:val="center"/>
            <w:hideMark/>
          </w:tcPr>
          <w:p w:rsidR="00EB6BBE" w:rsidRPr="00EB6BBE" w:rsidRDefault="00EB6BBE" w:rsidP="00EB6BBE">
            <w:pPr>
              <w:spacing w:after="0" w:line="240" w:lineRule="auto"/>
              <w:rPr>
                <w:rFonts w:ascii="Times New Roman" w:eastAsia="Times New Roman" w:hAnsi="Times New Roman" w:cs="Times New Roman"/>
                <w:sz w:val="24"/>
                <w:szCs w:val="24"/>
              </w:rPr>
            </w:pPr>
            <w:r w:rsidRPr="00EB6BBE">
              <w:rPr>
                <w:rFonts w:ascii="Times New Roman" w:eastAsia="Times New Roman" w:hAnsi="Times New Roman" w:cs="Times New Roman"/>
                <w:sz w:val="24"/>
                <w:szCs w:val="24"/>
              </w:rPr>
              <w:t>Closed (system</w:t>
            </w:r>
            <w:r w:rsidRPr="00EB6BBE">
              <w:rPr>
                <w:rFonts w:ascii="Times New Roman" w:eastAsia="Times New Roman" w:hAnsi="Times New Roman" w:cs="Times New Roman"/>
                <w:sz w:val="24"/>
                <w:szCs w:val="24"/>
              </w:rPr>
              <w:noBreakHyphen/>
              <w:t>generated closure after review or by Supervisor)</w:t>
            </w:r>
          </w:p>
        </w:tc>
        <w:tc>
          <w:tcPr>
            <w:tcW w:w="1888" w:type="pct"/>
            <w:tcMar>
              <w:top w:w="150" w:type="dxa"/>
              <w:left w:w="240" w:type="dxa"/>
              <w:bottom w:w="150" w:type="dxa"/>
              <w:right w:w="0" w:type="dxa"/>
            </w:tcMar>
            <w:vAlign w:val="center"/>
            <w:hideMark/>
          </w:tcPr>
          <w:p w:rsidR="00EB6BBE" w:rsidRPr="00EB6BBE" w:rsidRDefault="00EB6BBE" w:rsidP="00EB6BBE">
            <w:pPr>
              <w:spacing w:after="0" w:line="240" w:lineRule="auto"/>
              <w:rPr>
                <w:rFonts w:ascii="Times New Roman" w:eastAsia="Times New Roman" w:hAnsi="Times New Roman" w:cs="Times New Roman"/>
                <w:sz w:val="24"/>
                <w:szCs w:val="24"/>
              </w:rPr>
            </w:pPr>
            <w:r w:rsidRPr="00EB6BBE">
              <w:rPr>
                <w:rFonts w:ascii="Times New Roman" w:eastAsia="Times New Roman" w:hAnsi="Times New Roman" w:cs="Times New Roman"/>
                <w:sz w:val="24"/>
                <w:szCs w:val="24"/>
              </w:rPr>
              <w:t>Technically completed, pending cost finalization.</w:t>
            </w:r>
          </w:p>
        </w:tc>
      </w:tr>
      <w:tr w:rsidR="00EB6BBE" w:rsidRPr="00EB6BBE" w:rsidTr="00EB6BBE">
        <w:tc>
          <w:tcPr>
            <w:tcW w:w="585" w:type="pct"/>
            <w:tcMar>
              <w:top w:w="150" w:type="dxa"/>
              <w:left w:w="0" w:type="dxa"/>
              <w:bottom w:w="150" w:type="dxa"/>
              <w:right w:w="240" w:type="dxa"/>
            </w:tcMar>
            <w:vAlign w:val="center"/>
            <w:hideMark/>
          </w:tcPr>
          <w:p w:rsidR="00EB6BBE" w:rsidRPr="00EB6BBE" w:rsidRDefault="00EB6BBE" w:rsidP="00EB6BBE">
            <w:pPr>
              <w:spacing w:after="0" w:line="240" w:lineRule="auto"/>
              <w:rPr>
                <w:rFonts w:ascii="Times New Roman" w:eastAsia="Times New Roman" w:hAnsi="Times New Roman" w:cs="Times New Roman"/>
                <w:sz w:val="24"/>
                <w:szCs w:val="24"/>
              </w:rPr>
            </w:pPr>
            <w:r w:rsidRPr="00EB6BBE">
              <w:rPr>
                <w:rFonts w:ascii="Times New Roman" w:eastAsia="Times New Roman" w:hAnsi="Times New Roman" w:cs="Times New Roman"/>
                <w:sz w:val="24"/>
                <w:szCs w:val="24"/>
              </w:rPr>
              <w:t>Closed</w:t>
            </w:r>
          </w:p>
        </w:tc>
        <w:tc>
          <w:tcPr>
            <w:tcW w:w="2527" w:type="pct"/>
            <w:tcMar>
              <w:top w:w="150" w:type="dxa"/>
              <w:left w:w="240" w:type="dxa"/>
              <w:bottom w:w="150" w:type="dxa"/>
              <w:right w:w="240" w:type="dxa"/>
            </w:tcMar>
            <w:vAlign w:val="center"/>
            <w:hideMark/>
          </w:tcPr>
          <w:p w:rsidR="00EB6BBE" w:rsidRPr="00EB6BBE" w:rsidRDefault="00EB6BBE" w:rsidP="00EB6BBE">
            <w:pPr>
              <w:spacing w:after="0" w:line="240" w:lineRule="auto"/>
              <w:rPr>
                <w:rFonts w:ascii="Times New Roman" w:eastAsia="Times New Roman" w:hAnsi="Times New Roman" w:cs="Times New Roman"/>
                <w:sz w:val="24"/>
                <w:szCs w:val="24"/>
              </w:rPr>
            </w:pPr>
            <w:r w:rsidRPr="00EB6BBE">
              <w:rPr>
                <w:rFonts w:ascii="Times New Roman" w:eastAsia="Times New Roman" w:hAnsi="Times New Roman" w:cs="Times New Roman"/>
                <w:sz w:val="24"/>
                <w:szCs w:val="24"/>
              </w:rPr>
              <w:t>–</w:t>
            </w:r>
          </w:p>
        </w:tc>
        <w:tc>
          <w:tcPr>
            <w:tcW w:w="1888" w:type="pct"/>
            <w:tcMar>
              <w:top w:w="150" w:type="dxa"/>
              <w:left w:w="240" w:type="dxa"/>
              <w:bottom w:w="150" w:type="dxa"/>
              <w:right w:w="0" w:type="dxa"/>
            </w:tcMar>
            <w:vAlign w:val="center"/>
            <w:hideMark/>
          </w:tcPr>
          <w:p w:rsidR="00EB6BBE" w:rsidRPr="00EB6BBE" w:rsidRDefault="00EB6BBE" w:rsidP="00EB6BBE">
            <w:pPr>
              <w:spacing w:after="0" w:line="240" w:lineRule="auto"/>
              <w:rPr>
                <w:rFonts w:ascii="Times New Roman" w:eastAsia="Times New Roman" w:hAnsi="Times New Roman" w:cs="Times New Roman"/>
                <w:sz w:val="24"/>
                <w:szCs w:val="24"/>
              </w:rPr>
            </w:pPr>
            <w:r w:rsidRPr="00EB6BBE">
              <w:rPr>
                <w:rFonts w:ascii="Times New Roman" w:eastAsia="Times New Roman" w:hAnsi="Times New Roman" w:cs="Times New Roman"/>
                <w:sz w:val="24"/>
                <w:szCs w:val="24"/>
              </w:rPr>
              <w:t>All costs posted, history frozen.</w:t>
            </w:r>
          </w:p>
        </w:tc>
      </w:tr>
      <w:tr w:rsidR="00EB6BBE" w:rsidRPr="00EB6BBE" w:rsidTr="00EB6BBE">
        <w:tc>
          <w:tcPr>
            <w:tcW w:w="585" w:type="pct"/>
            <w:tcMar>
              <w:top w:w="150" w:type="dxa"/>
              <w:left w:w="0" w:type="dxa"/>
              <w:bottom w:w="150" w:type="dxa"/>
              <w:right w:w="240" w:type="dxa"/>
            </w:tcMar>
            <w:vAlign w:val="center"/>
            <w:hideMark/>
          </w:tcPr>
          <w:p w:rsidR="00EB6BBE" w:rsidRPr="00EB6BBE" w:rsidRDefault="00EB6BBE" w:rsidP="00EB6BBE">
            <w:pPr>
              <w:spacing w:after="0" w:line="240" w:lineRule="auto"/>
              <w:rPr>
                <w:rFonts w:ascii="Times New Roman" w:eastAsia="Times New Roman" w:hAnsi="Times New Roman" w:cs="Times New Roman"/>
                <w:sz w:val="24"/>
                <w:szCs w:val="24"/>
              </w:rPr>
            </w:pPr>
            <w:r w:rsidRPr="00EB6BBE">
              <w:rPr>
                <w:rFonts w:ascii="Times New Roman" w:eastAsia="Times New Roman" w:hAnsi="Times New Roman" w:cs="Times New Roman"/>
                <w:sz w:val="24"/>
                <w:szCs w:val="24"/>
              </w:rPr>
              <w:t>Cancelled</w:t>
            </w:r>
          </w:p>
        </w:tc>
        <w:tc>
          <w:tcPr>
            <w:tcW w:w="2527" w:type="pct"/>
            <w:tcMar>
              <w:top w:w="150" w:type="dxa"/>
              <w:left w:w="240" w:type="dxa"/>
              <w:bottom w:w="150" w:type="dxa"/>
              <w:right w:w="240" w:type="dxa"/>
            </w:tcMar>
            <w:vAlign w:val="center"/>
            <w:hideMark/>
          </w:tcPr>
          <w:p w:rsidR="00EB6BBE" w:rsidRPr="00EB6BBE" w:rsidRDefault="00EB6BBE" w:rsidP="00EB6BBE">
            <w:pPr>
              <w:spacing w:after="0" w:line="240" w:lineRule="auto"/>
              <w:rPr>
                <w:rFonts w:ascii="Times New Roman" w:eastAsia="Times New Roman" w:hAnsi="Times New Roman" w:cs="Times New Roman"/>
                <w:sz w:val="24"/>
                <w:szCs w:val="24"/>
              </w:rPr>
            </w:pPr>
            <w:r w:rsidRPr="00EB6BBE">
              <w:rPr>
                <w:rFonts w:ascii="Times New Roman" w:eastAsia="Times New Roman" w:hAnsi="Times New Roman" w:cs="Times New Roman"/>
                <w:sz w:val="24"/>
                <w:szCs w:val="24"/>
              </w:rPr>
              <w:t>– (may reactivate as Draft)</w:t>
            </w:r>
          </w:p>
        </w:tc>
        <w:tc>
          <w:tcPr>
            <w:tcW w:w="1888" w:type="pct"/>
            <w:tcMar>
              <w:top w:w="150" w:type="dxa"/>
              <w:left w:w="240" w:type="dxa"/>
              <w:bottom w:w="150" w:type="dxa"/>
              <w:right w:w="0" w:type="dxa"/>
            </w:tcMar>
            <w:vAlign w:val="center"/>
            <w:hideMark/>
          </w:tcPr>
          <w:p w:rsidR="00EB6BBE" w:rsidRPr="00EB6BBE" w:rsidRDefault="00EB6BBE" w:rsidP="00EB6BBE">
            <w:pPr>
              <w:spacing w:after="0" w:line="240" w:lineRule="auto"/>
              <w:rPr>
                <w:rFonts w:ascii="Times New Roman" w:eastAsia="Times New Roman" w:hAnsi="Times New Roman" w:cs="Times New Roman"/>
                <w:sz w:val="24"/>
                <w:szCs w:val="24"/>
              </w:rPr>
            </w:pPr>
            <w:r w:rsidRPr="00EB6BBE">
              <w:rPr>
                <w:rFonts w:ascii="Times New Roman" w:eastAsia="Times New Roman" w:hAnsi="Times New Roman" w:cs="Times New Roman"/>
                <w:sz w:val="24"/>
                <w:szCs w:val="24"/>
              </w:rPr>
              <w:t>Rejected or unnecessary.</w:t>
            </w:r>
          </w:p>
        </w:tc>
      </w:tr>
    </w:tbl>
    <w:p w:rsidR="00EB6BBE" w:rsidRPr="00EB6BBE" w:rsidRDefault="00EB6BBE" w:rsidP="00EB6BBE">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The system must enforce state transitions based on user roles (e.g., only Supervisor may Close).</w:t>
      </w:r>
    </w:p>
    <w:p w:rsidR="00EB6BBE" w:rsidRPr="00EB6BBE" w:rsidRDefault="00EB6BBE" w:rsidP="00EB6BBE">
      <w:pPr>
        <w:shd w:val="clear" w:color="auto" w:fill="FFFFFF"/>
        <w:spacing w:before="240" w:after="120" w:line="240" w:lineRule="auto"/>
        <w:outlineLvl w:val="3"/>
        <w:rPr>
          <w:rFonts w:ascii="Segoe UI" w:eastAsia="Times New Roman" w:hAnsi="Segoe UI" w:cs="Segoe UI"/>
          <w:b/>
          <w:bCs/>
          <w:color w:val="0F1115"/>
          <w:sz w:val="24"/>
          <w:szCs w:val="24"/>
        </w:rPr>
      </w:pPr>
      <w:r w:rsidRPr="00EB6BBE">
        <w:rPr>
          <w:rFonts w:ascii="Segoe UI" w:eastAsia="Times New Roman" w:hAnsi="Segoe UI" w:cs="Segoe UI"/>
          <w:b/>
          <w:bCs/>
          <w:color w:val="0F1115"/>
          <w:sz w:val="24"/>
          <w:szCs w:val="24"/>
        </w:rPr>
        <w:t>3.3.3 Work Order Details &amp; Operations</w:t>
      </w:r>
    </w:p>
    <w:p w:rsidR="00EB6BBE" w:rsidRPr="00EB6BBE" w:rsidRDefault="00EB6BBE" w:rsidP="00EB6BBE">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Header</w:t>
      </w:r>
      <w:r w:rsidRPr="00EB6BBE">
        <w:rPr>
          <w:rFonts w:ascii="Segoe UI" w:eastAsia="Times New Roman" w:hAnsi="Segoe UI" w:cs="Segoe UI"/>
          <w:color w:val="0F1115"/>
          <w:sz w:val="24"/>
          <w:szCs w:val="24"/>
        </w:rPr>
        <w:t>: WO Number (auto, configurable prefix), Type, Priority, Status, Equipment/Functional Location (mandatory), Description, Reported By, Responsible Work Center, Assigned Supervisor, Basic Start/Finish dates (planned &amp; actual), Breakdown flag, Safety critical flag.</w:t>
      </w:r>
    </w:p>
    <w:p w:rsidR="00EB6BBE" w:rsidRPr="00EB6BBE" w:rsidRDefault="00EB6BBE" w:rsidP="00EB6BBE">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lastRenderedPageBreak/>
        <w:t>Operations (Tasks)</w:t>
      </w:r>
      <w:r w:rsidRPr="00EB6BBE">
        <w:rPr>
          <w:rFonts w:ascii="Segoe UI" w:eastAsia="Times New Roman" w:hAnsi="Segoe UI" w:cs="Segoe UI"/>
          <w:color w:val="0F1115"/>
          <w:sz w:val="24"/>
          <w:szCs w:val="24"/>
        </w:rPr>
        <w:t>: Each WO must contain at least one operation. For each operation: sequence number, description, craft required, planned hours, number of technicians, actual hours (entered by technician), status (Pending, In Progress, Completed).</w:t>
      </w:r>
    </w:p>
    <w:p w:rsidR="00EB6BBE" w:rsidRPr="00EB6BBE" w:rsidRDefault="00EB6BBE" w:rsidP="00EB6BBE">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Notes</w:t>
      </w:r>
      <w:r w:rsidRPr="00EB6BBE">
        <w:rPr>
          <w:rFonts w:ascii="Segoe UI" w:eastAsia="Times New Roman" w:hAnsi="Segoe UI" w:cs="Segoe UI"/>
          <w:color w:val="0F1115"/>
          <w:sz w:val="24"/>
          <w:szCs w:val="24"/>
        </w:rPr>
        <w:t>: Rich</w:t>
      </w:r>
      <w:r w:rsidRPr="00EB6BBE">
        <w:rPr>
          <w:rFonts w:ascii="Segoe UI" w:eastAsia="Times New Roman" w:hAnsi="Segoe UI" w:cs="Segoe UI"/>
          <w:color w:val="0F1115"/>
          <w:sz w:val="24"/>
          <w:szCs w:val="24"/>
        </w:rPr>
        <w:noBreakHyphen/>
        <w:t>text long text field for job instructions, safety notes, and completion remarks.</w:t>
      </w:r>
    </w:p>
    <w:p w:rsidR="00EB6BBE" w:rsidRPr="00EB6BBE" w:rsidRDefault="00EB6BBE" w:rsidP="00EB6BBE">
      <w:pPr>
        <w:shd w:val="clear" w:color="auto" w:fill="FFFFFF"/>
        <w:spacing w:before="240" w:after="120" w:line="240" w:lineRule="auto"/>
        <w:outlineLvl w:val="3"/>
        <w:rPr>
          <w:rFonts w:ascii="Segoe UI" w:eastAsia="Times New Roman" w:hAnsi="Segoe UI" w:cs="Segoe UI"/>
          <w:b/>
          <w:bCs/>
          <w:color w:val="0F1115"/>
          <w:sz w:val="24"/>
          <w:szCs w:val="24"/>
        </w:rPr>
      </w:pPr>
      <w:r w:rsidRPr="00EB6BBE">
        <w:rPr>
          <w:rFonts w:ascii="Segoe UI" w:eastAsia="Times New Roman" w:hAnsi="Segoe UI" w:cs="Segoe UI"/>
          <w:b/>
          <w:bCs/>
          <w:color w:val="0F1115"/>
          <w:sz w:val="24"/>
          <w:szCs w:val="24"/>
        </w:rPr>
        <w:t>3.3.4 Material Planning &amp; Consumption</w:t>
      </w:r>
    </w:p>
    <w:p w:rsidR="00EB6BBE" w:rsidRPr="00EB6BBE" w:rsidRDefault="00EB6BBE" w:rsidP="00EB6BBE">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Planned materials</w:t>
      </w:r>
      <w:r w:rsidRPr="00EB6BBE">
        <w:rPr>
          <w:rFonts w:ascii="Segoe UI" w:eastAsia="Times New Roman" w:hAnsi="Segoe UI" w:cs="Segoe UI"/>
          <w:color w:val="0F1115"/>
          <w:sz w:val="24"/>
          <w:szCs w:val="24"/>
        </w:rPr>
        <w:t>: user can select items from material catalog, specify planned quantity. System must calculate planned material cost.</w:t>
      </w:r>
    </w:p>
    <w:p w:rsidR="00EB6BBE" w:rsidRPr="00EB6BBE" w:rsidRDefault="00EB6BBE" w:rsidP="00EB6BBE">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Actual consumption</w:t>
      </w:r>
      <w:r w:rsidRPr="00EB6BBE">
        <w:rPr>
          <w:rFonts w:ascii="Segoe UI" w:eastAsia="Times New Roman" w:hAnsi="Segoe UI" w:cs="Segoe UI"/>
          <w:color w:val="0F1115"/>
          <w:sz w:val="24"/>
          <w:szCs w:val="24"/>
        </w:rPr>
        <w:t>: technician records actual quantity used against each planned material line. If an ad</w:t>
      </w:r>
      <w:r w:rsidRPr="00EB6BBE">
        <w:rPr>
          <w:rFonts w:ascii="Segoe UI" w:eastAsia="Times New Roman" w:hAnsi="Segoe UI" w:cs="Segoe UI"/>
          <w:color w:val="0F1115"/>
          <w:sz w:val="24"/>
          <w:szCs w:val="24"/>
        </w:rPr>
        <w:noBreakHyphen/>
        <w:t>hoc material is used, a new line can be added.</w:t>
      </w:r>
    </w:p>
    <w:p w:rsidR="00EB6BBE" w:rsidRPr="00EB6BBE" w:rsidRDefault="00EB6BBE" w:rsidP="00EB6BBE">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Material issue entries must deduct from stock if inventory is managed; otherwise, they simply capture cost.</w:t>
      </w:r>
    </w:p>
    <w:p w:rsidR="00EB6BBE" w:rsidRPr="00EB6BBE" w:rsidRDefault="00EB6BBE" w:rsidP="00EB6BBE">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Vendor must implement a </w:t>
      </w:r>
      <w:r w:rsidRPr="00EB6BBE">
        <w:rPr>
          <w:rFonts w:ascii="Segoe UI" w:eastAsia="Times New Roman" w:hAnsi="Segoe UI" w:cs="Segoe UI"/>
          <w:b/>
          <w:bCs/>
          <w:color w:val="0F1115"/>
          <w:sz w:val="24"/>
          <w:szCs w:val="24"/>
        </w:rPr>
        <w:t>material reservation</w:t>
      </w:r>
      <w:r w:rsidRPr="00EB6BBE">
        <w:rPr>
          <w:rFonts w:ascii="Segoe UI" w:eastAsia="Times New Roman" w:hAnsi="Segoe UI" w:cs="Segoe UI"/>
          <w:color w:val="0F1115"/>
          <w:sz w:val="24"/>
          <w:szCs w:val="24"/>
        </w:rPr>
        <w:t> concept to indicate intent to withdraw from store.</w:t>
      </w:r>
    </w:p>
    <w:p w:rsidR="00EB6BBE" w:rsidRPr="00EB6BBE" w:rsidRDefault="00EB6BBE" w:rsidP="00EB6BBE">
      <w:pPr>
        <w:shd w:val="clear" w:color="auto" w:fill="FFFFFF"/>
        <w:spacing w:before="240" w:after="120" w:line="240" w:lineRule="auto"/>
        <w:outlineLvl w:val="3"/>
        <w:rPr>
          <w:rFonts w:ascii="Segoe UI" w:eastAsia="Times New Roman" w:hAnsi="Segoe UI" w:cs="Segoe UI"/>
          <w:b/>
          <w:bCs/>
          <w:color w:val="0F1115"/>
          <w:sz w:val="24"/>
          <w:szCs w:val="24"/>
        </w:rPr>
      </w:pPr>
      <w:r w:rsidRPr="00EB6BBE">
        <w:rPr>
          <w:rFonts w:ascii="Segoe UI" w:eastAsia="Times New Roman" w:hAnsi="Segoe UI" w:cs="Segoe UI"/>
          <w:b/>
          <w:bCs/>
          <w:color w:val="0F1115"/>
          <w:sz w:val="24"/>
          <w:szCs w:val="24"/>
        </w:rPr>
        <w:t>3.3.5 Labour Recording</w:t>
      </w:r>
    </w:p>
    <w:p w:rsidR="00EB6BBE" w:rsidRPr="00EB6BBE" w:rsidRDefault="00EB6BBE" w:rsidP="00EB6BBE">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Technicians must be able to log their time against a work order operation (start/end time or total hours) via web or mobile.</w:t>
      </w:r>
    </w:p>
    <w:p w:rsidR="00EB6BBE" w:rsidRPr="00EB6BBE" w:rsidRDefault="00EB6BBE" w:rsidP="00EB6BBE">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Actual labour cost = hours × craft rate (from work center master).</w:t>
      </w:r>
    </w:p>
    <w:p w:rsidR="00EB6BBE" w:rsidRPr="00EB6BBE" w:rsidRDefault="00EB6BBE" w:rsidP="00EB6BBE">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Multiple technicians can log time against the same operation.</w:t>
      </w:r>
    </w:p>
    <w:p w:rsidR="00EB6BBE" w:rsidRPr="00EB6BBE" w:rsidRDefault="00EB6BBE" w:rsidP="00EB6BBE">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Technician identification via login; time entries stamped with user and timestamp.</w:t>
      </w:r>
    </w:p>
    <w:p w:rsidR="00EB6BBE" w:rsidRPr="00EB6BBE" w:rsidRDefault="00EB6BBE" w:rsidP="00EB6BBE">
      <w:pPr>
        <w:shd w:val="clear" w:color="auto" w:fill="FFFFFF"/>
        <w:spacing w:before="240" w:after="120" w:line="240" w:lineRule="auto"/>
        <w:outlineLvl w:val="3"/>
        <w:rPr>
          <w:rFonts w:ascii="Segoe UI" w:eastAsia="Times New Roman" w:hAnsi="Segoe UI" w:cs="Segoe UI"/>
          <w:b/>
          <w:bCs/>
          <w:color w:val="0F1115"/>
          <w:sz w:val="24"/>
          <w:szCs w:val="24"/>
        </w:rPr>
      </w:pPr>
      <w:r w:rsidRPr="00EB6BBE">
        <w:rPr>
          <w:rFonts w:ascii="Segoe UI" w:eastAsia="Times New Roman" w:hAnsi="Segoe UI" w:cs="Segoe UI"/>
          <w:b/>
          <w:bCs/>
          <w:color w:val="0F1115"/>
          <w:sz w:val="24"/>
          <w:szCs w:val="24"/>
        </w:rPr>
        <w:t>3.3.6 External Services &amp; Other Costs</w:t>
      </w:r>
    </w:p>
    <w:p w:rsidR="00EB6BBE" w:rsidRPr="00EB6BBE" w:rsidRDefault="00EB6BBE" w:rsidP="00EB6BBE">
      <w:pPr>
        <w:numPr>
          <w:ilvl w:val="0"/>
          <w:numId w:val="19"/>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Ability to enter external service entries (contractor name, service description, cost, invoice reference).</w:t>
      </w:r>
    </w:p>
    <w:p w:rsidR="00EB6BBE" w:rsidRPr="00EB6BBE" w:rsidRDefault="00EB6BBE" w:rsidP="00EB6BBE">
      <w:pPr>
        <w:numPr>
          <w:ilvl w:val="0"/>
          <w:numId w:val="19"/>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Additional miscellaneous costs (travel, permits) as line items.</w:t>
      </w:r>
    </w:p>
    <w:p w:rsidR="00EB6BBE" w:rsidRPr="00EB6BBE" w:rsidRDefault="00EB6BBE" w:rsidP="00EB6BBE">
      <w:pPr>
        <w:shd w:val="clear" w:color="auto" w:fill="FFFFFF"/>
        <w:spacing w:before="240" w:after="120" w:line="240" w:lineRule="auto"/>
        <w:outlineLvl w:val="3"/>
        <w:rPr>
          <w:rFonts w:ascii="Segoe UI" w:eastAsia="Times New Roman" w:hAnsi="Segoe UI" w:cs="Segoe UI"/>
          <w:b/>
          <w:bCs/>
          <w:color w:val="0F1115"/>
          <w:sz w:val="24"/>
          <w:szCs w:val="24"/>
        </w:rPr>
      </w:pPr>
      <w:r w:rsidRPr="00EB6BBE">
        <w:rPr>
          <w:rFonts w:ascii="Segoe UI" w:eastAsia="Times New Roman" w:hAnsi="Segoe UI" w:cs="Segoe UI"/>
          <w:b/>
          <w:bCs/>
          <w:color w:val="0F1115"/>
          <w:sz w:val="24"/>
          <w:szCs w:val="24"/>
        </w:rPr>
        <w:t>3.3.7 Safety Permits &amp; Checklists</w:t>
      </w:r>
    </w:p>
    <w:p w:rsidR="00EB6BBE" w:rsidRPr="00EB6BBE" w:rsidRDefault="00EB6BBE" w:rsidP="00EB6BBE">
      <w:pPr>
        <w:numPr>
          <w:ilvl w:val="0"/>
          <w:numId w:val="20"/>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For each work order, optionally attach one or more checklist templates (e.g., Lockout</w:t>
      </w:r>
      <w:r w:rsidRPr="00EB6BBE">
        <w:rPr>
          <w:rFonts w:ascii="Segoe UI" w:eastAsia="Times New Roman" w:hAnsi="Segoe UI" w:cs="Segoe UI"/>
          <w:color w:val="0F1115"/>
          <w:sz w:val="24"/>
          <w:szCs w:val="24"/>
        </w:rPr>
        <w:noBreakHyphen/>
        <w:t>Tagout, Confined Space Entry).</w:t>
      </w:r>
    </w:p>
    <w:p w:rsidR="00EB6BBE" w:rsidRPr="00EB6BBE" w:rsidRDefault="00EB6BBE" w:rsidP="00EB6BBE">
      <w:pPr>
        <w:numPr>
          <w:ilvl w:val="0"/>
          <w:numId w:val="20"/>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Checklists are simple forms with a list of steps, each with a Yes/No/NA and comment field.</w:t>
      </w:r>
    </w:p>
    <w:p w:rsidR="00EB6BBE" w:rsidRPr="00EB6BBE" w:rsidRDefault="00EB6BBE" w:rsidP="00EB6BBE">
      <w:pPr>
        <w:numPr>
          <w:ilvl w:val="0"/>
          <w:numId w:val="20"/>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The WO cannot be set to “In Progress” unless all mandatory safety checklists are acknowledged by the responsible technician (sign</w:t>
      </w:r>
      <w:r w:rsidRPr="00EB6BBE">
        <w:rPr>
          <w:rFonts w:ascii="Segoe UI" w:eastAsia="Times New Roman" w:hAnsi="Segoe UI" w:cs="Segoe UI"/>
          <w:color w:val="0F1115"/>
          <w:sz w:val="24"/>
          <w:szCs w:val="24"/>
        </w:rPr>
        <w:noBreakHyphen/>
        <w:t>off via electronic signature).</w:t>
      </w:r>
    </w:p>
    <w:p w:rsidR="00EB6BBE" w:rsidRPr="00EB6BBE" w:rsidRDefault="00EB6BBE" w:rsidP="00EB6BBE">
      <w:pPr>
        <w:shd w:val="clear" w:color="auto" w:fill="FFFFFF"/>
        <w:spacing w:before="240" w:after="120" w:line="240" w:lineRule="auto"/>
        <w:outlineLvl w:val="3"/>
        <w:rPr>
          <w:rFonts w:ascii="Segoe UI" w:eastAsia="Times New Roman" w:hAnsi="Segoe UI" w:cs="Segoe UI"/>
          <w:b/>
          <w:bCs/>
          <w:color w:val="0F1115"/>
          <w:sz w:val="24"/>
          <w:szCs w:val="24"/>
        </w:rPr>
      </w:pPr>
      <w:r w:rsidRPr="00EB6BBE">
        <w:rPr>
          <w:rFonts w:ascii="Segoe UI" w:eastAsia="Times New Roman" w:hAnsi="Segoe UI" w:cs="Segoe UI"/>
          <w:b/>
          <w:bCs/>
          <w:color w:val="0F1115"/>
          <w:sz w:val="24"/>
          <w:szCs w:val="24"/>
        </w:rPr>
        <w:t>3.3.8 Attachments, Comments &amp; Audit Trail</w:t>
      </w:r>
    </w:p>
    <w:p w:rsidR="00EB6BBE" w:rsidRPr="00EB6BBE" w:rsidRDefault="00EB6BBE" w:rsidP="00EB6BBE">
      <w:pPr>
        <w:numPr>
          <w:ilvl w:val="0"/>
          <w:numId w:val="21"/>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lastRenderedPageBreak/>
        <w:t>Any file type may be attached (photos, PDFs) up to 10 MB per file.</w:t>
      </w:r>
    </w:p>
    <w:p w:rsidR="00EB6BBE" w:rsidRPr="00EB6BBE" w:rsidRDefault="00EB6BBE" w:rsidP="00EB6BBE">
      <w:pPr>
        <w:numPr>
          <w:ilvl w:val="0"/>
          <w:numId w:val="21"/>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Threaded comments visible in the WO detail view, posted by any participant.</w:t>
      </w:r>
    </w:p>
    <w:p w:rsidR="00EB6BBE" w:rsidRPr="00EB6BBE" w:rsidRDefault="00EB6BBE" w:rsidP="00EB6BBE">
      <w:pPr>
        <w:numPr>
          <w:ilvl w:val="0"/>
          <w:numId w:val="21"/>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Complete audit log recording: user, timestamp, action (e.g., status change, field modification old/new value).</w:t>
      </w:r>
    </w:p>
    <w:p w:rsidR="00EB6BBE" w:rsidRPr="00EB6BBE" w:rsidRDefault="00EB6BBE" w:rsidP="00EB6BBE">
      <w:pPr>
        <w:shd w:val="clear" w:color="auto" w:fill="FFFFFF"/>
        <w:spacing w:before="480" w:after="240" w:line="240" w:lineRule="auto"/>
        <w:outlineLvl w:val="2"/>
        <w:rPr>
          <w:rFonts w:ascii="Segoe UI" w:eastAsia="Times New Roman" w:hAnsi="Segoe UI" w:cs="Segoe UI"/>
          <w:b/>
          <w:bCs/>
          <w:color w:val="0F1115"/>
          <w:sz w:val="27"/>
          <w:szCs w:val="27"/>
        </w:rPr>
      </w:pPr>
      <w:r w:rsidRPr="00EB6BBE">
        <w:rPr>
          <w:rFonts w:ascii="Segoe UI" w:eastAsia="Times New Roman" w:hAnsi="Segoe UI" w:cs="Segoe UI"/>
          <w:b/>
          <w:bCs/>
          <w:color w:val="0F1115"/>
          <w:sz w:val="27"/>
          <w:szCs w:val="27"/>
        </w:rPr>
        <w:t>3.4 Preventive Maintenance</w:t>
      </w:r>
    </w:p>
    <w:p w:rsidR="00EB6BBE" w:rsidRPr="00EB6BBE" w:rsidRDefault="00EB6BBE" w:rsidP="00EB6BBE">
      <w:pPr>
        <w:shd w:val="clear" w:color="auto" w:fill="FFFFFF"/>
        <w:spacing w:before="240" w:after="120" w:line="240" w:lineRule="auto"/>
        <w:outlineLvl w:val="3"/>
        <w:rPr>
          <w:rFonts w:ascii="Segoe UI" w:eastAsia="Times New Roman" w:hAnsi="Segoe UI" w:cs="Segoe UI"/>
          <w:b/>
          <w:bCs/>
          <w:color w:val="0F1115"/>
          <w:sz w:val="24"/>
          <w:szCs w:val="24"/>
        </w:rPr>
      </w:pPr>
      <w:r w:rsidRPr="00EB6BBE">
        <w:rPr>
          <w:rFonts w:ascii="Segoe UI" w:eastAsia="Times New Roman" w:hAnsi="Segoe UI" w:cs="Segoe UI"/>
          <w:b/>
          <w:bCs/>
          <w:color w:val="0F1115"/>
          <w:sz w:val="24"/>
          <w:szCs w:val="24"/>
        </w:rPr>
        <w:t>3.4.1 Maintenance Plans &amp; Strategies</w:t>
      </w:r>
    </w:p>
    <w:p w:rsidR="00EB6BBE" w:rsidRPr="00EB6BBE" w:rsidRDefault="00EB6BBE" w:rsidP="00EB6BBE">
      <w:pPr>
        <w:numPr>
          <w:ilvl w:val="0"/>
          <w:numId w:val="22"/>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Define a maintenance plan with: Plan Code, Description, Equipment/Functional Location (can be one equipment or a list), Work Center, Task List template, Priority, associated Notifications (if any).</w:t>
      </w:r>
    </w:p>
    <w:p w:rsidR="00EB6BBE" w:rsidRPr="00EB6BBE" w:rsidRDefault="00EB6BBE" w:rsidP="00EB6BBE">
      <w:pPr>
        <w:numPr>
          <w:ilvl w:val="0"/>
          <w:numId w:val="22"/>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Strategy</w:t>
      </w:r>
      <w:r w:rsidRPr="00EB6BBE">
        <w:rPr>
          <w:rFonts w:ascii="Segoe UI" w:eastAsia="Times New Roman" w:hAnsi="Segoe UI" w:cs="Segoe UI"/>
          <w:color w:val="0F1115"/>
          <w:sz w:val="24"/>
          <w:szCs w:val="24"/>
        </w:rPr>
        <w:t>: Time</w:t>
      </w:r>
      <w:r w:rsidRPr="00EB6BBE">
        <w:rPr>
          <w:rFonts w:ascii="Segoe UI" w:eastAsia="Times New Roman" w:hAnsi="Segoe UI" w:cs="Segoe UI"/>
          <w:color w:val="0F1115"/>
          <w:sz w:val="24"/>
          <w:szCs w:val="24"/>
        </w:rPr>
        <w:noBreakHyphen/>
        <w:t>based, Meter</w:t>
      </w:r>
      <w:r w:rsidRPr="00EB6BBE">
        <w:rPr>
          <w:rFonts w:ascii="Segoe UI" w:eastAsia="Times New Roman" w:hAnsi="Segoe UI" w:cs="Segoe UI"/>
          <w:color w:val="0F1115"/>
          <w:sz w:val="24"/>
          <w:szCs w:val="24"/>
        </w:rPr>
        <w:noBreakHyphen/>
        <w:t>based, or a combination (whichever due first).</w:t>
      </w:r>
    </w:p>
    <w:p w:rsidR="00EB6BBE" w:rsidRPr="00EB6BBE" w:rsidRDefault="00EB6BBE" w:rsidP="00EB6BBE">
      <w:pPr>
        <w:shd w:val="clear" w:color="auto" w:fill="FFFFFF"/>
        <w:spacing w:before="240" w:after="120" w:line="240" w:lineRule="auto"/>
        <w:outlineLvl w:val="3"/>
        <w:rPr>
          <w:rFonts w:ascii="Segoe UI" w:eastAsia="Times New Roman" w:hAnsi="Segoe UI" w:cs="Segoe UI"/>
          <w:b/>
          <w:bCs/>
          <w:color w:val="0F1115"/>
          <w:sz w:val="24"/>
          <w:szCs w:val="24"/>
        </w:rPr>
      </w:pPr>
      <w:r w:rsidRPr="00EB6BBE">
        <w:rPr>
          <w:rFonts w:ascii="Segoe UI" w:eastAsia="Times New Roman" w:hAnsi="Segoe UI" w:cs="Segoe UI"/>
          <w:b/>
          <w:bCs/>
          <w:color w:val="0F1115"/>
          <w:sz w:val="24"/>
          <w:szCs w:val="24"/>
        </w:rPr>
        <w:t>3.4.2 Scheduling</w:t>
      </w:r>
    </w:p>
    <w:p w:rsidR="00EB6BBE" w:rsidRPr="00EB6BBE" w:rsidRDefault="00EB6BBE" w:rsidP="00EB6BBE">
      <w:pPr>
        <w:numPr>
          <w:ilvl w:val="0"/>
          <w:numId w:val="23"/>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Time</w:t>
      </w:r>
      <w:r w:rsidRPr="00EB6BBE">
        <w:rPr>
          <w:rFonts w:ascii="Segoe UI" w:eastAsia="Times New Roman" w:hAnsi="Segoe UI" w:cs="Segoe UI"/>
          <w:b/>
          <w:bCs/>
          <w:color w:val="0F1115"/>
          <w:sz w:val="24"/>
          <w:szCs w:val="24"/>
        </w:rPr>
        <w:noBreakHyphen/>
        <w:t>based</w:t>
      </w:r>
      <w:r w:rsidRPr="00EB6BBE">
        <w:rPr>
          <w:rFonts w:ascii="Segoe UI" w:eastAsia="Times New Roman" w:hAnsi="Segoe UI" w:cs="Segoe UI"/>
          <w:color w:val="0F1115"/>
          <w:sz w:val="24"/>
          <w:szCs w:val="24"/>
        </w:rPr>
        <w:t>: interval in days/weeks/months, with a fixed start date and optional end date.</w:t>
      </w:r>
    </w:p>
    <w:p w:rsidR="00EB6BBE" w:rsidRPr="00EB6BBE" w:rsidRDefault="00EB6BBE" w:rsidP="00EB6BBE">
      <w:pPr>
        <w:numPr>
          <w:ilvl w:val="0"/>
          <w:numId w:val="23"/>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Meter</w:t>
      </w:r>
      <w:r w:rsidRPr="00EB6BBE">
        <w:rPr>
          <w:rFonts w:ascii="Segoe UI" w:eastAsia="Times New Roman" w:hAnsi="Segoe UI" w:cs="Segoe UI"/>
          <w:b/>
          <w:bCs/>
          <w:color w:val="0F1115"/>
          <w:sz w:val="24"/>
          <w:szCs w:val="24"/>
        </w:rPr>
        <w:noBreakHyphen/>
        <w:t>based</w:t>
      </w:r>
      <w:r w:rsidRPr="00EB6BBE">
        <w:rPr>
          <w:rFonts w:ascii="Segoe UI" w:eastAsia="Times New Roman" w:hAnsi="Segoe UI" w:cs="Segoe UI"/>
          <w:color w:val="0F1115"/>
          <w:sz w:val="24"/>
          <w:szCs w:val="24"/>
        </w:rPr>
        <w:t>: meter associated with the equipment (e.g., running hours), with an interval value (e.g., every 500 hours). Support for multiple meters per plan.</w:t>
      </w:r>
    </w:p>
    <w:p w:rsidR="00EB6BBE" w:rsidRPr="00EB6BBE" w:rsidRDefault="00EB6BBE" w:rsidP="00EB6BBE">
      <w:pPr>
        <w:numPr>
          <w:ilvl w:val="0"/>
          <w:numId w:val="23"/>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Call Horizon</w:t>
      </w:r>
      <w:r w:rsidRPr="00EB6BBE">
        <w:rPr>
          <w:rFonts w:ascii="Segoe UI" w:eastAsia="Times New Roman" w:hAnsi="Segoe UI" w:cs="Segoe UI"/>
          <w:color w:val="0F1115"/>
          <w:sz w:val="24"/>
          <w:szCs w:val="24"/>
        </w:rPr>
        <w:t>: a user</w:t>
      </w:r>
      <w:r w:rsidRPr="00EB6BBE">
        <w:rPr>
          <w:rFonts w:ascii="Segoe UI" w:eastAsia="Times New Roman" w:hAnsi="Segoe UI" w:cs="Segoe UI"/>
          <w:color w:val="0F1115"/>
          <w:sz w:val="24"/>
          <w:szCs w:val="24"/>
        </w:rPr>
        <w:noBreakHyphen/>
        <w:t>defined number of days/meter units ahead of the due date during which the system will automatically generate the notification or work order (e.g., 7 days ahead).</w:t>
      </w:r>
    </w:p>
    <w:p w:rsidR="00EB6BBE" w:rsidRPr="00EB6BBE" w:rsidRDefault="00EB6BBE" w:rsidP="00EB6BBE">
      <w:pPr>
        <w:numPr>
          <w:ilvl w:val="0"/>
          <w:numId w:val="23"/>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Seasonal/exclusion dates: ability to blackout specific periods (e.g., plant shutdown) where generation is suppressed or shifted.</w:t>
      </w:r>
    </w:p>
    <w:p w:rsidR="00EB6BBE" w:rsidRPr="00EB6BBE" w:rsidRDefault="00EB6BBE" w:rsidP="00EB6BBE">
      <w:pPr>
        <w:shd w:val="clear" w:color="auto" w:fill="FFFFFF"/>
        <w:spacing w:before="240" w:after="120" w:line="240" w:lineRule="auto"/>
        <w:outlineLvl w:val="3"/>
        <w:rPr>
          <w:rFonts w:ascii="Segoe UI" w:eastAsia="Times New Roman" w:hAnsi="Segoe UI" w:cs="Segoe UI"/>
          <w:b/>
          <w:bCs/>
          <w:color w:val="0F1115"/>
          <w:sz w:val="24"/>
          <w:szCs w:val="24"/>
        </w:rPr>
      </w:pPr>
      <w:r w:rsidRPr="00EB6BBE">
        <w:rPr>
          <w:rFonts w:ascii="Segoe UI" w:eastAsia="Times New Roman" w:hAnsi="Segoe UI" w:cs="Segoe UI"/>
          <w:b/>
          <w:bCs/>
          <w:color w:val="0F1115"/>
          <w:sz w:val="24"/>
          <w:szCs w:val="24"/>
        </w:rPr>
        <w:t>3.4.3 Automatic Generation</w:t>
      </w:r>
    </w:p>
    <w:p w:rsidR="00EB6BBE" w:rsidRPr="00EB6BBE" w:rsidRDefault="00EB6BBE" w:rsidP="00EB6BBE">
      <w:pPr>
        <w:numPr>
          <w:ilvl w:val="0"/>
          <w:numId w:val="24"/>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A background scheduler (or service) must run daily (configurable) and evaluate all active maintenance plans.</w:t>
      </w:r>
    </w:p>
    <w:p w:rsidR="00EB6BBE" w:rsidRPr="00EB6BBE" w:rsidRDefault="00EB6BBE" w:rsidP="00EB6BBE">
      <w:pPr>
        <w:numPr>
          <w:ilvl w:val="0"/>
          <w:numId w:val="24"/>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When due date (factoring call horizon) is reached, the system creates a </w:t>
      </w:r>
      <w:r w:rsidRPr="00EB6BBE">
        <w:rPr>
          <w:rFonts w:ascii="Segoe UI" w:eastAsia="Times New Roman" w:hAnsi="Segoe UI" w:cs="Segoe UI"/>
          <w:b/>
          <w:bCs/>
          <w:color w:val="0F1115"/>
          <w:sz w:val="24"/>
          <w:szCs w:val="24"/>
        </w:rPr>
        <w:t>Work Order</w:t>
      </w:r>
      <w:r w:rsidRPr="00EB6BBE">
        <w:rPr>
          <w:rFonts w:ascii="Segoe UI" w:eastAsia="Times New Roman" w:hAnsi="Segoe UI" w:cs="Segoe UI"/>
          <w:color w:val="0F1115"/>
          <w:sz w:val="24"/>
          <w:szCs w:val="24"/>
        </w:rPr>
        <w:t> (status Draft or Planned, configurable) populated from the plan’s task list.</w:t>
      </w:r>
    </w:p>
    <w:p w:rsidR="00EB6BBE" w:rsidRPr="00EB6BBE" w:rsidRDefault="00EB6BBE" w:rsidP="00EB6BBE">
      <w:pPr>
        <w:numPr>
          <w:ilvl w:val="0"/>
          <w:numId w:val="24"/>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If a plan has an associated notification, it must also create the notification and link them.</w:t>
      </w:r>
    </w:p>
    <w:p w:rsidR="00EB6BBE" w:rsidRPr="00EB6BBE" w:rsidRDefault="00EB6BBE" w:rsidP="00EB6BBE">
      <w:pPr>
        <w:numPr>
          <w:ilvl w:val="0"/>
          <w:numId w:val="24"/>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Generation must be idempotent (no duplicate WO if due date remains inside horizon).</w:t>
      </w:r>
    </w:p>
    <w:p w:rsidR="00EB6BBE" w:rsidRPr="00EB6BBE" w:rsidRDefault="00EB6BBE" w:rsidP="00EB6BBE">
      <w:pPr>
        <w:shd w:val="clear" w:color="auto" w:fill="FFFFFF"/>
        <w:spacing w:before="480" w:after="240" w:line="240" w:lineRule="auto"/>
        <w:outlineLvl w:val="2"/>
        <w:rPr>
          <w:rFonts w:ascii="Segoe UI" w:eastAsia="Times New Roman" w:hAnsi="Segoe UI" w:cs="Segoe UI"/>
          <w:b/>
          <w:bCs/>
          <w:color w:val="0F1115"/>
          <w:sz w:val="27"/>
          <w:szCs w:val="27"/>
        </w:rPr>
      </w:pPr>
      <w:r w:rsidRPr="00EB6BBE">
        <w:rPr>
          <w:rFonts w:ascii="Segoe UI" w:eastAsia="Times New Roman" w:hAnsi="Segoe UI" w:cs="Segoe UI"/>
          <w:b/>
          <w:bCs/>
          <w:color w:val="0F1115"/>
          <w:sz w:val="27"/>
          <w:szCs w:val="27"/>
        </w:rPr>
        <w:t>3.5 Cost Management</w:t>
      </w:r>
    </w:p>
    <w:p w:rsidR="00EB6BBE" w:rsidRPr="00EB6BBE" w:rsidRDefault="00EB6BBE" w:rsidP="00EB6BBE">
      <w:pPr>
        <w:shd w:val="clear" w:color="auto" w:fill="FFFFFF"/>
        <w:spacing w:before="240" w:after="120" w:line="240" w:lineRule="auto"/>
        <w:outlineLvl w:val="3"/>
        <w:rPr>
          <w:rFonts w:ascii="Segoe UI" w:eastAsia="Times New Roman" w:hAnsi="Segoe UI" w:cs="Segoe UI"/>
          <w:b/>
          <w:bCs/>
          <w:color w:val="0F1115"/>
          <w:sz w:val="24"/>
          <w:szCs w:val="24"/>
        </w:rPr>
      </w:pPr>
      <w:r w:rsidRPr="00EB6BBE">
        <w:rPr>
          <w:rFonts w:ascii="Segoe UI" w:eastAsia="Times New Roman" w:hAnsi="Segoe UI" w:cs="Segoe UI"/>
          <w:b/>
          <w:bCs/>
          <w:color w:val="0F1115"/>
          <w:sz w:val="24"/>
          <w:szCs w:val="24"/>
        </w:rPr>
        <w:t>3.5.1 Planned vs. Actual Cost Tracking</w:t>
      </w:r>
    </w:p>
    <w:p w:rsidR="00EB6BBE" w:rsidRPr="00EB6BBE" w:rsidRDefault="00EB6BBE" w:rsidP="00EB6BBE">
      <w:pPr>
        <w:numPr>
          <w:ilvl w:val="0"/>
          <w:numId w:val="25"/>
        </w:numPr>
        <w:shd w:val="clear" w:color="auto" w:fill="FFFFFF"/>
        <w:spacing w:before="100" w:beforeAutospacing="1" w:after="12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At WO header level, calculate and display:</w:t>
      </w:r>
    </w:p>
    <w:p w:rsidR="00EB6BBE" w:rsidRPr="00EB6BBE" w:rsidRDefault="00EB6BBE" w:rsidP="00EB6BBE">
      <w:pPr>
        <w:numPr>
          <w:ilvl w:val="1"/>
          <w:numId w:val="25"/>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lastRenderedPageBreak/>
        <w:t>Planned Cost</w:t>
      </w:r>
      <w:r w:rsidRPr="00EB6BBE">
        <w:rPr>
          <w:rFonts w:ascii="Segoe UI" w:eastAsia="Times New Roman" w:hAnsi="Segoe UI" w:cs="Segoe UI"/>
          <w:color w:val="0F1115"/>
          <w:sz w:val="24"/>
          <w:szCs w:val="24"/>
        </w:rPr>
        <w:t> = sum(planned labour hours × craft rate) + sum(planned materials × standard cost) + planned services + other planned costs.</w:t>
      </w:r>
    </w:p>
    <w:p w:rsidR="00EB6BBE" w:rsidRPr="00EB6BBE" w:rsidRDefault="00EB6BBE" w:rsidP="00EB6BBE">
      <w:pPr>
        <w:numPr>
          <w:ilvl w:val="1"/>
          <w:numId w:val="25"/>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Actual Cost</w:t>
      </w:r>
      <w:r w:rsidRPr="00EB6BBE">
        <w:rPr>
          <w:rFonts w:ascii="Segoe UI" w:eastAsia="Times New Roman" w:hAnsi="Segoe UI" w:cs="Segoe UI"/>
          <w:color w:val="0F1115"/>
          <w:sz w:val="24"/>
          <w:szCs w:val="24"/>
        </w:rPr>
        <w:t> = sum(actual labour hours × craft rate) + sum(actual materials cost) + actual service invoices + other actuals.</w:t>
      </w:r>
    </w:p>
    <w:p w:rsidR="00EB6BBE" w:rsidRPr="00EB6BBE" w:rsidRDefault="00EB6BBE" w:rsidP="00EB6BBE">
      <w:pPr>
        <w:numPr>
          <w:ilvl w:val="0"/>
          <w:numId w:val="25"/>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Variance (Actual – Planned) must be shown in reports.</w:t>
      </w:r>
    </w:p>
    <w:p w:rsidR="00EB6BBE" w:rsidRPr="00EB6BBE" w:rsidRDefault="00EB6BBE" w:rsidP="00EB6BBE">
      <w:pPr>
        <w:shd w:val="clear" w:color="auto" w:fill="FFFFFF"/>
        <w:spacing w:before="240" w:after="240" w:line="240" w:lineRule="auto"/>
        <w:outlineLvl w:val="3"/>
        <w:rPr>
          <w:rFonts w:ascii="Segoe UI" w:eastAsia="Times New Roman" w:hAnsi="Segoe UI" w:cs="Segoe UI"/>
          <w:b/>
          <w:bCs/>
          <w:color w:val="0F1115"/>
          <w:sz w:val="24"/>
          <w:szCs w:val="24"/>
        </w:rPr>
      </w:pPr>
      <w:r w:rsidRPr="00EB6BBE">
        <w:rPr>
          <w:rFonts w:ascii="Segoe UI" w:eastAsia="Times New Roman" w:hAnsi="Segoe UI" w:cs="Segoe UI"/>
          <w:b/>
          <w:bCs/>
          <w:color w:val="0F1115"/>
          <w:sz w:val="24"/>
          <w:szCs w:val="24"/>
        </w:rPr>
        <w:t>3.5.2 Cost Components</w:t>
      </w:r>
    </w:p>
    <w:p w:rsidR="00EB6BBE" w:rsidRPr="00EB6BBE" w:rsidRDefault="00EB6BBE" w:rsidP="00EB6BBE">
      <w:pPr>
        <w:shd w:val="clear" w:color="auto" w:fill="FFFFFF"/>
        <w:spacing w:before="240" w:after="240" w:line="240" w:lineRule="auto"/>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All costs must be tagged with a Cost Center and optionally an internal order (fields on WO header). The system shall support cost splitting if WO covers multiple cost centers (percentage allocation).</w:t>
      </w:r>
    </w:p>
    <w:p w:rsidR="00EB6BBE" w:rsidRPr="00EB6BBE" w:rsidRDefault="00EB6BBE" w:rsidP="00EB6BBE">
      <w:pPr>
        <w:shd w:val="clear" w:color="auto" w:fill="FFFFFF"/>
        <w:spacing w:before="240" w:after="240" w:line="240" w:lineRule="auto"/>
        <w:outlineLvl w:val="3"/>
        <w:rPr>
          <w:rFonts w:ascii="Segoe UI" w:eastAsia="Times New Roman" w:hAnsi="Segoe UI" w:cs="Segoe UI"/>
          <w:b/>
          <w:bCs/>
          <w:color w:val="0F1115"/>
          <w:sz w:val="24"/>
          <w:szCs w:val="24"/>
        </w:rPr>
      </w:pPr>
      <w:r w:rsidRPr="00EB6BBE">
        <w:rPr>
          <w:rFonts w:ascii="Segoe UI" w:eastAsia="Times New Roman" w:hAnsi="Segoe UI" w:cs="Segoe UI"/>
          <w:b/>
          <w:bCs/>
          <w:color w:val="0F1115"/>
          <w:sz w:val="24"/>
          <w:szCs w:val="24"/>
        </w:rPr>
        <w:t>3.5.3 Cost Reporting Dimensions</w:t>
      </w:r>
    </w:p>
    <w:p w:rsidR="00EB6BBE" w:rsidRPr="00EB6BBE" w:rsidRDefault="00EB6BBE" w:rsidP="00EB6BBE">
      <w:pPr>
        <w:shd w:val="clear" w:color="auto" w:fill="FFFFFF"/>
        <w:spacing w:before="240" w:after="240" w:line="240" w:lineRule="auto"/>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Costs must be summarizable by:</w:t>
      </w:r>
    </w:p>
    <w:p w:rsidR="00EB6BBE" w:rsidRPr="00EB6BBE" w:rsidRDefault="00EB6BBE" w:rsidP="00EB6BBE">
      <w:pPr>
        <w:numPr>
          <w:ilvl w:val="0"/>
          <w:numId w:val="26"/>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Functional location hierarchy (roll</w:t>
      </w:r>
      <w:r w:rsidRPr="00EB6BBE">
        <w:rPr>
          <w:rFonts w:ascii="Segoe UI" w:eastAsia="Times New Roman" w:hAnsi="Segoe UI" w:cs="Segoe UI"/>
          <w:color w:val="0F1115"/>
          <w:sz w:val="24"/>
          <w:szCs w:val="24"/>
        </w:rPr>
        <w:noBreakHyphen/>
        <w:t>up to any level)</w:t>
      </w:r>
    </w:p>
    <w:p w:rsidR="00EB6BBE" w:rsidRPr="00EB6BBE" w:rsidRDefault="00EB6BBE" w:rsidP="00EB6BBE">
      <w:pPr>
        <w:numPr>
          <w:ilvl w:val="0"/>
          <w:numId w:val="26"/>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Equipment</w:t>
      </w:r>
    </w:p>
    <w:p w:rsidR="00EB6BBE" w:rsidRPr="00EB6BBE" w:rsidRDefault="00EB6BBE" w:rsidP="00EB6BBE">
      <w:pPr>
        <w:numPr>
          <w:ilvl w:val="0"/>
          <w:numId w:val="26"/>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Work Order type</w:t>
      </w:r>
    </w:p>
    <w:p w:rsidR="00EB6BBE" w:rsidRPr="00EB6BBE" w:rsidRDefault="00EB6BBE" w:rsidP="00EB6BBE">
      <w:pPr>
        <w:numPr>
          <w:ilvl w:val="0"/>
          <w:numId w:val="26"/>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Time period (year, quarter, month)</w:t>
      </w:r>
    </w:p>
    <w:p w:rsidR="00EB6BBE" w:rsidRPr="00EB6BBE" w:rsidRDefault="00EB6BBE" w:rsidP="00EB6BBE">
      <w:pPr>
        <w:numPr>
          <w:ilvl w:val="0"/>
          <w:numId w:val="26"/>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Cost Center</w:t>
      </w:r>
    </w:p>
    <w:p w:rsidR="00EB6BBE" w:rsidRPr="00EB6BBE" w:rsidRDefault="00EB6BBE" w:rsidP="00EB6BBE">
      <w:pPr>
        <w:shd w:val="clear" w:color="auto" w:fill="FFFFFF"/>
        <w:spacing w:before="480" w:after="240" w:line="240" w:lineRule="auto"/>
        <w:outlineLvl w:val="2"/>
        <w:rPr>
          <w:rFonts w:ascii="Segoe UI" w:eastAsia="Times New Roman" w:hAnsi="Segoe UI" w:cs="Segoe UI"/>
          <w:b/>
          <w:bCs/>
          <w:color w:val="0F1115"/>
          <w:sz w:val="27"/>
          <w:szCs w:val="27"/>
        </w:rPr>
      </w:pPr>
      <w:r w:rsidRPr="00EB6BBE">
        <w:rPr>
          <w:rFonts w:ascii="Segoe UI" w:eastAsia="Times New Roman" w:hAnsi="Segoe UI" w:cs="Segoe UI"/>
          <w:b/>
          <w:bCs/>
          <w:color w:val="0F1115"/>
          <w:sz w:val="27"/>
          <w:szCs w:val="27"/>
        </w:rPr>
        <w:t>3.6 History, Logs &amp; Audit</w:t>
      </w:r>
    </w:p>
    <w:p w:rsidR="00EB6BBE" w:rsidRPr="00EB6BBE" w:rsidRDefault="00EB6BBE" w:rsidP="00EB6BBE">
      <w:pPr>
        <w:numPr>
          <w:ilvl w:val="0"/>
          <w:numId w:val="27"/>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Work Order History</w:t>
      </w:r>
      <w:r w:rsidRPr="00EB6BBE">
        <w:rPr>
          <w:rFonts w:ascii="Segoe UI" w:eastAsia="Times New Roman" w:hAnsi="Segoe UI" w:cs="Segoe UI"/>
          <w:color w:val="0F1115"/>
          <w:sz w:val="24"/>
          <w:szCs w:val="24"/>
        </w:rPr>
        <w:t>: complete snapshot of WO at each major status change, stored as immutable records.</w:t>
      </w:r>
    </w:p>
    <w:p w:rsidR="00EB6BBE" w:rsidRPr="00EB6BBE" w:rsidRDefault="00EB6BBE" w:rsidP="00EB6BBE">
      <w:pPr>
        <w:numPr>
          <w:ilvl w:val="0"/>
          <w:numId w:val="27"/>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Equipment Maintenance History</w:t>
      </w:r>
      <w:r w:rsidRPr="00EB6BBE">
        <w:rPr>
          <w:rFonts w:ascii="Segoe UI" w:eastAsia="Times New Roman" w:hAnsi="Segoe UI" w:cs="Segoe UI"/>
          <w:color w:val="0F1115"/>
          <w:sz w:val="24"/>
          <w:szCs w:val="24"/>
        </w:rPr>
        <w:t>: chronological list of all work orders performed on an equipment, with key details (date, type, cost, downtime).</w:t>
      </w:r>
    </w:p>
    <w:p w:rsidR="00EB6BBE" w:rsidRPr="00EB6BBE" w:rsidRDefault="00EB6BBE" w:rsidP="00EB6BBE">
      <w:pPr>
        <w:numPr>
          <w:ilvl w:val="0"/>
          <w:numId w:val="27"/>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General Change Log</w:t>
      </w:r>
      <w:r w:rsidRPr="00EB6BBE">
        <w:rPr>
          <w:rFonts w:ascii="Segoe UI" w:eastAsia="Times New Roman" w:hAnsi="Segoe UI" w:cs="Segoe UI"/>
          <w:color w:val="0F1115"/>
          <w:sz w:val="24"/>
          <w:szCs w:val="24"/>
        </w:rPr>
        <w:t>: every create/update/delete on master data and transactions must be logged in a dedicated audit table, including IP address and user. The log must be searchable and non</w:t>
      </w:r>
      <w:r w:rsidRPr="00EB6BBE">
        <w:rPr>
          <w:rFonts w:ascii="Segoe UI" w:eastAsia="Times New Roman" w:hAnsi="Segoe UI" w:cs="Segoe UI"/>
          <w:color w:val="0F1115"/>
          <w:sz w:val="24"/>
          <w:szCs w:val="24"/>
        </w:rPr>
        <w:noBreakHyphen/>
        <w:t>editable.</w:t>
      </w:r>
    </w:p>
    <w:p w:rsidR="00EB6BBE" w:rsidRPr="00EB6BBE" w:rsidRDefault="00EB6BBE" w:rsidP="00EB6BBE">
      <w:pPr>
        <w:shd w:val="clear" w:color="auto" w:fill="FFFFFF"/>
        <w:spacing w:before="480" w:after="240" w:line="240" w:lineRule="auto"/>
        <w:outlineLvl w:val="2"/>
        <w:rPr>
          <w:rFonts w:ascii="Segoe UI" w:eastAsia="Times New Roman" w:hAnsi="Segoe UI" w:cs="Segoe UI"/>
          <w:b/>
          <w:bCs/>
          <w:color w:val="0F1115"/>
          <w:sz w:val="27"/>
          <w:szCs w:val="27"/>
        </w:rPr>
      </w:pPr>
      <w:r w:rsidRPr="00EB6BBE">
        <w:rPr>
          <w:rFonts w:ascii="Segoe UI" w:eastAsia="Times New Roman" w:hAnsi="Segoe UI" w:cs="Segoe UI"/>
          <w:b/>
          <w:bCs/>
          <w:color w:val="0F1115"/>
          <w:sz w:val="27"/>
          <w:szCs w:val="27"/>
        </w:rPr>
        <w:t>3.7 Reporting &amp; Dashboards</w:t>
      </w:r>
    </w:p>
    <w:p w:rsidR="00EB6BBE" w:rsidRPr="00EB6BBE" w:rsidRDefault="00EB6BBE" w:rsidP="00EB6BBE">
      <w:pPr>
        <w:shd w:val="clear" w:color="auto" w:fill="FFFFFF"/>
        <w:spacing w:before="240" w:after="240" w:line="240" w:lineRule="auto"/>
        <w:outlineLvl w:val="3"/>
        <w:rPr>
          <w:rFonts w:ascii="Segoe UI" w:eastAsia="Times New Roman" w:hAnsi="Segoe UI" w:cs="Segoe UI"/>
          <w:b/>
          <w:bCs/>
          <w:color w:val="0F1115"/>
          <w:sz w:val="24"/>
          <w:szCs w:val="24"/>
        </w:rPr>
      </w:pPr>
      <w:r w:rsidRPr="00EB6BBE">
        <w:rPr>
          <w:rFonts w:ascii="Segoe UI" w:eastAsia="Times New Roman" w:hAnsi="Segoe UI" w:cs="Segoe UI"/>
          <w:b/>
          <w:bCs/>
          <w:color w:val="0F1115"/>
          <w:sz w:val="24"/>
          <w:szCs w:val="24"/>
        </w:rPr>
        <w:t>3.7.1 Standard Reports (minimum)</w:t>
      </w:r>
    </w:p>
    <w:p w:rsidR="00EB6BBE" w:rsidRPr="00EB6BBE" w:rsidRDefault="00EB6BBE" w:rsidP="00EB6BBE">
      <w:pPr>
        <w:shd w:val="clear" w:color="auto" w:fill="FFFFFF"/>
        <w:spacing w:before="240" w:after="240" w:line="240" w:lineRule="auto"/>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All reports must allow filtering by date range, location, equipment, work center, and must be exportable to PDF and Excel (raw data).</w:t>
      </w:r>
    </w:p>
    <w:p w:rsidR="00EB6BBE" w:rsidRPr="00EB6BBE" w:rsidRDefault="00EB6BBE" w:rsidP="00EB6BBE">
      <w:pPr>
        <w:numPr>
          <w:ilvl w:val="0"/>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Work Order Backlog</w:t>
      </w:r>
      <w:r w:rsidRPr="00EB6BBE">
        <w:rPr>
          <w:rFonts w:ascii="Segoe UI" w:eastAsia="Times New Roman" w:hAnsi="Segoe UI" w:cs="Segoe UI"/>
          <w:color w:val="0F1115"/>
          <w:sz w:val="24"/>
          <w:szCs w:val="24"/>
        </w:rPr>
        <w:t> – Count and total estimated hours by status, priority, work center.</w:t>
      </w:r>
    </w:p>
    <w:p w:rsidR="00EB6BBE" w:rsidRPr="00EB6BBE" w:rsidRDefault="00EB6BBE" w:rsidP="00EB6BBE">
      <w:pPr>
        <w:numPr>
          <w:ilvl w:val="0"/>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PM Compliance</w:t>
      </w:r>
      <w:r w:rsidRPr="00EB6BBE">
        <w:rPr>
          <w:rFonts w:ascii="Segoe UI" w:eastAsia="Times New Roman" w:hAnsi="Segoe UI" w:cs="Segoe UI"/>
          <w:color w:val="0F1115"/>
          <w:sz w:val="24"/>
          <w:szCs w:val="24"/>
        </w:rPr>
        <w:t> – (Completed PMs / Scheduled PMs) × 100 for a given period.</w:t>
      </w:r>
    </w:p>
    <w:p w:rsidR="00EB6BBE" w:rsidRPr="00EB6BBE" w:rsidRDefault="00EB6BBE" w:rsidP="00EB6BBE">
      <w:pPr>
        <w:numPr>
          <w:ilvl w:val="0"/>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lastRenderedPageBreak/>
        <w:t>MTBF (Mean Time Between Failures)</w:t>
      </w:r>
      <w:r w:rsidRPr="00EB6BBE">
        <w:rPr>
          <w:rFonts w:ascii="Segoe UI" w:eastAsia="Times New Roman" w:hAnsi="Segoe UI" w:cs="Segoe UI"/>
          <w:color w:val="0F1115"/>
          <w:sz w:val="24"/>
          <w:szCs w:val="24"/>
        </w:rPr>
        <w:t> – per equipment, based on breakdown work orders.</w:t>
      </w:r>
    </w:p>
    <w:p w:rsidR="00EB6BBE" w:rsidRPr="00EB6BBE" w:rsidRDefault="00EB6BBE" w:rsidP="00EB6BBE">
      <w:pPr>
        <w:numPr>
          <w:ilvl w:val="0"/>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MTTR (Mean Time To Repair)</w:t>
      </w:r>
      <w:r w:rsidRPr="00EB6BBE">
        <w:rPr>
          <w:rFonts w:ascii="Segoe UI" w:eastAsia="Times New Roman" w:hAnsi="Segoe UI" w:cs="Segoe UI"/>
          <w:color w:val="0F1115"/>
          <w:sz w:val="24"/>
          <w:szCs w:val="24"/>
        </w:rPr>
        <w:t> – average repair duration, per equipment/location.</w:t>
      </w:r>
    </w:p>
    <w:p w:rsidR="00EB6BBE" w:rsidRPr="00EB6BBE" w:rsidRDefault="00EB6BBE" w:rsidP="00EB6BBE">
      <w:pPr>
        <w:numPr>
          <w:ilvl w:val="0"/>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Maintenance Cost Summary</w:t>
      </w:r>
      <w:r w:rsidRPr="00EB6BBE">
        <w:rPr>
          <w:rFonts w:ascii="Segoe UI" w:eastAsia="Times New Roman" w:hAnsi="Segoe UI" w:cs="Segoe UI"/>
          <w:color w:val="0F1115"/>
          <w:sz w:val="24"/>
          <w:szCs w:val="24"/>
        </w:rPr>
        <w:t> – Actual vs. budget by cost center/location.</w:t>
      </w:r>
    </w:p>
    <w:p w:rsidR="00EB6BBE" w:rsidRPr="00EB6BBE" w:rsidRDefault="00EB6BBE" w:rsidP="00EB6BBE">
      <w:pPr>
        <w:numPr>
          <w:ilvl w:val="0"/>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Equipment Downtime Report</w:t>
      </w:r>
      <w:r w:rsidRPr="00EB6BBE">
        <w:rPr>
          <w:rFonts w:ascii="Segoe UI" w:eastAsia="Times New Roman" w:hAnsi="Segoe UI" w:cs="Segoe UI"/>
          <w:color w:val="0F1115"/>
          <w:sz w:val="24"/>
          <w:szCs w:val="24"/>
        </w:rPr>
        <w:t> – Total downtime hours per equipment, derived from emergency/corrective WO durations.</w:t>
      </w:r>
    </w:p>
    <w:p w:rsidR="00EB6BBE" w:rsidRPr="00EB6BBE" w:rsidRDefault="00EB6BBE" w:rsidP="00EB6BBE">
      <w:pPr>
        <w:numPr>
          <w:ilvl w:val="0"/>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Material Consumption Report</w:t>
      </w:r>
      <w:r w:rsidRPr="00EB6BBE">
        <w:rPr>
          <w:rFonts w:ascii="Segoe UI" w:eastAsia="Times New Roman" w:hAnsi="Segoe UI" w:cs="Segoe UI"/>
          <w:color w:val="0F1115"/>
          <w:sz w:val="24"/>
          <w:szCs w:val="24"/>
        </w:rPr>
        <w:t> – By material, WO, equipment.</w:t>
      </w:r>
    </w:p>
    <w:p w:rsidR="00EB6BBE" w:rsidRPr="00EB6BBE" w:rsidRDefault="00EB6BBE" w:rsidP="00EB6BBE">
      <w:pPr>
        <w:shd w:val="clear" w:color="auto" w:fill="FFFFFF"/>
        <w:spacing w:before="240" w:after="240" w:line="240" w:lineRule="auto"/>
        <w:outlineLvl w:val="3"/>
        <w:rPr>
          <w:rFonts w:ascii="Segoe UI" w:eastAsia="Times New Roman" w:hAnsi="Segoe UI" w:cs="Segoe UI"/>
          <w:b/>
          <w:bCs/>
          <w:color w:val="0F1115"/>
          <w:sz w:val="24"/>
          <w:szCs w:val="24"/>
        </w:rPr>
      </w:pPr>
      <w:r w:rsidRPr="00EB6BBE">
        <w:rPr>
          <w:rFonts w:ascii="Segoe UI" w:eastAsia="Times New Roman" w:hAnsi="Segoe UI" w:cs="Segoe UI"/>
          <w:b/>
          <w:bCs/>
          <w:color w:val="0F1115"/>
          <w:sz w:val="24"/>
          <w:szCs w:val="24"/>
        </w:rPr>
        <w:t>3.7.2 KPI Dashboards</w:t>
      </w:r>
    </w:p>
    <w:p w:rsidR="00EB6BBE" w:rsidRPr="00EB6BBE" w:rsidRDefault="00EB6BBE" w:rsidP="00EB6BBE">
      <w:pPr>
        <w:shd w:val="clear" w:color="auto" w:fill="FFFFFF"/>
        <w:spacing w:before="240" w:after="240" w:line="240" w:lineRule="auto"/>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A home page dashboard with at least the following widgets, with real</w:t>
      </w:r>
      <w:r w:rsidRPr="00EB6BBE">
        <w:rPr>
          <w:rFonts w:ascii="Segoe UI" w:eastAsia="Times New Roman" w:hAnsi="Segoe UI" w:cs="Segoe UI"/>
          <w:color w:val="0F1115"/>
          <w:sz w:val="24"/>
          <w:szCs w:val="24"/>
        </w:rPr>
        <w:noBreakHyphen/>
        <w:t>time data, drill</w:t>
      </w:r>
      <w:r w:rsidRPr="00EB6BBE">
        <w:rPr>
          <w:rFonts w:ascii="Segoe UI" w:eastAsia="Times New Roman" w:hAnsi="Segoe UI" w:cs="Segoe UI"/>
          <w:color w:val="0F1115"/>
          <w:sz w:val="24"/>
          <w:szCs w:val="24"/>
        </w:rPr>
        <w:noBreakHyphen/>
        <w:t>down capability:</w:t>
      </w:r>
    </w:p>
    <w:p w:rsidR="00EB6BBE" w:rsidRPr="00EB6BBE" w:rsidRDefault="00EB6BBE" w:rsidP="00EB6BBE">
      <w:pPr>
        <w:numPr>
          <w:ilvl w:val="0"/>
          <w:numId w:val="29"/>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Open Work Orders by Status (pie/bar)</w:t>
      </w:r>
    </w:p>
    <w:p w:rsidR="00EB6BBE" w:rsidRPr="00EB6BBE" w:rsidRDefault="00EB6BBE" w:rsidP="00EB6BBE">
      <w:pPr>
        <w:numPr>
          <w:ilvl w:val="0"/>
          <w:numId w:val="29"/>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Overdue Work Orders (counter)</w:t>
      </w:r>
    </w:p>
    <w:p w:rsidR="00EB6BBE" w:rsidRPr="00EB6BBE" w:rsidRDefault="00EB6BBE" w:rsidP="00EB6BBE">
      <w:pPr>
        <w:numPr>
          <w:ilvl w:val="0"/>
          <w:numId w:val="29"/>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Backlog Hours by Work Center</w:t>
      </w:r>
    </w:p>
    <w:p w:rsidR="00EB6BBE" w:rsidRPr="00EB6BBE" w:rsidRDefault="00EB6BBE" w:rsidP="00EB6BBE">
      <w:pPr>
        <w:numPr>
          <w:ilvl w:val="0"/>
          <w:numId w:val="29"/>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PM Compliance Gauge</w:t>
      </w:r>
    </w:p>
    <w:p w:rsidR="00EB6BBE" w:rsidRPr="00EB6BBE" w:rsidRDefault="00EB6BBE" w:rsidP="00EB6BBE">
      <w:pPr>
        <w:numPr>
          <w:ilvl w:val="0"/>
          <w:numId w:val="29"/>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Top 10 Highest</w:t>
      </w:r>
      <w:r w:rsidRPr="00EB6BBE">
        <w:rPr>
          <w:rFonts w:ascii="Segoe UI" w:eastAsia="Times New Roman" w:hAnsi="Segoe UI" w:cs="Segoe UI"/>
          <w:color w:val="0F1115"/>
          <w:sz w:val="24"/>
          <w:szCs w:val="24"/>
        </w:rPr>
        <w:noBreakHyphen/>
        <w:t>Cost Equipment</w:t>
      </w:r>
    </w:p>
    <w:p w:rsidR="00EB6BBE" w:rsidRPr="00EB6BBE" w:rsidRDefault="00EB6BBE" w:rsidP="00EB6BBE">
      <w:pPr>
        <w:numPr>
          <w:ilvl w:val="0"/>
          <w:numId w:val="29"/>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Notifications Awaiting Conversion</w:t>
      </w:r>
    </w:p>
    <w:p w:rsidR="00EB6BBE" w:rsidRPr="00EB6BBE" w:rsidRDefault="00EB6BBE" w:rsidP="00EB6BBE">
      <w:pPr>
        <w:shd w:val="clear" w:color="auto" w:fill="FFFFFF"/>
        <w:spacing w:before="240" w:after="240" w:line="240" w:lineRule="auto"/>
        <w:outlineLvl w:val="3"/>
        <w:rPr>
          <w:rFonts w:ascii="Segoe UI" w:eastAsia="Times New Roman" w:hAnsi="Segoe UI" w:cs="Segoe UI"/>
          <w:b/>
          <w:bCs/>
          <w:color w:val="0F1115"/>
          <w:sz w:val="24"/>
          <w:szCs w:val="24"/>
        </w:rPr>
      </w:pPr>
      <w:r w:rsidRPr="00EB6BBE">
        <w:rPr>
          <w:rFonts w:ascii="Segoe UI" w:eastAsia="Times New Roman" w:hAnsi="Segoe UI" w:cs="Segoe UI"/>
          <w:b/>
          <w:bCs/>
          <w:color w:val="0F1115"/>
          <w:sz w:val="24"/>
          <w:szCs w:val="24"/>
        </w:rPr>
        <w:t>3.7.3 Ad</w:t>
      </w:r>
      <w:r w:rsidRPr="00EB6BBE">
        <w:rPr>
          <w:rFonts w:ascii="Segoe UI" w:eastAsia="Times New Roman" w:hAnsi="Segoe UI" w:cs="Segoe UI"/>
          <w:b/>
          <w:bCs/>
          <w:color w:val="0F1115"/>
          <w:sz w:val="24"/>
          <w:szCs w:val="24"/>
        </w:rPr>
        <w:noBreakHyphen/>
        <w:t>hoc Reporting (Optional but desirable)</w:t>
      </w:r>
    </w:p>
    <w:p w:rsidR="00EB6BBE" w:rsidRPr="00EB6BBE" w:rsidRDefault="00EB6BBE" w:rsidP="00EB6BBE">
      <w:pPr>
        <w:shd w:val="clear" w:color="auto" w:fill="FFFFFF"/>
        <w:spacing w:before="240" w:after="240" w:line="240" w:lineRule="auto"/>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Vendor may propose an integrated ad</w:t>
      </w:r>
      <w:r w:rsidRPr="00EB6BBE">
        <w:rPr>
          <w:rFonts w:ascii="Segoe UI" w:eastAsia="Times New Roman" w:hAnsi="Segoe UI" w:cs="Segoe UI"/>
          <w:color w:val="0F1115"/>
          <w:sz w:val="24"/>
          <w:szCs w:val="24"/>
        </w:rPr>
        <w:noBreakHyphen/>
        <w:t>hoc query builder; otherwise, provide a documented view/stored procedure layer for customer’s BI tool.</w:t>
      </w:r>
    </w:p>
    <w:p w:rsidR="00EB6BBE" w:rsidRPr="00EB6BBE" w:rsidRDefault="00EB6BBE" w:rsidP="00EB6BBE">
      <w:pPr>
        <w:shd w:val="clear" w:color="auto" w:fill="FFFFFF"/>
        <w:spacing w:before="480" w:after="240" w:line="240" w:lineRule="auto"/>
        <w:outlineLvl w:val="2"/>
        <w:rPr>
          <w:rFonts w:ascii="Segoe UI" w:eastAsia="Times New Roman" w:hAnsi="Segoe UI" w:cs="Segoe UI"/>
          <w:b/>
          <w:bCs/>
          <w:color w:val="0F1115"/>
          <w:sz w:val="27"/>
          <w:szCs w:val="27"/>
        </w:rPr>
      </w:pPr>
      <w:r w:rsidRPr="00EB6BBE">
        <w:rPr>
          <w:rFonts w:ascii="Segoe UI" w:eastAsia="Times New Roman" w:hAnsi="Segoe UI" w:cs="Segoe UI"/>
          <w:b/>
          <w:bCs/>
          <w:color w:val="0F1115"/>
          <w:sz w:val="27"/>
          <w:szCs w:val="27"/>
        </w:rPr>
        <w:t>3.8 Alerts &amp; Notifications (System</w:t>
      </w:r>
      <w:r w:rsidRPr="00EB6BBE">
        <w:rPr>
          <w:rFonts w:ascii="Segoe UI" w:eastAsia="Times New Roman" w:hAnsi="Segoe UI" w:cs="Segoe UI"/>
          <w:b/>
          <w:bCs/>
          <w:color w:val="0F1115"/>
          <w:sz w:val="27"/>
          <w:szCs w:val="27"/>
        </w:rPr>
        <w:noBreakHyphen/>
        <w:t>Generated)</w:t>
      </w:r>
    </w:p>
    <w:p w:rsidR="00EB6BBE" w:rsidRPr="00EB6BBE" w:rsidRDefault="00EB6BBE" w:rsidP="00EB6BBE">
      <w:pPr>
        <w:numPr>
          <w:ilvl w:val="0"/>
          <w:numId w:val="30"/>
        </w:numPr>
        <w:shd w:val="clear" w:color="auto" w:fill="FFFFFF"/>
        <w:spacing w:before="100" w:beforeAutospacing="1" w:after="12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Email/In</w:t>
      </w:r>
      <w:r w:rsidRPr="00EB6BBE">
        <w:rPr>
          <w:rFonts w:ascii="Segoe UI" w:eastAsia="Times New Roman" w:hAnsi="Segoe UI" w:cs="Segoe UI"/>
          <w:b/>
          <w:bCs/>
          <w:color w:val="0F1115"/>
          <w:sz w:val="24"/>
          <w:szCs w:val="24"/>
        </w:rPr>
        <w:noBreakHyphen/>
        <w:t>app notifications</w:t>
      </w:r>
      <w:r w:rsidRPr="00EB6BBE">
        <w:rPr>
          <w:rFonts w:ascii="Segoe UI" w:eastAsia="Times New Roman" w:hAnsi="Segoe UI" w:cs="Segoe UI"/>
          <w:color w:val="0F1115"/>
          <w:sz w:val="24"/>
          <w:szCs w:val="24"/>
        </w:rPr>
        <w:t> for:</w:t>
      </w:r>
    </w:p>
    <w:p w:rsidR="00EB6BBE" w:rsidRPr="00EB6BBE" w:rsidRDefault="00EB6BBE" w:rsidP="00EB6BBE">
      <w:pPr>
        <w:numPr>
          <w:ilvl w:val="1"/>
          <w:numId w:val="30"/>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WO assignment to technician/supervisor.</w:t>
      </w:r>
    </w:p>
    <w:p w:rsidR="00EB6BBE" w:rsidRPr="00EB6BBE" w:rsidRDefault="00EB6BBE" w:rsidP="00EB6BBE">
      <w:pPr>
        <w:numPr>
          <w:ilvl w:val="1"/>
          <w:numId w:val="30"/>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Overdue work orders (not completed by due date).</w:t>
      </w:r>
    </w:p>
    <w:p w:rsidR="00EB6BBE" w:rsidRPr="00EB6BBE" w:rsidRDefault="00EB6BBE" w:rsidP="00EB6BBE">
      <w:pPr>
        <w:numPr>
          <w:ilvl w:val="1"/>
          <w:numId w:val="30"/>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PM generation failure.</w:t>
      </w:r>
    </w:p>
    <w:p w:rsidR="00EB6BBE" w:rsidRPr="00EB6BBE" w:rsidRDefault="00EB6BBE" w:rsidP="00EB6BBE">
      <w:pPr>
        <w:numPr>
          <w:ilvl w:val="1"/>
          <w:numId w:val="30"/>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New high</w:t>
      </w:r>
      <w:r w:rsidRPr="00EB6BBE">
        <w:rPr>
          <w:rFonts w:ascii="Segoe UI" w:eastAsia="Times New Roman" w:hAnsi="Segoe UI" w:cs="Segoe UI"/>
          <w:color w:val="0F1115"/>
          <w:sz w:val="24"/>
          <w:szCs w:val="24"/>
        </w:rPr>
        <w:noBreakHyphen/>
        <w:t>priority notification raised.</w:t>
      </w:r>
    </w:p>
    <w:p w:rsidR="00EB6BBE" w:rsidRPr="00EB6BBE" w:rsidRDefault="00EB6BBE" w:rsidP="00EB6BBE">
      <w:pPr>
        <w:numPr>
          <w:ilvl w:val="0"/>
          <w:numId w:val="30"/>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Configuration by role/user to opt in/out of specific alert types.</w:t>
      </w:r>
    </w:p>
    <w:p w:rsidR="00EB6BBE" w:rsidRPr="00EB6BBE" w:rsidRDefault="00EB6BBE" w:rsidP="00EB6BBE">
      <w:pPr>
        <w:shd w:val="clear" w:color="auto" w:fill="FFFFFF"/>
        <w:spacing w:before="480" w:after="240" w:line="240" w:lineRule="auto"/>
        <w:outlineLvl w:val="2"/>
        <w:rPr>
          <w:rFonts w:ascii="Segoe UI" w:eastAsia="Times New Roman" w:hAnsi="Segoe UI" w:cs="Segoe UI"/>
          <w:b/>
          <w:bCs/>
          <w:color w:val="0F1115"/>
          <w:sz w:val="27"/>
          <w:szCs w:val="27"/>
        </w:rPr>
      </w:pPr>
      <w:r w:rsidRPr="00EB6BBE">
        <w:rPr>
          <w:rFonts w:ascii="Segoe UI" w:eastAsia="Times New Roman" w:hAnsi="Segoe UI" w:cs="Segoe UI"/>
          <w:b/>
          <w:bCs/>
          <w:color w:val="0F1115"/>
          <w:sz w:val="27"/>
          <w:szCs w:val="27"/>
        </w:rPr>
        <w:t>3.9 Mobile Access Requirements</w:t>
      </w:r>
    </w:p>
    <w:p w:rsidR="00EB6BBE" w:rsidRPr="00EB6BBE" w:rsidRDefault="00EB6BBE" w:rsidP="00EB6BBE">
      <w:pPr>
        <w:numPr>
          <w:ilvl w:val="0"/>
          <w:numId w:val="31"/>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The system must provide a </w:t>
      </w:r>
      <w:r w:rsidRPr="00EB6BBE">
        <w:rPr>
          <w:rFonts w:ascii="Segoe UI" w:eastAsia="Times New Roman" w:hAnsi="Segoe UI" w:cs="Segoe UI"/>
          <w:b/>
          <w:bCs/>
          <w:color w:val="0F1115"/>
          <w:sz w:val="24"/>
          <w:szCs w:val="24"/>
        </w:rPr>
        <w:t>responsive web interface</w:t>
      </w:r>
      <w:r w:rsidRPr="00EB6BBE">
        <w:rPr>
          <w:rFonts w:ascii="Segoe UI" w:eastAsia="Times New Roman" w:hAnsi="Segoe UI" w:cs="Segoe UI"/>
          <w:color w:val="0F1115"/>
          <w:sz w:val="24"/>
          <w:szCs w:val="24"/>
        </w:rPr>
        <w:t> that functions seamlessly on tablets and smartphones (iOS, Android) without installing any additional software.</w:t>
      </w:r>
    </w:p>
    <w:p w:rsidR="00EB6BBE" w:rsidRPr="00EB6BBE" w:rsidRDefault="00EB6BBE" w:rsidP="00EB6BBE">
      <w:pPr>
        <w:numPr>
          <w:ilvl w:val="0"/>
          <w:numId w:val="31"/>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A dedicated mobile app is optional but may be proposed as an alternative.</w:t>
      </w:r>
    </w:p>
    <w:p w:rsidR="00EB6BBE" w:rsidRPr="00EB6BBE" w:rsidRDefault="00EB6BBE" w:rsidP="00EB6BBE">
      <w:pPr>
        <w:numPr>
          <w:ilvl w:val="0"/>
          <w:numId w:val="31"/>
        </w:numPr>
        <w:shd w:val="clear" w:color="auto" w:fill="FFFFFF"/>
        <w:spacing w:before="100" w:beforeAutospacing="1" w:after="12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Mobile</w:t>
      </w:r>
      <w:r w:rsidRPr="00EB6BBE">
        <w:rPr>
          <w:rFonts w:ascii="Segoe UI" w:eastAsia="Times New Roman" w:hAnsi="Segoe UI" w:cs="Segoe UI"/>
          <w:color w:val="0F1115"/>
          <w:sz w:val="24"/>
          <w:szCs w:val="24"/>
        </w:rPr>
        <w:noBreakHyphen/>
        <w:t>specific features:</w:t>
      </w:r>
    </w:p>
    <w:p w:rsidR="00EB6BBE" w:rsidRPr="00EB6BBE" w:rsidRDefault="00EB6BBE" w:rsidP="00EB6BBE">
      <w:pPr>
        <w:numPr>
          <w:ilvl w:val="1"/>
          <w:numId w:val="31"/>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lastRenderedPageBreak/>
        <w:t>Camera access to attach photos to notifications/work orders.</w:t>
      </w:r>
    </w:p>
    <w:p w:rsidR="00EB6BBE" w:rsidRPr="00EB6BBE" w:rsidRDefault="00EB6BBE" w:rsidP="00EB6BBE">
      <w:pPr>
        <w:numPr>
          <w:ilvl w:val="1"/>
          <w:numId w:val="31"/>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Offline capability for labour entry (data synced when connectivity restored).</w:t>
      </w:r>
    </w:p>
    <w:p w:rsidR="00EB6BBE" w:rsidRPr="00EB6BBE" w:rsidRDefault="00EB6BBE" w:rsidP="00EB6BBE">
      <w:pPr>
        <w:numPr>
          <w:ilvl w:val="1"/>
          <w:numId w:val="31"/>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Digital signature capture for checklists and work completion.</w:t>
      </w:r>
    </w:p>
    <w:p w:rsidR="00EB6BBE" w:rsidRPr="00EB6BBE" w:rsidRDefault="00EB6BBE" w:rsidP="00EB6BBE">
      <w:pPr>
        <w:shd w:val="clear" w:color="auto" w:fill="FFFFFF"/>
        <w:spacing w:before="480" w:after="240" w:line="240" w:lineRule="auto"/>
        <w:outlineLvl w:val="2"/>
        <w:rPr>
          <w:rFonts w:ascii="Segoe UI" w:eastAsia="Times New Roman" w:hAnsi="Segoe UI" w:cs="Segoe UI"/>
          <w:b/>
          <w:bCs/>
          <w:color w:val="0F1115"/>
          <w:sz w:val="27"/>
          <w:szCs w:val="27"/>
        </w:rPr>
      </w:pPr>
      <w:r w:rsidRPr="00EB6BBE">
        <w:rPr>
          <w:rFonts w:ascii="Segoe UI" w:eastAsia="Times New Roman" w:hAnsi="Segoe UI" w:cs="Segoe UI"/>
          <w:b/>
          <w:bCs/>
          <w:color w:val="0F1115"/>
          <w:sz w:val="27"/>
          <w:szCs w:val="27"/>
        </w:rPr>
        <w:t>3.10 Integration Points</w:t>
      </w:r>
    </w:p>
    <w:p w:rsidR="00EB6BBE" w:rsidRPr="00EB6BBE" w:rsidRDefault="00EB6BBE" w:rsidP="00EB6BBE">
      <w:pPr>
        <w:numPr>
          <w:ilvl w:val="0"/>
          <w:numId w:val="32"/>
        </w:numPr>
        <w:shd w:val="clear" w:color="auto" w:fill="FFFFFF"/>
        <w:spacing w:before="100" w:beforeAutospacing="1" w:after="12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ERP Integration</w:t>
      </w:r>
      <w:r w:rsidRPr="00EB6BBE">
        <w:rPr>
          <w:rFonts w:ascii="Segoe UI" w:eastAsia="Times New Roman" w:hAnsi="Segoe UI" w:cs="Segoe UI"/>
          <w:color w:val="0F1115"/>
          <w:sz w:val="24"/>
          <w:szCs w:val="24"/>
        </w:rPr>
        <w:t>: The CMMS must be able to consume and push data via REST APIs. At a minimum:</w:t>
      </w:r>
    </w:p>
    <w:p w:rsidR="00EB6BBE" w:rsidRPr="00EB6BBE" w:rsidRDefault="00EB6BBE" w:rsidP="00EB6BBE">
      <w:pPr>
        <w:numPr>
          <w:ilvl w:val="1"/>
          <w:numId w:val="32"/>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Import/update Equipment and Functional Location master from ERP.</w:t>
      </w:r>
    </w:p>
    <w:p w:rsidR="00EB6BBE" w:rsidRPr="00EB6BBE" w:rsidRDefault="00EB6BBE" w:rsidP="00EB6BBE">
      <w:pPr>
        <w:numPr>
          <w:ilvl w:val="1"/>
          <w:numId w:val="32"/>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Export actual material consumption for financial posting.</w:t>
      </w:r>
    </w:p>
    <w:p w:rsidR="00EB6BBE" w:rsidRPr="00EB6BBE" w:rsidRDefault="00EB6BBE" w:rsidP="00EB6BBE">
      <w:pPr>
        <w:numPr>
          <w:ilvl w:val="1"/>
          <w:numId w:val="32"/>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Export labour hours to HR/payroll system (if required).</w:t>
      </w:r>
    </w:p>
    <w:p w:rsidR="00EB6BBE" w:rsidRPr="00EB6BBE" w:rsidRDefault="00EB6BBE" w:rsidP="00EB6BBE">
      <w:pPr>
        <w:numPr>
          <w:ilvl w:val="0"/>
          <w:numId w:val="32"/>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Vendor shall provide a published, well</w:t>
      </w:r>
      <w:r w:rsidRPr="00EB6BBE">
        <w:rPr>
          <w:rFonts w:ascii="Segoe UI" w:eastAsia="Times New Roman" w:hAnsi="Segoe UI" w:cs="Segoe UI"/>
          <w:color w:val="0F1115"/>
          <w:sz w:val="24"/>
          <w:szCs w:val="24"/>
        </w:rPr>
        <w:noBreakHyphen/>
        <w:t>documented REST API for all entities, enabling the Client’s integration team to connect other systems (SCADA, IoT, procurement). API must use JSON, OAuth2 authentication, and include bulk endpoints for master data.</w:t>
      </w:r>
    </w:p>
    <w:p w:rsidR="00EB6BBE" w:rsidRPr="00EB6BBE" w:rsidRDefault="00EB6BBE" w:rsidP="00EB6BBE">
      <w:pPr>
        <w:spacing w:before="480" w:after="480" w:line="240" w:lineRule="auto"/>
        <w:rPr>
          <w:rFonts w:ascii="Times New Roman" w:eastAsia="Times New Roman" w:hAnsi="Times New Roman" w:cs="Times New Roman"/>
          <w:sz w:val="24"/>
          <w:szCs w:val="24"/>
        </w:rPr>
      </w:pPr>
      <w:r w:rsidRPr="00EB6BBE">
        <w:rPr>
          <w:rFonts w:ascii="Times New Roman" w:eastAsia="Times New Roman" w:hAnsi="Times New Roman" w:cs="Times New Roman"/>
          <w:sz w:val="24"/>
          <w:szCs w:val="24"/>
        </w:rPr>
        <w:pict>
          <v:rect id="_x0000_i1029" style="width:0;height:.75pt" o:hralign="center" o:hrstd="t" o:hrnoshade="t" o:hr="t" fillcolor="#0f1115" stroked="f"/>
        </w:pict>
      </w:r>
    </w:p>
    <w:p w:rsidR="00EB6BBE" w:rsidRPr="00EB6BBE" w:rsidRDefault="00EB6BBE" w:rsidP="00EB6BBE">
      <w:pPr>
        <w:shd w:val="clear" w:color="auto" w:fill="FFFFFF"/>
        <w:spacing w:before="480" w:after="240" w:line="240" w:lineRule="auto"/>
        <w:outlineLvl w:val="1"/>
        <w:rPr>
          <w:rFonts w:ascii="Segoe UI" w:eastAsia="Times New Roman" w:hAnsi="Segoe UI" w:cs="Segoe UI"/>
          <w:b/>
          <w:bCs/>
          <w:color w:val="0F1115"/>
          <w:sz w:val="36"/>
          <w:szCs w:val="36"/>
        </w:rPr>
      </w:pPr>
      <w:r w:rsidRPr="00EB6BBE">
        <w:rPr>
          <w:rFonts w:ascii="Segoe UI" w:eastAsia="Times New Roman" w:hAnsi="Segoe UI" w:cs="Segoe UI"/>
          <w:b/>
          <w:bCs/>
          <w:color w:val="0F1115"/>
          <w:sz w:val="36"/>
          <w:szCs w:val="36"/>
        </w:rPr>
        <w:t>4. NON-FUNCTIONAL REQUIREMENTS</w:t>
      </w:r>
    </w:p>
    <w:p w:rsidR="00EB6BBE" w:rsidRPr="00EB6BBE" w:rsidRDefault="00EB6BBE" w:rsidP="00EB6BBE">
      <w:pPr>
        <w:shd w:val="clear" w:color="auto" w:fill="FFFFFF"/>
        <w:spacing w:before="480" w:after="240" w:line="240" w:lineRule="auto"/>
        <w:outlineLvl w:val="2"/>
        <w:rPr>
          <w:rFonts w:ascii="Segoe UI" w:eastAsia="Times New Roman" w:hAnsi="Segoe UI" w:cs="Segoe UI"/>
          <w:b/>
          <w:bCs/>
          <w:color w:val="0F1115"/>
          <w:sz w:val="27"/>
          <w:szCs w:val="27"/>
        </w:rPr>
      </w:pPr>
      <w:r w:rsidRPr="00EB6BBE">
        <w:rPr>
          <w:rFonts w:ascii="Segoe UI" w:eastAsia="Times New Roman" w:hAnsi="Segoe UI" w:cs="Segoe UI"/>
          <w:b/>
          <w:bCs/>
          <w:color w:val="0F1115"/>
          <w:sz w:val="27"/>
          <w:szCs w:val="27"/>
        </w:rPr>
        <w:t>4.1 Performance &amp; Scalability</w:t>
      </w:r>
    </w:p>
    <w:p w:rsidR="00EB6BBE" w:rsidRPr="00EB6BBE" w:rsidRDefault="00EB6BBE" w:rsidP="00EB6BBE">
      <w:pPr>
        <w:numPr>
          <w:ilvl w:val="0"/>
          <w:numId w:val="33"/>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Support up to 200 concurrent users with acceptable response time (screen load &lt; 2 seconds, transactional save &lt; 1 second).</w:t>
      </w:r>
    </w:p>
    <w:p w:rsidR="00EB6BBE" w:rsidRPr="00EB6BBE" w:rsidRDefault="00EB6BBE" w:rsidP="00EB6BBE">
      <w:pPr>
        <w:numPr>
          <w:ilvl w:val="0"/>
          <w:numId w:val="33"/>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Database must handle 500,000 work orders and 100,000 equipment records without degradation.</w:t>
      </w:r>
    </w:p>
    <w:p w:rsidR="00EB6BBE" w:rsidRPr="00EB6BBE" w:rsidRDefault="00EB6BBE" w:rsidP="00EB6BBE">
      <w:pPr>
        <w:numPr>
          <w:ilvl w:val="0"/>
          <w:numId w:val="33"/>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Architecture must allow horizontal scaling (web tier and API tier stateless).</w:t>
      </w:r>
    </w:p>
    <w:p w:rsidR="00EB6BBE" w:rsidRPr="00EB6BBE" w:rsidRDefault="00EB6BBE" w:rsidP="00EB6BBE">
      <w:pPr>
        <w:shd w:val="clear" w:color="auto" w:fill="FFFFFF"/>
        <w:spacing w:before="480" w:after="240" w:line="240" w:lineRule="auto"/>
        <w:outlineLvl w:val="2"/>
        <w:rPr>
          <w:rFonts w:ascii="Segoe UI" w:eastAsia="Times New Roman" w:hAnsi="Segoe UI" w:cs="Segoe UI"/>
          <w:b/>
          <w:bCs/>
          <w:color w:val="0F1115"/>
          <w:sz w:val="27"/>
          <w:szCs w:val="27"/>
        </w:rPr>
      </w:pPr>
      <w:r w:rsidRPr="00EB6BBE">
        <w:rPr>
          <w:rFonts w:ascii="Segoe UI" w:eastAsia="Times New Roman" w:hAnsi="Segoe UI" w:cs="Segoe UI"/>
          <w:b/>
          <w:bCs/>
          <w:color w:val="0F1115"/>
          <w:sz w:val="27"/>
          <w:szCs w:val="27"/>
        </w:rPr>
        <w:t>4.2 Security &amp; Access Control</w:t>
      </w:r>
    </w:p>
    <w:p w:rsidR="00EB6BBE" w:rsidRPr="00EB6BBE" w:rsidRDefault="00EB6BBE" w:rsidP="00EB6BBE">
      <w:pPr>
        <w:numPr>
          <w:ilvl w:val="0"/>
          <w:numId w:val="34"/>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All communication encrypted via HTTPS (TLS 1.2+).</w:t>
      </w:r>
    </w:p>
    <w:p w:rsidR="00EB6BBE" w:rsidRPr="00EB6BBE" w:rsidRDefault="00EB6BBE" w:rsidP="00EB6BBE">
      <w:pPr>
        <w:numPr>
          <w:ilvl w:val="0"/>
          <w:numId w:val="34"/>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Passwords hashed (bcrypt/PBKDF2), account lockout after 5 failed attempts.</w:t>
      </w:r>
    </w:p>
    <w:p w:rsidR="00EB6BBE" w:rsidRPr="00EB6BBE" w:rsidRDefault="00EB6BBE" w:rsidP="00EB6BBE">
      <w:pPr>
        <w:numPr>
          <w:ilvl w:val="0"/>
          <w:numId w:val="34"/>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Session timeout after 30 minutes of inactivity.</w:t>
      </w:r>
    </w:p>
    <w:p w:rsidR="00EB6BBE" w:rsidRPr="00EB6BBE" w:rsidRDefault="00EB6BBE" w:rsidP="00EB6BBE">
      <w:pPr>
        <w:numPr>
          <w:ilvl w:val="0"/>
          <w:numId w:val="34"/>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Data access control at row level if multi</w:t>
      </w:r>
      <w:r w:rsidRPr="00EB6BBE">
        <w:rPr>
          <w:rFonts w:ascii="Segoe UI" w:eastAsia="Times New Roman" w:hAnsi="Segoe UI" w:cs="Segoe UI"/>
          <w:color w:val="0F1115"/>
          <w:sz w:val="24"/>
          <w:szCs w:val="24"/>
        </w:rPr>
        <w:noBreakHyphen/>
        <w:t>site/cost center separation is required (optional, to be determined during requirements validation).</w:t>
      </w:r>
    </w:p>
    <w:p w:rsidR="00EB6BBE" w:rsidRPr="00EB6BBE" w:rsidRDefault="00EB6BBE" w:rsidP="00EB6BBE">
      <w:pPr>
        <w:shd w:val="clear" w:color="auto" w:fill="FFFFFF"/>
        <w:spacing w:before="480" w:after="240" w:line="240" w:lineRule="auto"/>
        <w:outlineLvl w:val="2"/>
        <w:rPr>
          <w:rFonts w:ascii="Segoe UI" w:eastAsia="Times New Roman" w:hAnsi="Segoe UI" w:cs="Segoe UI"/>
          <w:b/>
          <w:bCs/>
          <w:color w:val="0F1115"/>
          <w:sz w:val="27"/>
          <w:szCs w:val="27"/>
        </w:rPr>
      </w:pPr>
      <w:r w:rsidRPr="00EB6BBE">
        <w:rPr>
          <w:rFonts w:ascii="Segoe UI" w:eastAsia="Times New Roman" w:hAnsi="Segoe UI" w:cs="Segoe UI"/>
          <w:b/>
          <w:bCs/>
          <w:color w:val="0F1115"/>
          <w:sz w:val="27"/>
          <w:szCs w:val="27"/>
        </w:rPr>
        <w:t>4.3 Data Integrity, Backup &amp; Recovery</w:t>
      </w:r>
    </w:p>
    <w:p w:rsidR="00EB6BBE" w:rsidRPr="00EB6BBE" w:rsidRDefault="00EB6BBE" w:rsidP="00EB6BBE">
      <w:pPr>
        <w:numPr>
          <w:ilvl w:val="0"/>
          <w:numId w:val="35"/>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lastRenderedPageBreak/>
        <w:t>Database must support full, differential, and transaction log backups.</w:t>
      </w:r>
    </w:p>
    <w:p w:rsidR="00EB6BBE" w:rsidRPr="00EB6BBE" w:rsidRDefault="00EB6BBE" w:rsidP="00EB6BBE">
      <w:pPr>
        <w:numPr>
          <w:ilvl w:val="0"/>
          <w:numId w:val="35"/>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RPO (Recovery Point Objective) &lt; 1 hour.</w:t>
      </w:r>
    </w:p>
    <w:p w:rsidR="00EB6BBE" w:rsidRPr="00EB6BBE" w:rsidRDefault="00EB6BBE" w:rsidP="00EB6BBE">
      <w:pPr>
        <w:numPr>
          <w:ilvl w:val="0"/>
          <w:numId w:val="35"/>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RTO (Recovery Time Objective) &lt; 4 hours.</w:t>
      </w:r>
    </w:p>
    <w:p w:rsidR="00EB6BBE" w:rsidRPr="00EB6BBE" w:rsidRDefault="00EB6BBE" w:rsidP="00EB6BBE">
      <w:pPr>
        <w:numPr>
          <w:ilvl w:val="0"/>
          <w:numId w:val="35"/>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Soft delete approach: all “deletions” are logical (IsDeleted flag), except for audit log purging, which must be configurable retention (default 7 years).</w:t>
      </w:r>
    </w:p>
    <w:p w:rsidR="00EB6BBE" w:rsidRPr="00EB6BBE" w:rsidRDefault="00EB6BBE" w:rsidP="00EB6BBE">
      <w:pPr>
        <w:shd w:val="clear" w:color="auto" w:fill="FFFFFF"/>
        <w:spacing w:before="480" w:after="240" w:line="240" w:lineRule="auto"/>
        <w:outlineLvl w:val="2"/>
        <w:rPr>
          <w:rFonts w:ascii="Segoe UI" w:eastAsia="Times New Roman" w:hAnsi="Segoe UI" w:cs="Segoe UI"/>
          <w:b/>
          <w:bCs/>
          <w:color w:val="0F1115"/>
          <w:sz w:val="27"/>
          <w:szCs w:val="27"/>
        </w:rPr>
      </w:pPr>
      <w:r w:rsidRPr="00EB6BBE">
        <w:rPr>
          <w:rFonts w:ascii="Segoe UI" w:eastAsia="Times New Roman" w:hAnsi="Segoe UI" w:cs="Segoe UI"/>
          <w:b/>
          <w:bCs/>
          <w:color w:val="0F1115"/>
          <w:sz w:val="27"/>
          <w:szCs w:val="27"/>
        </w:rPr>
        <w:t>4.4 Usability &amp; Accessibility</w:t>
      </w:r>
    </w:p>
    <w:p w:rsidR="00EB6BBE" w:rsidRPr="00EB6BBE" w:rsidRDefault="00EB6BBE" w:rsidP="00EB6BBE">
      <w:pPr>
        <w:numPr>
          <w:ilvl w:val="0"/>
          <w:numId w:val="36"/>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Interface must follow modern UX principles, be keyboard</w:t>
      </w:r>
      <w:r w:rsidRPr="00EB6BBE">
        <w:rPr>
          <w:rFonts w:ascii="Segoe UI" w:eastAsia="Times New Roman" w:hAnsi="Segoe UI" w:cs="Segoe UI"/>
          <w:color w:val="0F1115"/>
          <w:sz w:val="24"/>
          <w:szCs w:val="24"/>
        </w:rPr>
        <w:noBreakHyphen/>
        <w:t>navigable, and meet WCAG 2.1 Level AA wherever possible.</w:t>
      </w:r>
    </w:p>
    <w:p w:rsidR="00EB6BBE" w:rsidRPr="00EB6BBE" w:rsidRDefault="00EB6BBE" w:rsidP="00EB6BBE">
      <w:pPr>
        <w:numPr>
          <w:ilvl w:val="0"/>
          <w:numId w:val="36"/>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Multi</w:t>
      </w:r>
      <w:r w:rsidRPr="00EB6BBE">
        <w:rPr>
          <w:rFonts w:ascii="Segoe UI" w:eastAsia="Times New Roman" w:hAnsi="Segoe UI" w:cs="Segoe UI"/>
          <w:color w:val="0F1115"/>
          <w:sz w:val="24"/>
          <w:szCs w:val="24"/>
        </w:rPr>
        <w:noBreakHyphen/>
        <w:t>language support (English required, Arabic desirable as a configurable option). Text resources must be externalized for future translation.</w:t>
      </w:r>
    </w:p>
    <w:p w:rsidR="00EB6BBE" w:rsidRPr="00EB6BBE" w:rsidRDefault="00EB6BBE" w:rsidP="00EB6BBE">
      <w:pPr>
        <w:shd w:val="clear" w:color="auto" w:fill="FFFFFF"/>
        <w:spacing w:before="480" w:after="240" w:line="240" w:lineRule="auto"/>
        <w:outlineLvl w:val="2"/>
        <w:rPr>
          <w:rFonts w:ascii="Segoe UI" w:eastAsia="Times New Roman" w:hAnsi="Segoe UI" w:cs="Segoe UI"/>
          <w:b/>
          <w:bCs/>
          <w:color w:val="0F1115"/>
          <w:sz w:val="27"/>
          <w:szCs w:val="27"/>
        </w:rPr>
      </w:pPr>
      <w:r w:rsidRPr="00EB6BBE">
        <w:rPr>
          <w:rFonts w:ascii="Segoe UI" w:eastAsia="Times New Roman" w:hAnsi="Segoe UI" w:cs="Segoe UI"/>
          <w:b/>
          <w:bCs/>
          <w:color w:val="0F1115"/>
          <w:sz w:val="27"/>
          <w:szCs w:val="27"/>
        </w:rPr>
        <w:t>4.5 Regulatory &amp; Standards Compliance</w:t>
      </w:r>
    </w:p>
    <w:p w:rsidR="00EB6BBE" w:rsidRPr="00EB6BBE" w:rsidRDefault="00EB6BBE" w:rsidP="00EB6BBE">
      <w:pPr>
        <w:numPr>
          <w:ilvl w:val="0"/>
          <w:numId w:val="37"/>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The data model for equipment and maintenance records should align with </w:t>
      </w:r>
      <w:r w:rsidRPr="00EB6BBE">
        <w:rPr>
          <w:rFonts w:ascii="Segoe UI" w:eastAsia="Times New Roman" w:hAnsi="Segoe UI" w:cs="Segoe UI"/>
          <w:b/>
          <w:bCs/>
          <w:color w:val="0F1115"/>
          <w:sz w:val="24"/>
          <w:szCs w:val="24"/>
        </w:rPr>
        <w:t>ISO 14224</w:t>
      </w:r>
      <w:r w:rsidRPr="00EB6BBE">
        <w:rPr>
          <w:rFonts w:ascii="Segoe UI" w:eastAsia="Times New Roman" w:hAnsi="Segoe UI" w:cs="Segoe UI"/>
          <w:color w:val="0F1115"/>
          <w:sz w:val="24"/>
          <w:szCs w:val="24"/>
        </w:rPr>
        <w:t> (Petroleum, petrochemical and natural gas industries — Collection and exchange of reliability and maintenance data).</w:t>
      </w:r>
    </w:p>
    <w:p w:rsidR="00EB6BBE" w:rsidRPr="00EB6BBE" w:rsidRDefault="00EB6BBE" w:rsidP="00EB6BBE">
      <w:pPr>
        <w:numPr>
          <w:ilvl w:val="0"/>
          <w:numId w:val="37"/>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Work order approvals must support 21 CFR Part 11 compliant electronic signatures (user ID, password re</w:t>
      </w:r>
      <w:r w:rsidRPr="00EB6BBE">
        <w:rPr>
          <w:rFonts w:ascii="Segoe UI" w:eastAsia="Times New Roman" w:hAnsi="Segoe UI" w:cs="Segoe UI"/>
          <w:color w:val="0F1115"/>
          <w:sz w:val="24"/>
          <w:szCs w:val="24"/>
        </w:rPr>
        <w:noBreakHyphen/>
        <w:t>authentication, signature meaning).</w:t>
      </w:r>
    </w:p>
    <w:p w:rsidR="00EB6BBE" w:rsidRPr="00EB6BBE" w:rsidRDefault="00EB6BBE" w:rsidP="00EB6BBE">
      <w:pPr>
        <w:shd w:val="clear" w:color="auto" w:fill="FFFFFF"/>
        <w:spacing w:before="480" w:after="240" w:line="240" w:lineRule="auto"/>
        <w:outlineLvl w:val="2"/>
        <w:rPr>
          <w:rFonts w:ascii="Segoe UI" w:eastAsia="Times New Roman" w:hAnsi="Segoe UI" w:cs="Segoe UI"/>
          <w:b/>
          <w:bCs/>
          <w:color w:val="0F1115"/>
          <w:sz w:val="27"/>
          <w:szCs w:val="27"/>
        </w:rPr>
      </w:pPr>
      <w:r w:rsidRPr="00EB6BBE">
        <w:rPr>
          <w:rFonts w:ascii="Segoe UI" w:eastAsia="Times New Roman" w:hAnsi="Segoe UI" w:cs="Segoe UI"/>
          <w:b/>
          <w:bCs/>
          <w:color w:val="0F1115"/>
          <w:sz w:val="27"/>
          <w:szCs w:val="27"/>
        </w:rPr>
        <w:t>4.6 System Availability</w:t>
      </w:r>
    </w:p>
    <w:p w:rsidR="00EB6BBE" w:rsidRPr="00EB6BBE" w:rsidRDefault="00EB6BBE" w:rsidP="00EB6BBE">
      <w:pPr>
        <w:numPr>
          <w:ilvl w:val="0"/>
          <w:numId w:val="38"/>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Target 99.5% availability during business hours (07:00–19:00, Sunday–Thursday).</w:t>
      </w:r>
    </w:p>
    <w:p w:rsidR="00EB6BBE" w:rsidRPr="00EB6BBE" w:rsidRDefault="00EB6BBE" w:rsidP="00EB6BBE">
      <w:pPr>
        <w:numPr>
          <w:ilvl w:val="0"/>
          <w:numId w:val="38"/>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Planned maintenance windows must be agreed in advance.</w:t>
      </w:r>
    </w:p>
    <w:p w:rsidR="00EB6BBE" w:rsidRPr="00EB6BBE" w:rsidRDefault="00EB6BBE" w:rsidP="00EB6BBE">
      <w:pPr>
        <w:spacing w:before="480" w:after="480" w:line="240" w:lineRule="auto"/>
        <w:rPr>
          <w:rFonts w:ascii="Times New Roman" w:eastAsia="Times New Roman" w:hAnsi="Times New Roman" w:cs="Times New Roman"/>
          <w:sz w:val="24"/>
          <w:szCs w:val="24"/>
        </w:rPr>
      </w:pPr>
      <w:r w:rsidRPr="00EB6BBE">
        <w:rPr>
          <w:rFonts w:ascii="Times New Roman" w:eastAsia="Times New Roman" w:hAnsi="Times New Roman" w:cs="Times New Roman"/>
          <w:sz w:val="24"/>
          <w:szCs w:val="24"/>
        </w:rPr>
        <w:pict>
          <v:rect id="_x0000_i1030" style="width:0;height:.75pt" o:hralign="center" o:hrstd="t" o:hrnoshade="t" o:hr="t" fillcolor="#0f1115" stroked="f"/>
        </w:pict>
      </w:r>
    </w:p>
    <w:p w:rsidR="00EB6BBE" w:rsidRPr="00EB6BBE" w:rsidRDefault="00EB6BBE" w:rsidP="00EB6BBE">
      <w:pPr>
        <w:shd w:val="clear" w:color="auto" w:fill="FFFFFF"/>
        <w:spacing w:before="480" w:after="240" w:line="240" w:lineRule="auto"/>
        <w:outlineLvl w:val="1"/>
        <w:rPr>
          <w:rFonts w:ascii="Segoe UI" w:eastAsia="Times New Roman" w:hAnsi="Segoe UI" w:cs="Segoe UI"/>
          <w:b/>
          <w:bCs/>
          <w:color w:val="0F1115"/>
          <w:sz w:val="36"/>
          <w:szCs w:val="36"/>
        </w:rPr>
      </w:pPr>
      <w:r w:rsidRPr="00EB6BBE">
        <w:rPr>
          <w:rFonts w:ascii="Segoe UI" w:eastAsia="Times New Roman" w:hAnsi="Segoe UI" w:cs="Segoe UI"/>
          <w:b/>
          <w:bCs/>
          <w:color w:val="0F1115"/>
          <w:sz w:val="36"/>
          <w:szCs w:val="36"/>
        </w:rPr>
        <w:t>5. TECHNICAL ARCHITECTURE &amp; DATABASE DESIGN</w:t>
      </w:r>
    </w:p>
    <w:p w:rsidR="00EB6BBE" w:rsidRPr="00EB6BBE" w:rsidRDefault="00EB6BBE" w:rsidP="00EB6BBE">
      <w:pPr>
        <w:shd w:val="clear" w:color="auto" w:fill="FFFFFF"/>
        <w:spacing w:before="480" w:after="240" w:line="240" w:lineRule="auto"/>
        <w:outlineLvl w:val="2"/>
        <w:rPr>
          <w:rFonts w:ascii="Segoe UI" w:eastAsia="Times New Roman" w:hAnsi="Segoe UI" w:cs="Segoe UI"/>
          <w:b/>
          <w:bCs/>
          <w:color w:val="0F1115"/>
          <w:sz w:val="27"/>
          <w:szCs w:val="27"/>
        </w:rPr>
      </w:pPr>
      <w:r w:rsidRPr="00EB6BBE">
        <w:rPr>
          <w:rFonts w:ascii="Segoe UI" w:eastAsia="Times New Roman" w:hAnsi="Segoe UI" w:cs="Segoe UI"/>
          <w:b/>
          <w:bCs/>
          <w:color w:val="0F1115"/>
          <w:sz w:val="27"/>
          <w:szCs w:val="27"/>
        </w:rPr>
        <w:t>5.1 High</w:t>
      </w:r>
      <w:r w:rsidRPr="00EB6BBE">
        <w:rPr>
          <w:rFonts w:ascii="Segoe UI" w:eastAsia="Times New Roman" w:hAnsi="Segoe UI" w:cs="Segoe UI"/>
          <w:b/>
          <w:bCs/>
          <w:color w:val="0F1115"/>
          <w:sz w:val="27"/>
          <w:szCs w:val="27"/>
        </w:rPr>
        <w:noBreakHyphen/>
        <w:t>Level Architecture</w:t>
      </w:r>
    </w:p>
    <w:p w:rsidR="00EB6BBE" w:rsidRPr="00EB6BBE" w:rsidRDefault="00EB6BBE" w:rsidP="00EB6BBE">
      <w:pPr>
        <w:shd w:val="clear" w:color="auto" w:fill="FFFFFF"/>
        <w:spacing w:before="240" w:after="240" w:line="240" w:lineRule="auto"/>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Multi</w:t>
      </w:r>
      <w:r w:rsidRPr="00EB6BBE">
        <w:rPr>
          <w:rFonts w:ascii="Segoe UI" w:eastAsia="Times New Roman" w:hAnsi="Segoe UI" w:cs="Segoe UI"/>
          <w:color w:val="0F1115"/>
          <w:sz w:val="24"/>
          <w:szCs w:val="24"/>
        </w:rPr>
        <w:noBreakHyphen/>
        <w:t>tier web application:</w:t>
      </w:r>
    </w:p>
    <w:p w:rsidR="00EB6BBE" w:rsidRPr="00EB6BBE" w:rsidRDefault="00EB6BBE" w:rsidP="00EB6BBE">
      <w:pPr>
        <w:numPr>
          <w:ilvl w:val="0"/>
          <w:numId w:val="39"/>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Presentation Tier</w:t>
      </w:r>
      <w:r w:rsidRPr="00EB6BBE">
        <w:rPr>
          <w:rFonts w:ascii="Segoe UI" w:eastAsia="Times New Roman" w:hAnsi="Segoe UI" w:cs="Segoe UI"/>
          <w:color w:val="0F1115"/>
          <w:sz w:val="24"/>
          <w:szCs w:val="24"/>
        </w:rPr>
        <w:t>: Single</w:t>
      </w:r>
      <w:r w:rsidRPr="00EB6BBE">
        <w:rPr>
          <w:rFonts w:ascii="Segoe UI" w:eastAsia="Times New Roman" w:hAnsi="Segoe UI" w:cs="Segoe UI"/>
          <w:color w:val="0F1115"/>
          <w:sz w:val="24"/>
          <w:szCs w:val="24"/>
        </w:rPr>
        <w:noBreakHyphen/>
        <w:t>page application (SPA) framework (Angular, React, or Vue) consuming REST APIs.</w:t>
      </w:r>
    </w:p>
    <w:p w:rsidR="00EB6BBE" w:rsidRPr="00EB6BBE" w:rsidRDefault="00EB6BBE" w:rsidP="00EB6BBE">
      <w:pPr>
        <w:numPr>
          <w:ilvl w:val="0"/>
          <w:numId w:val="39"/>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lastRenderedPageBreak/>
        <w:t>Application/API Tier</w:t>
      </w:r>
      <w:r w:rsidRPr="00EB6BBE">
        <w:rPr>
          <w:rFonts w:ascii="Segoe UI" w:eastAsia="Times New Roman" w:hAnsi="Segoe UI" w:cs="Segoe UI"/>
          <w:color w:val="0F1115"/>
          <w:sz w:val="24"/>
          <w:szCs w:val="24"/>
        </w:rPr>
        <w:t>: Stateless backend services (Java Spring Boot, .NET Core, or Node.js) implementing business logic.</w:t>
      </w:r>
    </w:p>
    <w:p w:rsidR="00EB6BBE" w:rsidRPr="00EB6BBE" w:rsidRDefault="00EB6BBE" w:rsidP="00EB6BBE">
      <w:pPr>
        <w:numPr>
          <w:ilvl w:val="0"/>
          <w:numId w:val="39"/>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Data Tier</w:t>
      </w:r>
      <w:r w:rsidRPr="00EB6BBE">
        <w:rPr>
          <w:rFonts w:ascii="Segoe UI" w:eastAsia="Times New Roman" w:hAnsi="Segoe UI" w:cs="Segoe UI"/>
          <w:color w:val="0F1115"/>
          <w:sz w:val="24"/>
          <w:szCs w:val="24"/>
        </w:rPr>
        <w:t>: Relational database (PostgreSQL or Microsoft SQL Server) with full audit support.</w:t>
      </w:r>
    </w:p>
    <w:p w:rsidR="00EB6BBE" w:rsidRPr="00EB6BBE" w:rsidRDefault="00EB6BBE" w:rsidP="00EB6BBE">
      <w:pPr>
        <w:numPr>
          <w:ilvl w:val="0"/>
          <w:numId w:val="39"/>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Background Service</w:t>
      </w:r>
      <w:r w:rsidRPr="00EB6BBE">
        <w:rPr>
          <w:rFonts w:ascii="Segoe UI" w:eastAsia="Times New Roman" w:hAnsi="Segoe UI" w:cs="Segoe UI"/>
          <w:color w:val="0F1115"/>
          <w:sz w:val="24"/>
          <w:szCs w:val="24"/>
        </w:rPr>
        <w:t>: Separate process for PM scheduling, email notifications, report generation.</w:t>
      </w:r>
    </w:p>
    <w:p w:rsidR="00EB6BBE" w:rsidRPr="00EB6BBE" w:rsidRDefault="00EB6BBE" w:rsidP="00EB6BBE">
      <w:pPr>
        <w:shd w:val="clear" w:color="auto" w:fill="FFFFFF"/>
        <w:spacing w:before="480" w:after="240" w:line="240" w:lineRule="auto"/>
        <w:outlineLvl w:val="2"/>
        <w:rPr>
          <w:rFonts w:ascii="Segoe UI" w:eastAsia="Times New Roman" w:hAnsi="Segoe UI" w:cs="Segoe UI"/>
          <w:b/>
          <w:bCs/>
          <w:color w:val="0F1115"/>
          <w:sz w:val="27"/>
          <w:szCs w:val="27"/>
        </w:rPr>
      </w:pPr>
      <w:r w:rsidRPr="00EB6BBE">
        <w:rPr>
          <w:rFonts w:ascii="Segoe UI" w:eastAsia="Times New Roman" w:hAnsi="Segoe UI" w:cs="Segoe UI"/>
          <w:b/>
          <w:bCs/>
          <w:color w:val="0F1115"/>
          <w:sz w:val="27"/>
          <w:szCs w:val="27"/>
        </w:rPr>
        <w:t>5.2 Technology Stack (Recommended, Vendor</w:t>
      </w:r>
      <w:r w:rsidRPr="00EB6BBE">
        <w:rPr>
          <w:rFonts w:ascii="Segoe UI" w:eastAsia="Times New Roman" w:hAnsi="Segoe UI" w:cs="Segoe UI"/>
          <w:b/>
          <w:bCs/>
          <w:color w:val="0F1115"/>
          <w:sz w:val="27"/>
          <w:szCs w:val="27"/>
        </w:rPr>
        <w:noBreakHyphen/>
        <w:t>Neutral)</w:t>
      </w:r>
    </w:p>
    <w:p w:rsidR="00EB6BBE" w:rsidRPr="00EB6BBE" w:rsidRDefault="00EB6BBE" w:rsidP="00EB6BBE">
      <w:pPr>
        <w:shd w:val="clear" w:color="auto" w:fill="FFFFFF"/>
        <w:spacing w:before="240" w:after="240" w:line="240" w:lineRule="auto"/>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The Vendor may propose a specific stack provided it meets the following minimums:</w:t>
      </w:r>
    </w:p>
    <w:p w:rsidR="00EB6BBE" w:rsidRPr="00EB6BBE" w:rsidRDefault="00EB6BBE" w:rsidP="00EB6BBE">
      <w:pPr>
        <w:numPr>
          <w:ilvl w:val="0"/>
          <w:numId w:val="40"/>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Backend</w:t>
      </w:r>
      <w:r w:rsidRPr="00EB6BBE">
        <w:rPr>
          <w:rFonts w:ascii="Segoe UI" w:eastAsia="Times New Roman" w:hAnsi="Segoe UI" w:cs="Segoe UI"/>
          <w:color w:val="0F1115"/>
          <w:sz w:val="24"/>
          <w:szCs w:val="24"/>
        </w:rPr>
        <w:t>: .NET 8+ / Java 17+ / Node.js 20 LTS</w:t>
      </w:r>
    </w:p>
    <w:p w:rsidR="00EB6BBE" w:rsidRPr="00EB6BBE" w:rsidRDefault="00EB6BBE" w:rsidP="00EB6BBE">
      <w:pPr>
        <w:numPr>
          <w:ilvl w:val="0"/>
          <w:numId w:val="40"/>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Frontend</w:t>
      </w:r>
      <w:r w:rsidRPr="00EB6BBE">
        <w:rPr>
          <w:rFonts w:ascii="Segoe UI" w:eastAsia="Times New Roman" w:hAnsi="Segoe UI" w:cs="Segoe UI"/>
          <w:color w:val="0F1115"/>
          <w:sz w:val="24"/>
          <w:szCs w:val="24"/>
        </w:rPr>
        <w:t>: Angular 16+ / React 18+ with TypeScript</w:t>
      </w:r>
    </w:p>
    <w:p w:rsidR="00EB6BBE" w:rsidRPr="00EB6BBE" w:rsidRDefault="00EB6BBE" w:rsidP="00EB6BBE">
      <w:pPr>
        <w:numPr>
          <w:ilvl w:val="0"/>
          <w:numId w:val="40"/>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Database</w:t>
      </w:r>
      <w:r w:rsidRPr="00EB6BBE">
        <w:rPr>
          <w:rFonts w:ascii="Segoe UI" w:eastAsia="Times New Roman" w:hAnsi="Segoe UI" w:cs="Segoe UI"/>
          <w:color w:val="0F1115"/>
          <w:sz w:val="24"/>
          <w:szCs w:val="24"/>
        </w:rPr>
        <w:t>: PostgreSQL 15+ or MS SQL Server 2022+</w:t>
      </w:r>
    </w:p>
    <w:p w:rsidR="00EB6BBE" w:rsidRPr="00EB6BBE" w:rsidRDefault="00EB6BBE" w:rsidP="00EB6BBE">
      <w:pPr>
        <w:numPr>
          <w:ilvl w:val="0"/>
          <w:numId w:val="40"/>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Mobile</w:t>
      </w:r>
      <w:r w:rsidRPr="00EB6BBE">
        <w:rPr>
          <w:rFonts w:ascii="Segoe UI" w:eastAsia="Times New Roman" w:hAnsi="Segoe UI" w:cs="Segoe UI"/>
          <w:color w:val="0F1115"/>
          <w:sz w:val="24"/>
          <w:szCs w:val="24"/>
        </w:rPr>
        <w:t>: Responsive PWA or native (Flutter/React Native)</w:t>
      </w:r>
    </w:p>
    <w:p w:rsidR="00EB6BBE" w:rsidRPr="00EB6BBE" w:rsidRDefault="00EB6BBE" w:rsidP="00EB6BBE">
      <w:pPr>
        <w:numPr>
          <w:ilvl w:val="0"/>
          <w:numId w:val="40"/>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Reporting</w:t>
      </w:r>
      <w:r w:rsidRPr="00EB6BBE">
        <w:rPr>
          <w:rFonts w:ascii="Segoe UI" w:eastAsia="Times New Roman" w:hAnsi="Segoe UI" w:cs="Segoe UI"/>
          <w:color w:val="0F1115"/>
          <w:sz w:val="24"/>
          <w:szCs w:val="24"/>
        </w:rPr>
        <w:t>: Embedded reporting engine (e.g., JasperReports, DevExpress) or SQL views for external BI.</w:t>
      </w:r>
    </w:p>
    <w:p w:rsidR="00EB6BBE" w:rsidRPr="00EB6BBE" w:rsidRDefault="00EB6BBE" w:rsidP="00EB6BBE">
      <w:pPr>
        <w:numPr>
          <w:ilvl w:val="0"/>
          <w:numId w:val="40"/>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Source Control</w:t>
      </w:r>
      <w:r w:rsidRPr="00EB6BBE">
        <w:rPr>
          <w:rFonts w:ascii="Segoe UI" w:eastAsia="Times New Roman" w:hAnsi="Segoe UI" w:cs="Segoe UI"/>
          <w:color w:val="0F1115"/>
          <w:sz w:val="24"/>
          <w:szCs w:val="24"/>
        </w:rPr>
        <w:t>: Git, with full commit history delivered.</w:t>
      </w:r>
    </w:p>
    <w:p w:rsidR="00EB6BBE" w:rsidRPr="00EB6BBE" w:rsidRDefault="00EB6BBE" w:rsidP="00EB6BBE">
      <w:pPr>
        <w:shd w:val="clear" w:color="auto" w:fill="FFFFFF"/>
        <w:spacing w:before="480" w:after="240" w:line="240" w:lineRule="auto"/>
        <w:outlineLvl w:val="2"/>
        <w:rPr>
          <w:rFonts w:ascii="Segoe UI" w:eastAsia="Times New Roman" w:hAnsi="Segoe UI" w:cs="Segoe UI"/>
          <w:b/>
          <w:bCs/>
          <w:color w:val="0F1115"/>
          <w:sz w:val="27"/>
          <w:szCs w:val="27"/>
        </w:rPr>
      </w:pPr>
      <w:r w:rsidRPr="00EB6BBE">
        <w:rPr>
          <w:rFonts w:ascii="Segoe UI" w:eastAsia="Times New Roman" w:hAnsi="Segoe UI" w:cs="Segoe UI"/>
          <w:b/>
          <w:bCs/>
          <w:color w:val="0F1115"/>
          <w:sz w:val="27"/>
          <w:szCs w:val="27"/>
        </w:rPr>
        <w:t>5.3 Database Design (Key Tables &amp; Relationships)</w:t>
      </w:r>
    </w:p>
    <w:p w:rsidR="00EB6BBE" w:rsidRPr="00EB6BBE" w:rsidRDefault="00EB6BBE" w:rsidP="00EB6BBE">
      <w:pPr>
        <w:shd w:val="clear" w:color="auto" w:fill="FFFFFF"/>
        <w:spacing w:before="240" w:after="240" w:line="240" w:lineRule="auto"/>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The Vendor must implement a normalized database schema that, at a minimum, includes the following tables. All tables shall carry standard columns: </w:t>
      </w:r>
      <w:r w:rsidRPr="00EB6BBE">
        <w:rPr>
          <w:rFonts w:ascii="var(--ds-font-family-code)" w:eastAsia="Times New Roman" w:hAnsi="var(--ds-font-family-code)" w:cs="Courier New"/>
          <w:color w:val="0F1115"/>
          <w:sz w:val="20"/>
          <w:szCs w:val="20"/>
        </w:rPr>
        <w:t>CreatedBy</w:t>
      </w:r>
      <w:r w:rsidRPr="00EB6BBE">
        <w:rPr>
          <w:rFonts w:ascii="Segoe UI" w:eastAsia="Times New Roman" w:hAnsi="Segoe UI" w:cs="Segoe UI"/>
          <w:color w:val="0F1115"/>
          <w:sz w:val="24"/>
          <w:szCs w:val="24"/>
        </w:rPr>
        <w:t>, </w:t>
      </w:r>
      <w:r w:rsidRPr="00EB6BBE">
        <w:rPr>
          <w:rFonts w:ascii="var(--ds-font-family-code)" w:eastAsia="Times New Roman" w:hAnsi="var(--ds-font-family-code)" w:cs="Courier New"/>
          <w:color w:val="0F1115"/>
          <w:sz w:val="20"/>
          <w:szCs w:val="20"/>
        </w:rPr>
        <w:t>CreatedDate</w:t>
      </w:r>
      <w:r w:rsidRPr="00EB6BBE">
        <w:rPr>
          <w:rFonts w:ascii="Segoe UI" w:eastAsia="Times New Roman" w:hAnsi="Segoe UI" w:cs="Segoe UI"/>
          <w:color w:val="0F1115"/>
          <w:sz w:val="24"/>
          <w:szCs w:val="24"/>
        </w:rPr>
        <w:t>, </w:t>
      </w:r>
      <w:r w:rsidRPr="00EB6BBE">
        <w:rPr>
          <w:rFonts w:ascii="var(--ds-font-family-code)" w:eastAsia="Times New Roman" w:hAnsi="var(--ds-font-family-code)" w:cs="Courier New"/>
          <w:color w:val="0F1115"/>
          <w:sz w:val="20"/>
          <w:szCs w:val="20"/>
        </w:rPr>
        <w:t>ModifiedBy</w:t>
      </w:r>
      <w:r w:rsidRPr="00EB6BBE">
        <w:rPr>
          <w:rFonts w:ascii="Segoe UI" w:eastAsia="Times New Roman" w:hAnsi="Segoe UI" w:cs="Segoe UI"/>
          <w:color w:val="0F1115"/>
          <w:sz w:val="24"/>
          <w:szCs w:val="24"/>
        </w:rPr>
        <w:t>, </w:t>
      </w:r>
      <w:r w:rsidRPr="00EB6BBE">
        <w:rPr>
          <w:rFonts w:ascii="var(--ds-font-family-code)" w:eastAsia="Times New Roman" w:hAnsi="var(--ds-font-family-code)" w:cs="Courier New"/>
          <w:color w:val="0F1115"/>
          <w:sz w:val="20"/>
          <w:szCs w:val="20"/>
        </w:rPr>
        <w:t>ModifiedDate</w:t>
      </w:r>
      <w:r w:rsidRPr="00EB6BBE">
        <w:rPr>
          <w:rFonts w:ascii="Segoe UI" w:eastAsia="Times New Roman" w:hAnsi="Segoe UI" w:cs="Segoe UI"/>
          <w:color w:val="0F1115"/>
          <w:sz w:val="24"/>
          <w:szCs w:val="24"/>
        </w:rPr>
        <w:t>, </w:t>
      </w:r>
      <w:r w:rsidRPr="00EB6BBE">
        <w:rPr>
          <w:rFonts w:ascii="var(--ds-font-family-code)" w:eastAsia="Times New Roman" w:hAnsi="var(--ds-font-family-code)" w:cs="Courier New"/>
          <w:color w:val="0F1115"/>
          <w:sz w:val="20"/>
          <w:szCs w:val="20"/>
        </w:rPr>
        <w:t>IsDeleted</w:t>
      </w:r>
      <w:r w:rsidRPr="00EB6BBE">
        <w:rPr>
          <w:rFonts w:ascii="Segoe UI" w:eastAsia="Times New Roman" w:hAnsi="Segoe UI" w:cs="Segoe UI"/>
          <w:color w:val="0F1115"/>
          <w:sz w:val="24"/>
          <w:szCs w:val="24"/>
        </w:rPr>
        <w:t>. Audited tables must have corresponding </w:t>
      </w:r>
      <w:r w:rsidRPr="00EB6BBE">
        <w:rPr>
          <w:rFonts w:ascii="var(--ds-font-family-code)" w:eastAsia="Times New Roman" w:hAnsi="var(--ds-font-family-code)" w:cs="Courier New"/>
          <w:color w:val="0F1115"/>
          <w:sz w:val="20"/>
          <w:szCs w:val="20"/>
        </w:rPr>
        <w:t>AuditLog</w:t>
      </w:r>
      <w:r w:rsidRPr="00EB6BBE">
        <w:rPr>
          <w:rFonts w:ascii="Segoe UI" w:eastAsia="Times New Roman" w:hAnsi="Segoe UI" w:cs="Segoe UI"/>
          <w:color w:val="0F1115"/>
          <w:sz w:val="24"/>
          <w:szCs w:val="24"/>
        </w:rPr>
        <w:t> entries.</w:t>
      </w:r>
    </w:p>
    <w:p w:rsidR="00EB6BBE" w:rsidRPr="00EB6BBE" w:rsidRDefault="00EB6BBE" w:rsidP="00EB6BBE">
      <w:pPr>
        <w:shd w:val="clear" w:color="auto" w:fill="FFFFFF"/>
        <w:spacing w:before="240" w:after="240" w:line="240" w:lineRule="auto"/>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Table: FunctionalLocation</w:t>
      </w:r>
    </w:p>
    <w:p w:rsidR="00EB6BBE" w:rsidRPr="00EB6BBE" w:rsidRDefault="00EB6BBE" w:rsidP="00EB6BBE">
      <w:pPr>
        <w:numPr>
          <w:ilvl w:val="0"/>
          <w:numId w:val="41"/>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FunctionalLocationID (PK), LocationCode (unique), Description, ParentLocationID (FK self), LocationType, OperationalStatus, InstallationDate, etc.</w:t>
      </w:r>
    </w:p>
    <w:p w:rsidR="00EB6BBE" w:rsidRPr="00EB6BBE" w:rsidRDefault="00EB6BBE" w:rsidP="00EB6BBE">
      <w:pPr>
        <w:shd w:val="clear" w:color="auto" w:fill="FFFFFF"/>
        <w:spacing w:before="240" w:after="240" w:line="240" w:lineRule="auto"/>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Table: Equipment</w:t>
      </w:r>
    </w:p>
    <w:p w:rsidR="00EB6BBE" w:rsidRPr="00EB6BBE" w:rsidRDefault="00EB6BBE" w:rsidP="00EB6BBE">
      <w:pPr>
        <w:numPr>
          <w:ilvl w:val="0"/>
          <w:numId w:val="42"/>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EquipmentID (PK), EquipmentCode (unique), Name, Description, FunctionalLocationID (FK), Manufacturer, Model, SerialNumber, EquipmentClass, Criticality, InstallationDate, WarrantyExpiryDate, OperationalStatus.</w:t>
      </w:r>
    </w:p>
    <w:p w:rsidR="00EB6BBE" w:rsidRPr="00EB6BBE" w:rsidRDefault="00EB6BBE" w:rsidP="00EB6BBE">
      <w:pPr>
        <w:shd w:val="clear" w:color="auto" w:fill="FFFFFF"/>
        <w:spacing w:before="240" w:after="240" w:line="240" w:lineRule="auto"/>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Table: EquipmentMeter</w:t>
      </w:r>
    </w:p>
    <w:p w:rsidR="00EB6BBE" w:rsidRPr="00EB6BBE" w:rsidRDefault="00EB6BBE" w:rsidP="00EB6BBE">
      <w:pPr>
        <w:numPr>
          <w:ilvl w:val="0"/>
          <w:numId w:val="43"/>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MeterID (PK), EquipmentID (FK), MeterName, UnitOfMeasure, LastReading, LastReadingDate.</w:t>
      </w:r>
    </w:p>
    <w:p w:rsidR="00EB6BBE" w:rsidRPr="00EB6BBE" w:rsidRDefault="00EB6BBE" w:rsidP="00EB6BBE">
      <w:pPr>
        <w:shd w:val="clear" w:color="auto" w:fill="FFFFFF"/>
        <w:spacing w:before="240" w:after="240" w:line="240" w:lineRule="auto"/>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lastRenderedPageBreak/>
        <w:t>Table: WorkCenter</w:t>
      </w:r>
    </w:p>
    <w:p w:rsidR="00EB6BBE" w:rsidRPr="00EB6BBE" w:rsidRDefault="00EB6BBE" w:rsidP="00EB6BBE">
      <w:pPr>
        <w:numPr>
          <w:ilvl w:val="0"/>
          <w:numId w:val="44"/>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WorkCenterID (PK), Code, Name, DailyCapacityHours, CostRatePerHour, IsActive.</w:t>
      </w:r>
    </w:p>
    <w:p w:rsidR="00EB6BBE" w:rsidRPr="00EB6BBE" w:rsidRDefault="00EB6BBE" w:rsidP="00EB6BBE">
      <w:pPr>
        <w:shd w:val="clear" w:color="auto" w:fill="FFFFFF"/>
        <w:spacing w:before="240" w:after="240" w:line="240" w:lineRule="auto"/>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Table: Craft</w:t>
      </w:r>
    </w:p>
    <w:p w:rsidR="00EB6BBE" w:rsidRPr="00EB6BBE" w:rsidRDefault="00EB6BBE" w:rsidP="00EB6BBE">
      <w:pPr>
        <w:numPr>
          <w:ilvl w:val="0"/>
          <w:numId w:val="45"/>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CraftID (PK), WorkCenterID (FK), CraftCode, Description, HourlyRate.</w:t>
      </w:r>
    </w:p>
    <w:p w:rsidR="00EB6BBE" w:rsidRPr="00EB6BBE" w:rsidRDefault="00EB6BBE" w:rsidP="00EB6BBE">
      <w:pPr>
        <w:shd w:val="clear" w:color="auto" w:fill="FFFFFF"/>
        <w:spacing w:before="240" w:after="240" w:line="240" w:lineRule="auto"/>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Table: Notification</w:t>
      </w:r>
    </w:p>
    <w:p w:rsidR="00EB6BBE" w:rsidRPr="00EB6BBE" w:rsidRDefault="00EB6BBE" w:rsidP="00EB6BBE">
      <w:pPr>
        <w:numPr>
          <w:ilvl w:val="0"/>
          <w:numId w:val="46"/>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NotificationID (PK), NotificationNumber, Type, Priority, FunctionalLocationID (FK), EquipmentID (FK nullable), ReportedByUserID (FK), Description, BreakdownFlag, Status, CreatedDate.</w:t>
      </w:r>
    </w:p>
    <w:p w:rsidR="00EB6BBE" w:rsidRPr="00EB6BBE" w:rsidRDefault="00EB6BBE" w:rsidP="00EB6BBE">
      <w:pPr>
        <w:shd w:val="clear" w:color="auto" w:fill="FFFFFF"/>
        <w:spacing w:before="240" w:after="240" w:line="240" w:lineRule="auto"/>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Table: WorkOrder</w:t>
      </w:r>
    </w:p>
    <w:p w:rsidR="00EB6BBE" w:rsidRPr="00EB6BBE" w:rsidRDefault="00EB6BBE" w:rsidP="00EB6BBE">
      <w:pPr>
        <w:numPr>
          <w:ilvl w:val="0"/>
          <w:numId w:val="47"/>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WorkOrderID (PK), WONumber, Type, Priority, Status, FunctionalLocationID (FK), EquipmentID (FK nullable), Description, WorkCenterID (FK), SupervisorUserID (FK), PlannedStart, PlannedFinish, ActualStart, ActualFinish, CostCenterCode, InternalOrder, BreakdownFlag, SafetyCriticalFlag, PlannedCost, ActualCost.</w:t>
      </w:r>
    </w:p>
    <w:p w:rsidR="00EB6BBE" w:rsidRPr="00EB6BBE" w:rsidRDefault="00EB6BBE" w:rsidP="00EB6BBE">
      <w:pPr>
        <w:shd w:val="clear" w:color="auto" w:fill="FFFFFF"/>
        <w:spacing w:before="240" w:after="240" w:line="240" w:lineRule="auto"/>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Table: WorkOrderOperation</w:t>
      </w:r>
    </w:p>
    <w:p w:rsidR="00EB6BBE" w:rsidRPr="00EB6BBE" w:rsidRDefault="00EB6BBE" w:rsidP="00EB6BBE">
      <w:pPr>
        <w:numPr>
          <w:ilvl w:val="0"/>
          <w:numId w:val="48"/>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OperationID (PK), WorkOrderID (FK), Sequence, Description, CraftID (FK), PlannedHours, NumberOfTechnicians, ActualHours, Status.</w:t>
      </w:r>
    </w:p>
    <w:p w:rsidR="00EB6BBE" w:rsidRPr="00EB6BBE" w:rsidRDefault="00EB6BBE" w:rsidP="00EB6BBE">
      <w:pPr>
        <w:shd w:val="clear" w:color="auto" w:fill="FFFFFF"/>
        <w:spacing w:before="240" w:after="240" w:line="240" w:lineRule="auto"/>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Table: WorkOrderMaterial</w:t>
      </w:r>
    </w:p>
    <w:p w:rsidR="00EB6BBE" w:rsidRPr="00EB6BBE" w:rsidRDefault="00EB6BBE" w:rsidP="00EB6BBE">
      <w:pPr>
        <w:numPr>
          <w:ilvl w:val="0"/>
          <w:numId w:val="49"/>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WOMaterialID (PK), WorkOrderID (FK), MaterialID (FK), PlannedQuantity, ActualQuantity, UnitCost.</w:t>
      </w:r>
    </w:p>
    <w:p w:rsidR="00EB6BBE" w:rsidRPr="00EB6BBE" w:rsidRDefault="00EB6BBE" w:rsidP="00EB6BBE">
      <w:pPr>
        <w:shd w:val="clear" w:color="auto" w:fill="FFFFFF"/>
        <w:spacing w:before="240" w:after="240" w:line="240" w:lineRule="auto"/>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Table: LaborEntry</w:t>
      </w:r>
    </w:p>
    <w:p w:rsidR="00EB6BBE" w:rsidRPr="00EB6BBE" w:rsidRDefault="00EB6BBE" w:rsidP="00EB6BBE">
      <w:pPr>
        <w:numPr>
          <w:ilvl w:val="0"/>
          <w:numId w:val="50"/>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LaborEntryID (PK), OperationID (FK), UserID (FK), HoursWorked, EntryDateTime.</w:t>
      </w:r>
    </w:p>
    <w:p w:rsidR="00EB6BBE" w:rsidRPr="00EB6BBE" w:rsidRDefault="00EB6BBE" w:rsidP="00EB6BBE">
      <w:pPr>
        <w:shd w:val="clear" w:color="auto" w:fill="FFFFFF"/>
        <w:spacing w:before="240" w:after="240" w:line="240" w:lineRule="auto"/>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Table: ExternalServiceCost</w:t>
      </w:r>
    </w:p>
    <w:p w:rsidR="00EB6BBE" w:rsidRPr="00EB6BBE" w:rsidRDefault="00EB6BBE" w:rsidP="00EB6BBE">
      <w:pPr>
        <w:numPr>
          <w:ilvl w:val="0"/>
          <w:numId w:val="51"/>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ServiceCostID (PK), WorkOrderID (FK), Vendor, Description, Cost, InvoiceRef.</w:t>
      </w:r>
    </w:p>
    <w:p w:rsidR="00EB6BBE" w:rsidRPr="00EB6BBE" w:rsidRDefault="00EB6BBE" w:rsidP="00EB6BBE">
      <w:pPr>
        <w:shd w:val="clear" w:color="auto" w:fill="FFFFFF"/>
        <w:spacing w:before="240" w:after="240" w:line="240" w:lineRule="auto"/>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Table: MaintenancePlan</w:t>
      </w:r>
    </w:p>
    <w:p w:rsidR="00EB6BBE" w:rsidRPr="00EB6BBE" w:rsidRDefault="00EB6BBE" w:rsidP="00EB6BBE">
      <w:pPr>
        <w:numPr>
          <w:ilvl w:val="0"/>
          <w:numId w:val="52"/>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lastRenderedPageBreak/>
        <w:t>PlanID (PK), PlanCode, Description, EquipmentID (FK nullable), FunctionalLocationID (FK nullable), WorkCenterID (FK), TaskListID (FK), StrategyType (Time/Meter), IntervalValue, IntervalUnit, CallHorizonValue, CallHorizonUnit, StartDate, EndDate, ActiveFlag.</w:t>
      </w:r>
    </w:p>
    <w:p w:rsidR="00EB6BBE" w:rsidRPr="00EB6BBE" w:rsidRDefault="00EB6BBE" w:rsidP="00EB6BBE">
      <w:pPr>
        <w:shd w:val="clear" w:color="auto" w:fill="FFFFFF"/>
        <w:spacing w:before="240" w:after="240" w:line="240" w:lineRule="auto"/>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Table: MaintenancePlanMeter (for meter</w:t>
      </w:r>
      <w:r w:rsidRPr="00EB6BBE">
        <w:rPr>
          <w:rFonts w:ascii="Segoe UI" w:eastAsia="Times New Roman" w:hAnsi="Segoe UI" w:cs="Segoe UI"/>
          <w:b/>
          <w:bCs/>
          <w:color w:val="0F1115"/>
          <w:sz w:val="24"/>
          <w:szCs w:val="24"/>
        </w:rPr>
        <w:noBreakHyphen/>
        <w:t>based)</w:t>
      </w:r>
    </w:p>
    <w:p w:rsidR="00EB6BBE" w:rsidRPr="00EB6BBE" w:rsidRDefault="00EB6BBE" w:rsidP="00EB6BBE">
      <w:pPr>
        <w:numPr>
          <w:ilvl w:val="0"/>
          <w:numId w:val="53"/>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PlanMeterID (PK), PlanID (FK), MeterID (FK), MeterInterval.</w:t>
      </w:r>
    </w:p>
    <w:p w:rsidR="00EB6BBE" w:rsidRPr="00EB6BBE" w:rsidRDefault="00EB6BBE" w:rsidP="00EB6BBE">
      <w:pPr>
        <w:shd w:val="clear" w:color="auto" w:fill="FFFFFF"/>
        <w:spacing w:before="240" w:after="240" w:line="240" w:lineRule="auto"/>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Table: TaskList &amp; TaskListOperation</w:t>
      </w:r>
      <w:r w:rsidRPr="00EB6BBE">
        <w:rPr>
          <w:rFonts w:ascii="Segoe UI" w:eastAsia="Times New Roman" w:hAnsi="Segoe UI" w:cs="Segoe UI"/>
          <w:color w:val="0F1115"/>
          <w:sz w:val="24"/>
          <w:szCs w:val="24"/>
        </w:rPr>
        <w:t> (reusable templates)</w:t>
      </w:r>
    </w:p>
    <w:p w:rsidR="00EB6BBE" w:rsidRPr="00EB6BBE" w:rsidRDefault="00EB6BBE" w:rsidP="00EB6BBE">
      <w:pPr>
        <w:shd w:val="clear" w:color="auto" w:fill="FFFFFF"/>
        <w:spacing w:before="240" w:after="240" w:line="240" w:lineRule="auto"/>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Table: SafetyChecklistTemplate &amp; WO_Checklist_Instance</w:t>
      </w:r>
      <w:r w:rsidRPr="00EB6BBE">
        <w:rPr>
          <w:rFonts w:ascii="Segoe UI" w:eastAsia="Times New Roman" w:hAnsi="Segoe UI" w:cs="Segoe UI"/>
          <w:color w:val="0F1115"/>
          <w:sz w:val="24"/>
          <w:szCs w:val="24"/>
        </w:rPr>
        <w:t> (for completed checklists)</w:t>
      </w:r>
    </w:p>
    <w:p w:rsidR="00EB6BBE" w:rsidRPr="00EB6BBE" w:rsidRDefault="00EB6BBE" w:rsidP="00EB6BBE">
      <w:pPr>
        <w:shd w:val="clear" w:color="auto" w:fill="FFFFFF"/>
        <w:spacing w:before="240" w:after="240" w:line="240" w:lineRule="auto"/>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Table: AuditLog</w:t>
      </w:r>
    </w:p>
    <w:p w:rsidR="00EB6BBE" w:rsidRPr="00EB6BBE" w:rsidRDefault="00EB6BBE" w:rsidP="00EB6BBE">
      <w:pPr>
        <w:numPr>
          <w:ilvl w:val="0"/>
          <w:numId w:val="54"/>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AuditID (PK), TableName, RecordID, Action (Create/Update/Delete), FieldName, OldValue, NewValue, UserID, IPAddress, Timestamp.</w:t>
      </w:r>
    </w:p>
    <w:p w:rsidR="00EB6BBE" w:rsidRPr="00EB6BBE" w:rsidRDefault="00EB6BBE" w:rsidP="00EB6BBE">
      <w:pPr>
        <w:shd w:val="clear" w:color="auto" w:fill="FFFFFF"/>
        <w:spacing w:before="240" w:after="240" w:line="240" w:lineRule="auto"/>
        <w:rPr>
          <w:rFonts w:ascii="Segoe UI" w:eastAsia="Times New Roman" w:hAnsi="Segoe UI" w:cs="Segoe UI"/>
          <w:color w:val="0F1115"/>
          <w:sz w:val="24"/>
          <w:szCs w:val="24"/>
        </w:rPr>
      </w:pPr>
      <w:r w:rsidRPr="00EB6BBE">
        <w:rPr>
          <w:rFonts w:ascii="Segoe UI" w:eastAsia="Times New Roman" w:hAnsi="Segoe UI" w:cs="Segoe UI"/>
          <w:i/>
          <w:iCs/>
          <w:color w:val="0F1115"/>
          <w:sz w:val="24"/>
          <w:szCs w:val="24"/>
        </w:rPr>
        <w:t>(Note: This is a minimum set. Vendor may normalize further or add auxiliary tables as long as all functional requirements are met.)</w:t>
      </w:r>
    </w:p>
    <w:p w:rsidR="00EB6BBE" w:rsidRPr="00EB6BBE" w:rsidRDefault="00EB6BBE" w:rsidP="00EB6BBE">
      <w:pPr>
        <w:shd w:val="clear" w:color="auto" w:fill="FFFFFF"/>
        <w:spacing w:before="480" w:after="240" w:line="240" w:lineRule="auto"/>
        <w:outlineLvl w:val="2"/>
        <w:rPr>
          <w:rFonts w:ascii="Segoe UI" w:eastAsia="Times New Roman" w:hAnsi="Segoe UI" w:cs="Segoe UI"/>
          <w:b/>
          <w:bCs/>
          <w:color w:val="0F1115"/>
          <w:sz w:val="27"/>
          <w:szCs w:val="27"/>
        </w:rPr>
      </w:pPr>
      <w:r w:rsidRPr="00EB6BBE">
        <w:rPr>
          <w:rFonts w:ascii="Segoe UI" w:eastAsia="Times New Roman" w:hAnsi="Segoe UI" w:cs="Segoe UI"/>
          <w:b/>
          <w:bCs/>
          <w:color w:val="0F1115"/>
          <w:sz w:val="27"/>
          <w:szCs w:val="27"/>
        </w:rPr>
        <w:t>5.4 API Specifications</w:t>
      </w:r>
    </w:p>
    <w:p w:rsidR="00EB6BBE" w:rsidRPr="00EB6BBE" w:rsidRDefault="00EB6BBE" w:rsidP="00EB6BBE">
      <w:pPr>
        <w:numPr>
          <w:ilvl w:val="0"/>
          <w:numId w:val="55"/>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The system must expose a RESTful API for all CRUD operations on master data and work orders.</w:t>
      </w:r>
    </w:p>
    <w:p w:rsidR="00EB6BBE" w:rsidRPr="00EB6BBE" w:rsidRDefault="00EB6BBE" w:rsidP="00EB6BBE">
      <w:pPr>
        <w:numPr>
          <w:ilvl w:val="0"/>
          <w:numId w:val="55"/>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Use standard HTTP methods (GET, POST, PUT, DELETE), JSON payloads.</w:t>
      </w:r>
    </w:p>
    <w:p w:rsidR="00EB6BBE" w:rsidRPr="00EB6BBE" w:rsidRDefault="00EB6BBE" w:rsidP="00EB6BBE">
      <w:pPr>
        <w:numPr>
          <w:ilvl w:val="0"/>
          <w:numId w:val="55"/>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API versioning via URL path (e.g., </w:t>
      </w:r>
      <w:r w:rsidRPr="00EB6BBE">
        <w:rPr>
          <w:rFonts w:ascii="var(--ds-font-family-code)" w:eastAsia="Times New Roman" w:hAnsi="var(--ds-font-family-code)" w:cs="Courier New"/>
          <w:color w:val="0F1115"/>
          <w:sz w:val="20"/>
          <w:szCs w:val="20"/>
        </w:rPr>
        <w:t>/api/v1/</w:t>
      </w:r>
      <w:r w:rsidRPr="00EB6BBE">
        <w:rPr>
          <w:rFonts w:ascii="Segoe UI" w:eastAsia="Times New Roman" w:hAnsi="Segoe UI" w:cs="Segoe UI"/>
          <w:color w:val="0F1115"/>
          <w:sz w:val="24"/>
          <w:szCs w:val="24"/>
        </w:rPr>
        <w:t>).</w:t>
      </w:r>
    </w:p>
    <w:p w:rsidR="00EB6BBE" w:rsidRPr="00EB6BBE" w:rsidRDefault="00EB6BBE" w:rsidP="00EB6BBE">
      <w:pPr>
        <w:numPr>
          <w:ilvl w:val="0"/>
          <w:numId w:val="55"/>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Bulk endpoints for Equipment, Functional Locations (</w:t>
      </w:r>
      <w:r w:rsidRPr="00EB6BBE">
        <w:rPr>
          <w:rFonts w:ascii="var(--ds-font-family-code)" w:eastAsia="Times New Roman" w:hAnsi="var(--ds-font-family-code)" w:cs="Courier New"/>
          <w:color w:val="0F1115"/>
          <w:sz w:val="20"/>
          <w:szCs w:val="20"/>
        </w:rPr>
        <w:t>POST /api/v1/equipment/bulk</w:t>
      </w:r>
      <w:r w:rsidRPr="00EB6BBE">
        <w:rPr>
          <w:rFonts w:ascii="Segoe UI" w:eastAsia="Times New Roman" w:hAnsi="Segoe UI" w:cs="Segoe UI"/>
          <w:color w:val="0F1115"/>
          <w:sz w:val="24"/>
          <w:szCs w:val="24"/>
        </w:rPr>
        <w:t> with JSON array).</w:t>
      </w:r>
    </w:p>
    <w:p w:rsidR="00EB6BBE" w:rsidRPr="00EB6BBE" w:rsidRDefault="00EB6BBE" w:rsidP="00EB6BBE">
      <w:pPr>
        <w:numPr>
          <w:ilvl w:val="0"/>
          <w:numId w:val="55"/>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OData or similar filtering/pagination support for GET collections (</w:t>
      </w:r>
      <w:r w:rsidRPr="00EB6BBE">
        <w:rPr>
          <w:rFonts w:ascii="var(--ds-font-family-code)" w:eastAsia="Times New Roman" w:hAnsi="var(--ds-font-family-code)" w:cs="Courier New"/>
          <w:color w:val="0F1115"/>
          <w:sz w:val="20"/>
          <w:szCs w:val="20"/>
        </w:rPr>
        <w:t>$filter</w:t>
      </w:r>
      <w:r w:rsidRPr="00EB6BBE">
        <w:rPr>
          <w:rFonts w:ascii="Segoe UI" w:eastAsia="Times New Roman" w:hAnsi="Segoe UI" w:cs="Segoe UI"/>
          <w:color w:val="0F1115"/>
          <w:sz w:val="24"/>
          <w:szCs w:val="24"/>
        </w:rPr>
        <w:t>, </w:t>
      </w:r>
      <w:r w:rsidRPr="00EB6BBE">
        <w:rPr>
          <w:rFonts w:ascii="var(--ds-font-family-code)" w:eastAsia="Times New Roman" w:hAnsi="var(--ds-font-family-code)" w:cs="Courier New"/>
          <w:color w:val="0F1115"/>
          <w:sz w:val="20"/>
          <w:szCs w:val="20"/>
        </w:rPr>
        <w:t>$top</w:t>
      </w:r>
      <w:r w:rsidRPr="00EB6BBE">
        <w:rPr>
          <w:rFonts w:ascii="Segoe UI" w:eastAsia="Times New Roman" w:hAnsi="Segoe UI" w:cs="Segoe UI"/>
          <w:color w:val="0F1115"/>
          <w:sz w:val="24"/>
          <w:szCs w:val="24"/>
        </w:rPr>
        <w:t>, </w:t>
      </w:r>
      <w:r w:rsidRPr="00EB6BBE">
        <w:rPr>
          <w:rFonts w:ascii="var(--ds-font-family-code)" w:eastAsia="Times New Roman" w:hAnsi="var(--ds-font-family-code)" w:cs="Courier New"/>
          <w:color w:val="0F1115"/>
          <w:sz w:val="20"/>
          <w:szCs w:val="20"/>
        </w:rPr>
        <w:t>$skip</w:t>
      </w:r>
      <w:r w:rsidRPr="00EB6BBE">
        <w:rPr>
          <w:rFonts w:ascii="Segoe UI" w:eastAsia="Times New Roman" w:hAnsi="Segoe UI" w:cs="Segoe UI"/>
          <w:color w:val="0F1115"/>
          <w:sz w:val="24"/>
          <w:szCs w:val="24"/>
        </w:rPr>
        <w:t>).</w:t>
      </w:r>
    </w:p>
    <w:p w:rsidR="00EB6BBE" w:rsidRPr="00EB6BBE" w:rsidRDefault="00EB6BBE" w:rsidP="00EB6BBE">
      <w:pPr>
        <w:numPr>
          <w:ilvl w:val="0"/>
          <w:numId w:val="55"/>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Detailed Swagger/OpenAPI 3.0 documentation to be delivered.</w:t>
      </w:r>
    </w:p>
    <w:p w:rsidR="00EB6BBE" w:rsidRPr="00EB6BBE" w:rsidRDefault="00EB6BBE" w:rsidP="00EB6BBE">
      <w:pPr>
        <w:shd w:val="clear" w:color="auto" w:fill="FFFFFF"/>
        <w:spacing w:before="480" w:after="240" w:line="240" w:lineRule="auto"/>
        <w:outlineLvl w:val="2"/>
        <w:rPr>
          <w:rFonts w:ascii="Segoe UI" w:eastAsia="Times New Roman" w:hAnsi="Segoe UI" w:cs="Segoe UI"/>
          <w:b/>
          <w:bCs/>
          <w:color w:val="0F1115"/>
          <w:sz w:val="27"/>
          <w:szCs w:val="27"/>
        </w:rPr>
      </w:pPr>
      <w:r w:rsidRPr="00EB6BBE">
        <w:rPr>
          <w:rFonts w:ascii="Segoe UI" w:eastAsia="Times New Roman" w:hAnsi="Segoe UI" w:cs="Segoe UI"/>
          <w:b/>
          <w:bCs/>
          <w:color w:val="0F1115"/>
          <w:sz w:val="27"/>
          <w:szCs w:val="27"/>
        </w:rPr>
        <w:t>5.5 Authentication &amp; Authorization</w:t>
      </w:r>
    </w:p>
    <w:p w:rsidR="00EB6BBE" w:rsidRPr="00EB6BBE" w:rsidRDefault="00EB6BBE" w:rsidP="00EB6BBE">
      <w:pPr>
        <w:numPr>
          <w:ilvl w:val="0"/>
          <w:numId w:val="56"/>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Authentication via OAuth2 / OpenID Connect (support integration with Azure AD or on</w:t>
      </w:r>
      <w:r w:rsidRPr="00EB6BBE">
        <w:rPr>
          <w:rFonts w:ascii="Segoe UI" w:eastAsia="Times New Roman" w:hAnsi="Segoe UI" w:cs="Segoe UI"/>
          <w:color w:val="0F1115"/>
          <w:sz w:val="24"/>
          <w:szCs w:val="24"/>
        </w:rPr>
        <w:noBreakHyphen/>
        <w:t>premises Active Directory).</w:t>
      </w:r>
    </w:p>
    <w:p w:rsidR="00EB6BBE" w:rsidRPr="00EB6BBE" w:rsidRDefault="00EB6BBE" w:rsidP="00EB6BBE">
      <w:pPr>
        <w:numPr>
          <w:ilvl w:val="0"/>
          <w:numId w:val="56"/>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JWT access tokens with refresh token rotation.</w:t>
      </w:r>
    </w:p>
    <w:p w:rsidR="00EB6BBE" w:rsidRPr="00EB6BBE" w:rsidRDefault="00EB6BBE" w:rsidP="00EB6BBE">
      <w:pPr>
        <w:numPr>
          <w:ilvl w:val="0"/>
          <w:numId w:val="56"/>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All API calls must include a valid Bearer token.</w:t>
      </w:r>
    </w:p>
    <w:p w:rsidR="00EB6BBE" w:rsidRPr="00EB6BBE" w:rsidRDefault="00EB6BBE" w:rsidP="00EB6BBE">
      <w:pPr>
        <w:numPr>
          <w:ilvl w:val="0"/>
          <w:numId w:val="56"/>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Authorization enforced on both frontend route and API endpoints using RBAC.</w:t>
      </w:r>
    </w:p>
    <w:p w:rsidR="00EB6BBE" w:rsidRPr="00EB6BBE" w:rsidRDefault="00EB6BBE" w:rsidP="00EB6BBE">
      <w:pPr>
        <w:shd w:val="clear" w:color="auto" w:fill="FFFFFF"/>
        <w:spacing w:before="480" w:after="240" w:line="240" w:lineRule="auto"/>
        <w:outlineLvl w:val="2"/>
        <w:rPr>
          <w:rFonts w:ascii="Segoe UI" w:eastAsia="Times New Roman" w:hAnsi="Segoe UI" w:cs="Segoe UI"/>
          <w:b/>
          <w:bCs/>
          <w:color w:val="0F1115"/>
          <w:sz w:val="27"/>
          <w:szCs w:val="27"/>
        </w:rPr>
      </w:pPr>
      <w:r w:rsidRPr="00EB6BBE">
        <w:rPr>
          <w:rFonts w:ascii="Segoe UI" w:eastAsia="Times New Roman" w:hAnsi="Segoe UI" w:cs="Segoe UI"/>
          <w:b/>
          <w:bCs/>
          <w:color w:val="0F1115"/>
          <w:sz w:val="27"/>
          <w:szCs w:val="27"/>
        </w:rPr>
        <w:t>5.6 Deployment Architecture</w:t>
      </w:r>
    </w:p>
    <w:p w:rsidR="00EB6BBE" w:rsidRPr="00EB6BBE" w:rsidRDefault="00EB6BBE" w:rsidP="00EB6BBE">
      <w:pPr>
        <w:numPr>
          <w:ilvl w:val="0"/>
          <w:numId w:val="57"/>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lastRenderedPageBreak/>
        <w:t>The system shall be delivered as Docker containers (compose file) for all components, allowing deployment on Linux or Windows.</w:t>
      </w:r>
    </w:p>
    <w:p w:rsidR="00EB6BBE" w:rsidRPr="00EB6BBE" w:rsidRDefault="00EB6BBE" w:rsidP="00EB6BBE">
      <w:pPr>
        <w:numPr>
          <w:ilvl w:val="0"/>
          <w:numId w:val="57"/>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Provide Kubernetes manifests if customer requires orchestration (optional).</w:t>
      </w:r>
    </w:p>
    <w:p w:rsidR="00EB6BBE" w:rsidRPr="00EB6BBE" w:rsidRDefault="00EB6BBE" w:rsidP="00EB6BBE">
      <w:pPr>
        <w:numPr>
          <w:ilvl w:val="0"/>
          <w:numId w:val="57"/>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The database may be on a dedicated VM/managed service; connection string configurable via environment variables.</w:t>
      </w:r>
    </w:p>
    <w:p w:rsidR="00EB6BBE" w:rsidRPr="00EB6BBE" w:rsidRDefault="00EB6BBE" w:rsidP="00EB6BBE">
      <w:pPr>
        <w:numPr>
          <w:ilvl w:val="0"/>
          <w:numId w:val="57"/>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Environment</w:t>
      </w:r>
      <w:r w:rsidRPr="00EB6BBE">
        <w:rPr>
          <w:rFonts w:ascii="Segoe UI" w:eastAsia="Times New Roman" w:hAnsi="Segoe UI" w:cs="Segoe UI"/>
          <w:color w:val="0F1115"/>
          <w:sz w:val="24"/>
          <w:szCs w:val="24"/>
        </w:rPr>
        <w:noBreakHyphen/>
        <w:t>specific configuration via </w:t>
      </w:r>
      <w:r w:rsidRPr="00EB6BBE">
        <w:rPr>
          <w:rFonts w:ascii="var(--ds-font-family-code)" w:eastAsia="Times New Roman" w:hAnsi="var(--ds-font-family-code)" w:cs="Courier New"/>
          <w:color w:val="0F1115"/>
          <w:sz w:val="20"/>
          <w:szCs w:val="20"/>
        </w:rPr>
        <w:t>.env</w:t>
      </w:r>
      <w:r w:rsidRPr="00EB6BBE">
        <w:rPr>
          <w:rFonts w:ascii="Segoe UI" w:eastAsia="Times New Roman" w:hAnsi="Segoe UI" w:cs="Segoe UI"/>
          <w:color w:val="0F1115"/>
          <w:sz w:val="24"/>
          <w:szCs w:val="24"/>
        </w:rPr>
        <w:t> files or config maps.</w:t>
      </w:r>
    </w:p>
    <w:p w:rsidR="00EB6BBE" w:rsidRPr="00EB6BBE" w:rsidRDefault="00EB6BBE" w:rsidP="00EB6BBE">
      <w:pPr>
        <w:shd w:val="clear" w:color="auto" w:fill="FFFFFF"/>
        <w:spacing w:before="480" w:after="240" w:line="240" w:lineRule="auto"/>
        <w:outlineLvl w:val="2"/>
        <w:rPr>
          <w:rFonts w:ascii="Segoe UI" w:eastAsia="Times New Roman" w:hAnsi="Segoe UI" w:cs="Segoe UI"/>
          <w:b/>
          <w:bCs/>
          <w:color w:val="0F1115"/>
          <w:sz w:val="27"/>
          <w:szCs w:val="27"/>
        </w:rPr>
      </w:pPr>
      <w:r w:rsidRPr="00EB6BBE">
        <w:rPr>
          <w:rFonts w:ascii="Segoe UI" w:eastAsia="Times New Roman" w:hAnsi="Segoe UI" w:cs="Segoe UI"/>
          <w:b/>
          <w:bCs/>
          <w:color w:val="0F1115"/>
          <w:sz w:val="27"/>
          <w:szCs w:val="27"/>
        </w:rPr>
        <w:t>5.7 Data Migration Strategy</w:t>
      </w:r>
    </w:p>
    <w:p w:rsidR="00EB6BBE" w:rsidRPr="00EB6BBE" w:rsidRDefault="00EB6BBE" w:rsidP="00EB6BBE">
      <w:pPr>
        <w:numPr>
          <w:ilvl w:val="0"/>
          <w:numId w:val="58"/>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The Client will provide legacy data in Excel/CSV format (Equipment list, current open work orders, functional locations).</w:t>
      </w:r>
    </w:p>
    <w:p w:rsidR="00EB6BBE" w:rsidRPr="00EB6BBE" w:rsidRDefault="00EB6BBE" w:rsidP="00EB6BBE">
      <w:pPr>
        <w:numPr>
          <w:ilvl w:val="0"/>
          <w:numId w:val="58"/>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Vendor must develop </w:t>
      </w:r>
      <w:r w:rsidRPr="00EB6BBE">
        <w:rPr>
          <w:rFonts w:ascii="Segoe UI" w:eastAsia="Times New Roman" w:hAnsi="Segoe UI" w:cs="Segoe UI"/>
          <w:b/>
          <w:bCs/>
          <w:color w:val="0F1115"/>
          <w:sz w:val="24"/>
          <w:szCs w:val="24"/>
        </w:rPr>
        <w:t>import tools</w:t>
      </w:r>
      <w:r w:rsidRPr="00EB6BBE">
        <w:rPr>
          <w:rFonts w:ascii="Segoe UI" w:eastAsia="Times New Roman" w:hAnsi="Segoe UI" w:cs="Segoe UI"/>
          <w:color w:val="0F1115"/>
          <w:sz w:val="24"/>
          <w:szCs w:val="24"/>
        </w:rPr>
        <w:t> (SQL scripts or API</w:t>
      </w:r>
      <w:r w:rsidRPr="00EB6BBE">
        <w:rPr>
          <w:rFonts w:ascii="Segoe UI" w:eastAsia="Times New Roman" w:hAnsi="Segoe UI" w:cs="Segoe UI"/>
          <w:color w:val="0F1115"/>
          <w:sz w:val="24"/>
          <w:szCs w:val="24"/>
        </w:rPr>
        <w:noBreakHyphen/>
        <w:t>based loader) to validate and load this data into the new system.</w:t>
      </w:r>
    </w:p>
    <w:p w:rsidR="00EB6BBE" w:rsidRPr="00EB6BBE" w:rsidRDefault="00EB6BBE" w:rsidP="00EB6BBE">
      <w:pPr>
        <w:numPr>
          <w:ilvl w:val="0"/>
          <w:numId w:val="58"/>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A </w:t>
      </w:r>
      <w:r w:rsidRPr="00EB6BBE">
        <w:rPr>
          <w:rFonts w:ascii="Segoe UI" w:eastAsia="Times New Roman" w:hAnsi="Segoe UI" w:cs="Segoe UI"/>
          <w:b/>
          <w:bCs/>
          <w:color w:val="0F1115"/>
          <w:sz w:val="24"/>
          <w:szCs w:val="24"/>
        </w:rPr>
        <w:t>data migration run</w:t>
      </w:r>
      <w:r w:rsidRPr="00EB6BBE">
        <w:rPr>
          <w:rFonts w:ascii="Segoe UI" w:eastAsia="Times New Roman" w:hAnsi="Segoe UI" w:cs="Segoe UI"/>
          <w:b/>
          <w:bCs/>
          <w:color w:val="0F1115"/>
          <w:sz w:val="24"/>
          <w:szCs w:val="24"/>
        </w:rPr>
        <w:noBreakHyphen/>
        <w:t>book</w:t>
      </w:r>
      <w:r w:rsidRPr="00EB6BBE">
        <w:rPr>
          <w:rFonts w:ascii="Segoe UI" w:eastAsia="Times New Roman" w:hAnsi="Segoe UI" w:cs="Segoe UI"/>
          <w:color w:val="0F1115"/>
          <w:sz w:val="24"/>
          <w:szCs w:val="24"/>
        </w:rPr>
        <w:t> and a dry</w:t>
      </w:r>
      <w:r w:rsidRPr="00EB6BBE">
        <w:rPr>
          <w:rFonts w:ascii="Segoe UI" w:eastAsia="Times New Roman" w:hAnsi="Segoe UI" w:cs="Segoe UI"/>
          <w:color w:val="0F1115"/>
          <w:sz w:val="24"/>
          <w:szCs w:val="24"/>
        </w:rPr>
        <w:noBreakHyphen/>
        <w:t>run report are required before final cutover.</w:t>
      </w:r>
    </w:p>
    <w:p w:rsidR="00EB6BBE" w:rsidRPr="00EB6BBE" w:rsidRDefault="00EB6BBE" w:rsidP="00EB6BBE">
      <w:pPr>
        <w:spacing w:before="480" w:after="480" w:line="240" w:lineRule="auto"/>
        <w:rPr>
          <w:rFonts w:ascii="Times New Roman" w:eastAsia="Times New Roman" w:hAnsi="Times New Roman" w:cs="Times New Roman"/>
          <w:sz w:val="24"/>
          <w:szCs w:val="24"/>
        </w:rPr>
      </w:pPr>
      <w:r w:rsidRPr="00EB6BBE">
        <w:rPr>
          <w:rFonts w:ascii="Times New Roman" w:eastAsia="Times New Roman" w:hAnsi="Times New Roman" w:cs="Times New Roman"/>
          <w:sz w:val="24"/>
          <w:szCs w:val="24"/>
        </w:rPr>
        <w:pict>
          <v:rect id="_x0000_i1031" style="width:0;height:.75pt" o:hralign="center" o:hrstd="t" o:hrnoshade="t" o:hr="t" fillcolor="#0f1115" stroked="f"/>
        </w:pict>
      </w:r>
    </w:p>
    <w:p w:rsidR="00EB6BBE" w:rsidRPr="00EB6BBE" w:rsidRDefault="00EB6BBE" w:rsidP="00EB6BBE">
      <w:pPr>
        <w:shd w:val="clear" w:color="auto" w:fill="FFFFFF"/>
        <w:spacing w:before="480" w:after="240" w:line="240" w:lineRule="auto"/>
        <w:outlineLvl w:val="1"/>
        <w:rPr>
          <w:rFonts w:ascii="Segoe UI" w:eastAsia="Times New Roman" w:hAnsi="Segoe UI" w:cs="Segoe UI"/>
          <w:b/>
          <w:bCs/>
          <w:color w:val="0F1115"/>
          <w:sz w:val="36"/>
          <w:szCs w:val="36"/>
        </w:rPr>
      </w:pPr>
      <w:r w:rsidRPr="00EB6BBE">
        <w:rPr>
          <w:rFonts w:ascii="Segoe UI" w:eastAsia="Times New Roman" w:hAnsi="Segoe UI" w:cs="Segoe UI"/>
          <w:b/>
          <w:bCs/>
          <w:color w:val="0F1115"/>
          <w:sz w:val="36"/>
          <w:szCs w:val="36"/>
        </w:rPr>
        <w:t>6. PROJECT DELIVERABLES</w:t>
      </w:r>
    </w:p>
    <w:p w:rsidR="00EB6BBE" w:rsidRPr="00EB6BBE" w:rsidRDefault="00EB6BBE" w:rsidP="00EB6BBE">
      <w:pPr>
        <w:shd w:val="clear" w:color="auto" w:fill="FFFFFF"/>
        <w:spacing w:before="480" w:after="240" w:line="240" w:lineRule="auto"/>
        <w:outlineLvl w:val="2"/>
        <w:rPr>
          <w:rFonts w:ascii="Segoe UI" w:eastAsia="Times New Roman" w:hAnsi="Segoe UI" w:cs="Segoe UI"/>
          <w:b/>
          <w:bCs/>
          <w:color w:val="0F1115"/>
          <w:sz w:val="27"/>
          <w:szCs w:val="27"/>
        </w:rPr>
      </w:pPr>
      <w:r w:rsidRPr="00EB6BBE">
        <w:rPr>
          <w:rFonts w:ascii="Segoe UI" w:eastAsia="Times New Roman" w:hAnsi="Segoe UI" w:cs="Segoe UI"/>
          <w:b/>
          <w:bCs/>
          <w:color w:val="0F1115"/>
          <w:sz w:val="27"/>
          <w:szCs w:val="27"/>
        </w:rPr>
        <w:t>6.1 Software &amp; Source Code</w:t>
      </w:r>
    </w:p>
    <w:p w:rsidR="00EB6BBE" w:rsidRPr="00EB6BBE" w:rsidRDefault="00EB6BBE" w:rsidP="00EB6BBE">
      <w:pPr>
        <w:numPr>
          <w:ilvl w:val="0"/>
          <w:numId w:val="59"/>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Full source code of all components (frontend, backend, database scripts, migration tools) in a Git repository.</w:t>
      </w:r>
    </w:p>
    <w:p w:rsidR="00EB6BBE" w:rsidRPr="00EB6BBE" w:rsidRDefault="00EB6BBE" w:rsidP="00EB6BBE">
      <w:pPr>
        <w:numPr>
          <w:ilvl w:val="0"/>
          <w:numId w:val="59"/>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Compiled/deployable artifacts (Docker images) and CI/CD pipeline scripts (if used).</w:t>
      </w:r>
    </w:p>
    <w:p w:rsidR="00EB6BBE" w:rsidRPr="00EB6BBE" w:rsidRDefault="00EB6BBE" w:rsidP="00EB6BBE">
      <w:pPr>
        <w:numPr>
          <w:ilvl w:val="0"/>
          <w:numId w:val="59"/>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Database creation and seed data scripts.</w:t>
      </w:r>
    </w:p>
    <w:p w:rsidR="00EB6BBE" w:rsidRPr="00EB6BBE" w:rsidRDefault="00EB6BBE" w:rsidP="00EB6BBE">
      <w:pPr>
        <w:shd w:val="clear" w:color="auto" w:fill="FFFFFF"/>
        <w:spacing w:before="480" w:after="240" w:line="240" w:lineRule="auto"/>
        <w:outlineLvl w:val="2"/>
        <w:rPr>
          <w:rFonts w:ascii="Segoe UI" w:eastAsia="Times New Roman" w:hAnsi="Segoe UI" w:cs="Segoe UI"/>
          <w:b/>
          <w:bCs/>
          <w:color w:val="0F1115"/>
          <w:sz w:val="27"/>
          <w:szCs w:val="27"/>
        </w:rPr>
      </w:pPr>
      <w:r w:rsidRPr="00EB6BBE">
        <w:rPr>
          <w:rFonts w:ascii="Segoe UI" w:eastAsia="Times New Roman" w:hAnsi="Segoe UI" w:cs="Segoe UI"/>
          <w:b/>
          <w:bCs/>
          <w:color w:val="0F1115"/>
          <w:sz w:val="27"/>
          <w:szCs w:val="27"/>
        </w:rPr>
        <w:t>6.2 Documentation</w:t>
      </w:r>
    </w:p>
    <w:p w:rsidR="00EB6BBE" w:rsidRPr="00EB6BBE" w:rsidRDefault="00EB6BBE" w:rsidP="00EB6BBE">
      <w:pPr>
        <w:numPr>
          <w:ilvl w:val="0"/>
          <w:numId w:val="60"/>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System Architecture Document</w:t>
      </w:r>
      <w:r w:rsidRPr="00EB6BBE">
        <w:rPr>
          <w:rFonts w:ascii="Segoe UI" w:eastAsia="Times New Roman" w:hAnsi="Segoe UI" w:cs="Segoe UI"/>
          <w:color w:val="0F1115"/>
          <w:sz w:val="24"/>
          <w:szCs w:val="24"/>
        </w:rPr>
        <w:t> – describing all components, deployment diagram.</w:t>
      </w:r>
    </w:p>
    <w:p w:rsidR="00EB6BBE" w:rsidRPr="00EB6BBE" w:rsidRDefault="00EB6BBE" w:rsidP="00EB6BBE">
      <w:pPr>
        <w:numPr>
          <w:ilvl w:val="0"/>
          <w:numId w:val="60"/>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Database Schema Document</w:t>
      </w:r>
      <w:r w:rsidRPr="00EB6BBE">
        <w:rPr>
          <w:rFonts w:ascii="Segoe UI" w:eastAsia="Times New Roman" w:hAnsi="Segoe UI" w:cs="Segoe UI"/>
          <w:color w:val="0F1115"/>
          <w:sz w:val="24"/>
          <w:szCs w:val="24"/>
        </w:rPr>
        <w:t> – ER diagram, data dictionary.</w:t>
      </w:r>
    </w:p>
    <w:p w:rsidR="00EB6BBE" w:rsidRPr="00EB6BBE" w:rsidRDefault="00EB6BBE" w:rsidP="00EB6BBE">
      <w:pPr>
        <w:numPr>
          <w:ilvl w:val="0"/>
          <w:numId w:val="60"/>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API Documentation</w:t>
      </w:r>
      <w:r w:rsidRPr="00EB6BBE">
        <w:rPr>
          <w:rFonts w:ascii="Segoe UI" w:eastAsia="Times New Roman" w:hAnsi="Segoe UI" w:cs="Segoe UI"/>
          <w:color w:val="0F1115"/>
          <w:sz w:val="24"/>
          <w:szCs w:val="24"/>
        </w:rPr>
        <w:t> – Swagger/OpenAPI and integration guide.</w:t>
      </w:r>
    </w:p>
    <w:p w:rsidR="00EB6BBE" w:rsidRPr="00EB6BBE" w:rsidRDefault="00EB6BBE" w:rsidP="00EB6BBE">
      <w:pPr>
        <w:numPr>
          <w:ilvl w:val="0"/>
          <w:numId w:val="60"/>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User Manual</w:t>
      </w:r>
      <w:r w:rsidRPr="00EB6BBE">
        <w:rPr>
          <w:rFonts w:ascii="Segoe UI" w:eastAsia="Times New Roman" w:hAnsi="Segoe UI" w:cs="Segoe UI"/>
          <w:color w:val="0F1115"/>
          <w:sz w:val="24"/>
          <w:szCs w:val="24"/>
        </w:rPr>
        <w:t> – step</w:t>
      </w:r>
      <w:r w:rsidRPr="00EB6BBE">
        <w:rPr>
          <w:rFonts w:ascii="Segoe UI" w:eastAsia="Times New Roman" w:hAnsi="Segoe UI" w:cs="Segoe UI"/>
          <w:color w:val="0F1115"/>
          <w:sz w:val="24"/>
          <w:szCs w:val="24"/>
        </w:rPr>
        <w:noBreakHyphen/>
        <w:t>by</w:t>
      </w:r>
      <w:r w:rsidRPr="00EB6BBE">
        <w:rPr>
          <w:rFonts w:ascii="Segoe UI" w:eastAsia="Times New Roman" w:hAnsi="Segoe UI" w:cs="Segoe UI"/>
          <w:color w:val="0F1115"/>
          <w:sz w:val="24"/>
          <w:szCs w:val="24"/>
        </w:rPr>
        <w:noBreakHyphen/>
        <w:t>step instructions for each role, with screenshots.</w:t>
      </w:r>
    </w:p>
    <w:p w:rsidR="00EB6BBE" w:rsidRPr="00EB6BBE" w:rsidRDefault="00EB6BBE" w:rsidP="00EB6BBE">
      <w:pPr>
        <w:numPr>
          <w:ilvl w:val="0"/>
          <w:numId w:val="60"/>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Administrator Guide</w:t>
      </w:r>
      <w:r w:rsidRPr="00EB6BBE">
        <w:rPr>
          <w:rFonts w:ascii="Segoe UI" w:eastAsia="Times New Roman" w:hAnsi="Segoe UI" w:cs="Segoe UI"/>
          <w:color w:val="0F1115"/>
          <w:sz w:val="24"/>
          <w:szCs w:val="24"/>
        </w:rPr>
        <w:t> – system configuration, backup/restore, user management, PM scheduler setup.</w:t>
      </w:r>
    </w:p>
    <w:p w:rsidR="00EB6BBE" w:rsidRPr="00EB6BBE" w:rsidRDefault="00EB6BBE" w:rsidP="00EB6BBE">
      <w:pPr>
        <w:numPr>
          <w:ilvl w:val="0"/>
          <w:numId w:val="60"/>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Installation &amp; Deployment Guide</w:t>
      </w:r>
      <w:r w:rsidRPr="00EB6BBE">
        <w:rPr>
          <w:rFonts w:ascii="Segoe UI" w:eastAsia="Times New Roman" w:hAnsi="Segoe UI" w:cs="Segoe UI"/>
          <w:color w:val="0F1115"/>
          <w:sz w:val="24"/>
          <w:szCs w:val="24"/>
        </w:rPr>
        <w:t> – prerequisites, deployment steps, environment variables.</w:t>
      </w:r>
    </w:p>
    <w:p w:rsidR="00EB6BBE" w:rsidRPr="00EB6BBE" w:rsidRDefault="00EB6BBE" w:rsidP="00EB6BBE">
      <w:pPr>
        <w:shd w:val="clear" w:color="auto" w:fill="FFFFFF"/>
        <w:spacing w:before="480" w:after="240" w:line="240" w:lineRule="auto"/>
        <w:outlineLvl w:val="2"/>
        <w:rPr>
          <w:rFonts w:ascii="Segoe UI" w:eastAsia="Times New Roman" w:hAnsi="Segoe UI" w:cs="Segoe UI"/>
          <w:b/>
          <w:bCs/>
          <w:color w:val="0F1115"/>
          <w:sz w:val="27"/>
          <w:szCs w:val="27"/>
        </w:rPr>
      </w:pPr>
      <w:r w:rsidRPr="00EB6BBE">
        <w:rPr>
          <w:rFonts w:ascii="Segoe UI" w:eastAsia="Times New Roman" w:hAnsi="Segoe UI" w:cs="Segoe UI"/>
          <w:b/>
          <w:bCs/>
          <w:color w:val="0F1115"/>
          <w:sz w:val="27"/>
          <w:szCs w:val="27"/>
        </w:rPr>
        <w:lastRenderedPageBreak/>
        <w:t>6.3 Training</w:t>
      </w:r>
    </w:p>
    <w:p w:rsidR="00EB6BBE" w:rsidRPr="00EB6BBE" w:rsidRDefault="00EB6BBE" w:rsidP="00EB6BBE">
      <w:pPr>
        <w:numPr>
          <w:ilvl w:val="0"/>
          <w:numId w:val="61"/>
        </w:numPr>
        <w:shd w:val="clear" w:color="auto" w:fill="FFFFFF"/>
        <w:spacing w:before="100" w:beforeAutospacing="1" w:after="12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On</w:t>
      </w:r>
      <w:r w:rsidRPr="00EB6BBE">
        <w:rPr>
          <w:rFonts w:ascii="Segoe UI" w:eastAsia="Times New Roman" w:hAnsi="Segoe UI" w:cs="Segoe UI"/>
          <w:color w:val="0F1115"/>
          <w:sz w:val="24"/>
          <w:szCs w:val="24"/>
        </w:rPr>
        <w:noBreakHyphen/>
        <w:t>site or remote training sessions:</w:t>
      </w:r>
    </w:p>
    <w:p w:rsidR="00EB6BBE" w:rsidRPr="00EB6BBE" w:rsidRDefault="00EB6BBE" w:rsidP="00EB6BBE">
      <w:pPr>
        <w:numPr>
          <w:ilvl w:val="1"/>
          <w:numId w:val="61"/>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Administrator/IT</w:t>
      </w:r>
      <w:r w:rsidRPr="00EB6BBE">
        <w:rPr>
          <w:rFonts w:ascii="Segoe UI" w:eastAsia="Times New Roman" w:hAnsi="Segoe UI" w:cs="Segoe UI"/>
          <w:color w:val="0F1115"/>
          <w:sz w:val="24"/>
          <w:szCs w:val="24"/>
        </w:rPr>
        <w:t> (1 day) – deployment, configuration, troubleshooting.</w:t>
      </w:r>
    </w:p>
    <w:p w:rsidR="00EB6BBE" w:rsidRPr="00EB6BBE" w:rsidRDefault="00EB6BBE" w:rsidP="00EB6BBE">
      <w:pPr>
        <w:numPr>
          <w:ilvl w:val="1"/>
          <w:numId w:val="61"/>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Core Users</w:t>
      </w:r>
      <w:r w:rsidRPr="00EB6BBE">
        <w:rPr>
          <w:rFonts w:ascii="Segoe UI" w:eastAsia="Times New Roman" w:hAnsi="Segoe UI" w:cs="Segoe UI"/>
          <w:color w:val="0F1115"/>
          <w:sz w:val="24"/>
          <w:szCs w:val="24"/>
        </w:rPr>
        <w:t> (Planners, Supervisors) (2 days) – all modules, planning, reporting.</w:t>
      </w:r>
    </w:p>
    <w:p w:rsidR="00EB6BBE" w:rsidRPr="00EB6BBE" w:rsidRDefault="00EB6BBE" w:rsidP="00EB6BBE">
      <w:pPr>
        <w:numPr>
          <w:ilvl w:val="1"/>
          <w:numId w:val="61"/>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b/>
          <w:bCs/>
          <w:color w:val="0F1115"/>
          <w:sz w:val="24"/>
          <w:szCs w:val="24"/>
        </w:rPr>
        <w:t>End Users (Technicians, Requesters)</w:t>
      </w:r>
      <w:r w:rsidRPr="00EB6BBE">
        <w:rPr>
          <w:rFonts w:ascii="Segoe UI" w:eastAsia="Times New Roman" w:hAnsi="Segoe UI" w:cs="Segoe UI"/>
          <w:color w:val="0F1115"/>
          <w:sz w:val="24"/>
          <w:szCs w:val="24"/>
        </w:rPr>
        <w:t> (1 day) – notifications, WO execution, mobile usage.</w:t>
      </w:r>
    </w:p>
    <w:p w:rsidR="00EB6BBE" w:rsidRPr="00EB6BBE" w:rsidRDefault="00EB6BBE" w:rsidP="00EB6BBE">
      <w:pPr>
        <w:numPr>
          <w:ilvl w:val="0"/>
          <w:numId w:val="61"/>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Provide training materials (slides, handouts) and recorded sessions.</w:t>
      </w:r>
    </w:p>
    <w:p w:rsidR="00EB6BBE" w:rsidRPr="00EB6BBE" w:rsidRDefault="00EA2727" w:rsidP="00EB6BBE">
      <w:pPr>
        <w:shd w:val="clear" w:color="auto" w:fill="FFFFFF"/>
        <w:spacing w:before="480" w:after="240" w:line="240" w:lineRule="auto"/>
        <w:outlineLvl w:val="2"/>
        <w:rPr>
          <w:rFonts w:ascii="Segoe UI" w:eastAsia="Times New Roman" w:hAnsi="Segoe UI" w:cs="Segoe UI"/>
          <w:b/>
          <w:bCs/>
          <w:color w:val="0F1115"/>
          <w:sz w:val="27"/>
          <w:szCs w:val="27"/>
        </w:rPr>
      </w:pPr>
      <w:r>
        <w:rPr>
          <w:rFonts w:ascii="Segoe UI" w:eastAsia="Times New Roman" w:hAnsi="Segoe UI" w:cs="Segoe UI"/>
          <w:b/>
          <w:bCs/>
          <w:color w:val="0F1115"/>
          <w:sz w:val="27"/>
          <w:szCs w:val="27"/>
        </w:rPr>
        <w:t>6.4</w:t>
      </w:r>
      <w:r w:rsidR="00EB6BBE" w:rsidRPr="00EB6BBE">
        <w:rPr>
          <w:rFonts w:ascii="Segoe UI" w:eastAsia="Times New Roman" w:hAnsi="Segoe UI" w:cs="Segoe UI"/>
          <w:b/>
          <w:bCs/>
          <w:color w:val="0F1115"/>
          <w:sz w:val="27"/>
          <w:szCs w:val="27"/>
        </w:rPr>
        <w:t xml:space="preserve"> Acceptance Criteria</w:t>
      </w:r>
    </w:p>
    <w:p w:rsidR="00EB6BBE" w:rsidRPr="00EB6BBE" w:rsidRDefault="00EB6BBE" w:rsidP="00EA2727">
      <w:pPr>
        <w:numPr>
          <w:ilvl w:val="0"/>
          <w:numId w:val="62"/>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All functional requirements listed in §3 are implemented and pass UAT scripts.</w:t>
      </w:r>
    </w:p>
    <w:p w:rsidR="00EB6BBE" w:rsidRPr="00EB6BBE" w:rsidRDefault="00EB6BBE" w:rsidP="00EA2727">
      <w:pPr>
        <w:numPr>
          <w:ilvl w:val="0"/>
          <w:numId w:val="62"/>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All standard reports produce correct data verified against manual calculation.</w:t>
      </w:r>
    </w:p>
    <w:p w:rsidR="00EB6BBE" w:rsidRPr="00EB6BBE" w:rsidRDefault="00EB6BBE" w:rsidP="00EA2727">
      <w:pPr>
        <w:numPr>
          <w:ilvl w:val="0"/>
          <w:numId w:val="62"/>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Performance test shows response times within §4.1 limits under simulated load of 100 concurrent users.</w:t>
      </w:r>
    </w:p>
    <w:p w:rsidR="00EB6BBE" w:rsidRPr="00EB6BBE" w:rsidRDefault="00EB6BBE" w:rsidP="00EA2727">
      <w:pPr>
        <w:numPr>
          <w:ilvl w:val="0"/>
          <w:numId w:val="62"/>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No open Critical or Major defects at go</w:t>
      </w:r>
      <w:r w:rsidRPr="00EB6BBE">
        <w:rPr>
          <w:rFonts w:ascii="Segoe UI" w:eastAsia="Times New Roman" w:hAnsi="Segoe UI" w:cs="Segoe UI"/>
          <w:color w:val="0F1115"/>
          <w:sz w:val="24"/>
          <w:szCs w:val="24"/>
        </w:rPr>
        <w:noBreakHyphen/>
        <w:t>live.</w:t>
      </w:r>
    </w:p>
    <w:p w:rsidR="00EB6BBE" w:rsidRPr="00EB6BBE" w:rsidRDefault="00EB6BBE" w:rsidP="00EA2727">
      <w:pPr>
        <w:numPr>
          <w:ilvl w:val="0"/>
          <w:numId w:val="62"/>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Data migration accuracy &gt; 99.9% for master data; work orders historical statuses correctly mapped.</w:t>
      </w:r>
    </w:p>
    <w:p w:rsidR="00EB6BBE" w:rsidRPr="00EB6BBE" w:rsidRDefault="00EB6BBE" w:rsidP="00EA2727">
      <w:pPr>
        <w:numPr>
          <w:ilvl w:val="0"/>
          <w:numId w:val="62"/>
        </w:numPr>
        <w:shd w:val="clear" w:color="auto" w:fill="FFFFFF"/>
        <w:spacing w:before="100" w:beforeAutospacing="1" w:after="0" w:line="240" w:lineRule="auto"/>
        <w:ind w:left="0"/>
        <w:rPr>
          <w:rFonts w:ascii="Segoe UI" w:eastAsia="Times New Roman" w:hAnsi="Segoe UI" w:cs="Segoe UI"/>
          <w:color w:val="0F1115"/>
          <w:sz w:val="24"/>
          <w:szCs w:val="24"/>
        </w:rPr>
      </w:pPr>
      <w:r w:rsidRPr="00EB6BBE">
        <w:rPr>
          <w:rFonts w:ascii="Segoe UI" w:eastAsia="Times New Roman" w:hAnsi="Segoe UI" w:cs="Segoe UI"/>
          <w:color w:val="0F1115"/>
          <w:sz w:val="24"/>
          <w:szCs w:val="24"/>
        </w:rPr>
        <w:t>Documentation delivered and training com</w:t>
      </w:r>
      <w:bookmarkStart w:id="0" w:name="_GoBack"/>
      <w:bookmarkEnd w:id="0"/>
      <w:r w:rsidRPr="00EB6BBE">
        <w:rPr>
          <w:rFonts w:ascii="Segoe UI" w:eastAsia="Times New Roman" w:hAnsi="Segoe UI" w:cs="Segoe UI"/>
          <w:color w:val="0F1115"/>
          <w:sz w:val="24"/>
          <w:szCs w:val="24"/>
        </w:rPr>
        <w:t>pleted.</w:t>
      </w:r>
    </w:p>
    <w:sectPr w:rsidR="00EB6BBE" w:rsidRPr="00EB6B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var(--ds-font-family-code)">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65552"/>
    <w:multiLevelType w:val="multilevel"/>
    <w:tmpl w:val="F08C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6F22AB"/>
    <w:multiLevelType w:val="multilevel"/>
    <w:tmpl w:val="5032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A46C96"/>
    <w:multiLevelType w:val="multilevel"/>
    <w:tmpl w:val="23A2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1C392D"/>
    <w:multiLevelType w:val="multilevel"/>
    <w:tmpl w:val="7B28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F360C0"/>
    <w:multiLevelType w:val="multilevel"/>
    <w:tmpl w:val="F252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6C063A"/>
    <w:multiLevelType w:val="multilevel"/>
    <w:tmpl w:val="16B22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F78293D"/>
    <w:multiLevelType w:val="multilevel"/>
    <w:tmpl w:val="6A6A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028793E"/>
    <w:multiLevelType w:val="multilevel"/>
    <w:tmpl w:val="0236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0373F1D"/>
    <w:multiLevelType w:val="multilevel"/>
    <w:tmpl w:val="0CC4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0443EB3"/>
    <w:multiLevelType w:val="multilevel"/>
    <w:tmpl w:val="3AD0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11203EA"/>
    <w:multiLevelType w:val="multilevel"/>
    <w:tmpl w:val="CF0A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1273CA6"/>
    <w:multiLevelType w:val="multilevel"/>
    <w:tmpl w:val="CE38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21E31E9"/>
    <w:multiLevelType w:val="multilevel"/>
    <w:tmpl w:val="03425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22A0B55"/>
    <w:multiLevelType w:val="multilevel"/>
    <w:tmpl w:val="CAF6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3C174A5"/>
    <w:multiLevelType w:val="multilevel"/>
    <w:tmpl w:val="716A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5476C67"/>
    <w:multiLevelType w:val="multilevel"/>
    <w:tmpl w:val="0EEE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63E0D5C"/>
    <w:multiLevelType w:val="multilevel"/>
    <w:tmpl w:val="71FAE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A113FE4"/>
    <w:multiLevelType w:val="multilevel"/>
    <w:tmpl w:val="9A4C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D9D4078"/>
    <w:multiLevelType w:val="multilevel"/>
    <w:tmpl w:val="E16E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0ED5FC2"/>
    <w:multiLevelType w:val="multilevel"/>
    <w:tmpl w:val="9B18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50E3E93"/>
    <w:multiLevelType w:val="multilevel"/>
    <w:tmpl w:val="7850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8615161"/>
    <w:multiLevelType w:val="multilevel"/>
    <w:tmpl w:val="5CDA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94752B1"/>
    <w:multiLevelType w:val="multilevel"/>
    <w:tmpl w:val="497E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9C11595"/>
    <w:multiLevelType w:val="multilevel"/>
    <w:tmpl w:val="6352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FC023BB"/>
    <w:multiLevelType w:val="multilevel"/>
    <w:tmpl w:val="F648B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11361CA"/>
    <w:multiLevelType w:val="multilevel"/>
    <w:tmpl w:val="C128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38B0969"/>
    <w:multiLevelType w:val="multilevel"/>
    <w:tmpl w:val="6810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B197C8D"/>
    <w:multiLevelType w:val="multilevel"/>
    <w:tmpl w:val="DC84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B2C4160"/>
    <w:multiLevelType w:val="multilevel"/>
    <w:tmpl w:val="A38CB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3E296354"/>
    <w:multiLevelType w:val="multilevel"/>
    <w:tmpl w:val="CBB0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09135ED"/>
    <w:multiLevelType w:val="multilevel"/>
    <w:tmpl w:val="0884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82E4F00"/>
    <w:multiLevelType w:val="multilevel"/>
    <w:tmpl w:val="FF22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BFA7346"/>
    <w:multiLevelType w:val="multilevel"/>
    <w:tmpl w:val="506A8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C89689F"/>
    <w:multiLevelType w:val="multilevel"/>
    <w:tmpl w:val="D714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F7203B9"/>
    <w:multiLevelType w:val="multilevel"/>
    <w:tmpl w:val="0B38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00A64E8"/>
    <w:multiLevelType w:val="multilevel"/>
    <w:tmpl w:val="E182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4DD6972"/>
    <w:multiLevelType w:val="multilevel"/>
    <w:tmpl w:val="FC90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67D4EBD"/>
    <w:multiLevelType w:val="multilevel"/>
    <w:tmpl w:val="EA3A3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67E5868"/>
    <w:multiLevelType w:val="multilevel"/>
    <w:tmpl w:val="D182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7092C42"/>
    <w:multiLevelType w:val="multilevel"/>
    <w:tmpl w:val="1B948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8947B63"/>
    <w:multiLevelType w:val="multilevel"/>
    <w:tmpl w:val="AB48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C2E1AB0"/>
    <w:multiLevelType w:val="multilevel"/>
    <w:tmpl w:val="F52E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D263E92"/>
    <w:multiLevelType w:val="multilevel"/>
    <w:tmpl w:val="2BA8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F8952E6"/>
    <w:multiLevelType w:val="multilevel"/>
    <w:tmpl w:val="1B10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F8F4DDB"/>
    <w:multiLevelType w:val="multilevel"/>
    <w:tmpl w:val="2DA6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0EF6DF0"/>
    <w:multiLevelType w:val="multilevel"/>
    <w:tmpl w:val="B6B6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2800B74"/>
    <w:multiLevelType w:val="multilevel"/>
    <w:tmpl w:val="2E36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46C4AF9"/>
    <w:multiLevelType w:val="multilevel"/>
    <w:tmpl w:val="DC427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73810FC"/>
    <w:multiLevelType w:val="multilevel"/>
    <w:tmpl w:val="6BA62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96064B9"/>
    <w:multiLevelType w:val="multilevel"/>
    <w:tmpl w:val="D1D8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B0914B5"/>
    <w:multiLevelType w:val="multilevel"/>
    <w:tmpl w:val="40B2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CB770EC"/>
    <w:multiLevelType w:val="multilevel"/>
    <w:tmpl w:val="A9629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6DED5992"/>
    <w:multiLevelType w:val="multilevel"/>
    <w:tmpl w:val="F65C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F253494"/>
    <w:multiLevelType w:val="multilevel"/>
    <w:tmpl w:val="922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1C03245"/>
    <w:multiLevelType w:val="multilevel"/>
    <w:tmpl w:val="75CCA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73572D2F"/>
    <w:multiLevelType w:val="multilevel"/>
    <w:tmpl w:val="44F6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867669B"/>
    <w:multiLevelType w:val="multilevel"/>
    <w:tmpl w:val="2F5C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9272EC5"/>
    <w:multiLevelType w:val="multilevel"/>
    <w:tmpl w:val="098C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A753707"/>
    <w:multiLevelType w:val="multilevel"/>
    <w:tmpl w:val="B030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D207894"/>
    <w:multiLevelType w:val="multilevel"/>
    <w:tmpl w:val="13BE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E04469F"/>
    <w:multiLevelType w:val="multilevel"/>
    <w:tmpl w:val="1066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F327C84"/>
    <w:multiLevelType w:val="multilevel"/>
    <w:tmpl w:val="38F0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40"/>
  </w:num>
  <w:num w:numId="3">
    <w:abstractNumId w:val="59"/>
  </w:num>
  <w:num w:numId="4">
    <w:abstractNumId w:val="54"/>
  </w:num>
  <w:num w:numId="5">
    <w:abstractNumId w:val="46"/>
  </w:num>
  <w:num w:numId="6">
    <w:abstractNumId w:val="47"/>
  </w:num>
  <w:num w:numId="7">
    <w:abstractNumId w:val="57"/>
  </w:num>
  <w:num w:numId="8">
    <w:abstractNumId w:val="41"/>
  </w:num>
  <w:num w:numId="9">
    <w:abstractNumId w:val="11"/>
  </w:num>
  <w:num w:numId="10">
    <w:abstractNumId w:val="6"/>
  </w:num>
  <w:num w:numId="11">
    <w:abstractNumId w:val="48"/>
  </w:num>
  <w:num w:numId="12">
    <w:abstractNumId w:val="8"/>
  </w:num>
  <w:num w:numId="13">
    <w:abstractNumId w:val="53"/>
  </w:num>
  <w:num w:numId="14">
    <w:abstractNumId w:val="33"/>
  </w:num>
  <w:num w:numId="15">
    <w:abstractNumId w:val="21"/>
  </w:num>
  <w:num w:numId="16">
    <w:abstractNumId w:val="56"/>
  </w:num>
  <w:num w:numId="17">
    <w:abstractNumId w:val="42"/>
  </w:num>
  <w:num w:numId="18">
    <w:abstractNumId w:val="9"/>
  </w:num>
  <w:num w:numId="19">
    <w:abstractNumId w:val="49"/>
  </w:num>
  <w:num w:numId="20">
    <w:abstractNumId w:val="50"/>
  </w:num>
  <w:num w:numId="21">
    <w:abstractNumId w:val="27"/>
  </w:num>
  <w:num w:numId="22">
    <w:abstractNumId w:val="38"/>
  </w:num>
  <w:num w:numId="23">
    <w:abstractNumId w:val="1"/>
  </w:num>
  <w:num w:numId="24">
    <w:abstractNumId w:val="44"/>
  </w:num>
  <w:num w:numId="25">
    <w:abstractNumId w:val="37"/>
  </w:num>
  <w:num w:numId="26">
    <w:abstractNumId w:val="52"/>
  </w:num>
  <w:num w:numId="27">
    <w:abstractNumId w:val="15"/>
  </w:num>
  <w:num w:numId="28">
    <w:abstractNumId w:val="51"/>
  </w:num>
  <w:num w:numId="29">
    <w:abstractNumId w:val="34"/>
  </w:num>
  <w:num w:numId="30">
    <w:abstractNumId w:val="32"/>
  </w:num>
  <w:num w:numId="31">
    <w:abstractNumId w:val="16"/>
  </w:num>
  <w:num w:numId="32">
    <w:abstractNumId w:val="39"/>
  </w:num>
  <w:num w:numId="33">
    <w:abstractNumId w:val="35"/>
  </w:num>
  <w:num w:numId="34">
    <w:abstractNumId w:val="55"/>
  </w:num>
  <w:num w:numId="35">
    <w:abstractNumId w:val="20"/>
  </w:num>
  <w:num w:numId="36">
    <w:abstractNumId w:val="17"/>
  </w:num>
  <w:num w:numId="37">
    <w:abstractNumId w:val="2"/>
  </w:num>
  <w:num w:numId="38">
    <w:abstractNumId w:val="19"/>
  </w:num>
  <w:num w:numId="39">
    <w:abstractNumId w:val="45"/>
  </w:num>
  <w:num w:numId="40">
    <w:abstractNumId w:val="14"/>
  </w:num>
  <w:num w:numId="41">
    <w:abstractNumId w:val="30"/>
  </w:num>
  <w:num w:numId="42">
    <w:abstractNumId w:val="10"/>
  </w:num>
  <w:num w:numId="43">
    <w:abstractNumId w:val="25"/>
  </w:num>
  <w:num w:numId="44">
    <w:abstractNumId w:val="7"/>
  </w:num>
  <w:num w:numId="45">
    <w:abstractNumId w:val="26"/>
  </w:num>
  <w:num w:numId="46">
    <w:abstractNumId w:val="4"/>
  </w:num>
  <w:num w:numId="47">
    <w:abstractNumId w:val="29"/>
  </w:num>
  <w:num w:numId="48">
    <w:abstractNumId w:val="13"/>
  </w:num>
  <w:num w:numId="49">
    <w:abstractNumId w:val="36"/>
  </w:num>
  <w:num w:numId="50">
    <w:abstractNumId w:val="22"/>
  </w:num>
  <w:num w:numId="51">
    <w:abstractNumId w:val="58"/>
  </w:num>
  <w:num w:numId="52">
    <w:abstractNumId w:val="18"/>
  </w:num>
  <w:num w:numId="53">
    <w:abstractNumId w:val="60"/>
  </w:num>
  <w:num w:numId="54">
    <w:abstractNumId w:val="61"/>
  </w:num>
  <w:num w:numId="55">
    <w:abstractNumId w:val="31"/>
  </w:num>
  <w:num w:numId="56">
    <w:abstractNumId w:val="0"/>
  </w:num>
  <w:num w:numId="57">
    <w:abstractNumId w:val="43"/>
  </w:num>
  <w:num w:numId="58">
    <w:abstractNumId w:val="3"/>
  </w:num>
  <w:num w:numId="59">
    <w:abstractNumId w:val="5"/>
  </w:num>
  <w:num w:numId="60">
    <w:abstractNumId w:val="24"/>
  </w:num>
  <w:num w:numId="61">
    <w:abstractNumId w:val="12"/>
  </w:num>
  <w:num w:numId="62">
    <w:abstractNumId w:val="23"/>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6BBE"/>
    <w:rsid w:val="00871A36"/>
    <w:rsid w:val="00A04D7B"/>
    <w:rsid w:val="00CC0ECA"/>
    <w:rsid w:val="00EA2727"/>
    <w:rsid w:val="00EB6B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B6BB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B6BB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B6BB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B6BB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B6BB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B6BBE"/>
    <w:rPr>
      <w:rFonts w:ascii="Times New Roman" w:eastAsia="Times New Roman" w:hAnsi="Times New Roman" w:cs="Times New Roman"/>
      <w:b/>
      <w:bCs/>
      <w:sz w:val="24"/>
      <w:szCs w:val="24"/>
    </w:rPr>
  </w:style>
  <w:style w:type="paragraph" w:customStyle="1" w:styleId="ds-markdown-paragraph">
    <w:name w:val="ds-markdown-paragraph"/>
    <w:basedOn w:val="Normal"/>
    <w:rsid w:val="00EB6B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B6BBE"/>
    <w:rPr>
      <w:b/>
      <w:bCs/>
    </w:rPr>
  </w:style>
  <w:style w:type="character" w:styleId="HTMLCode">
    <w:name w:val="HTML Code"/>
    <w:basedOn w:val="DefaultParagraphFont"/>
    <w:uiPriority w:val="99"/>
    <w:semiHidden/>
    <w:unhideWhenUsed/>
    <w:rsid w:val="00EB6BBE"/>
    <w:rPr>
      <w:rFonts w:ascii="Courier New" w:eastAsia="Times New Roman" w:hAnsi="Courier New" w:cs="Courier New"/>
      <w:sz w:val="20"/>
      <w:szCs w:val="20"/>
    </w:rPr>
  </w:style>
  <w:style w:type="character" w:styleId="Emphasis">
    <w:name w:val="Emphasis"/>
    <w:basedOn w:val="DefaultParagraphFont"/>
    <w:uiPriority w:val="20"/>
    <w:qFormat/>
    <w:rsid w:val="00EB6BBE"/>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B6BB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B6BB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B6BB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B6BB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B6BB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B6BBE"/>
    <w:rPr>
      <w:rFonts w:ascii="Times New Roman" w:eastAsia="Times New Roman" w:hAnsi="Times New Roman" w:cs="Times New Roman"/>
      <w:b/>
      <w:bCs/>
      <w:sz w:val="24"/>
      <w:szCs w:val="24"/>
    </w:rPr>
  </w:style>
  <w:style w:type="paragraph" w:customStyle="1" w:styleId="ds-markdown-paragraph">
    <w:name w:val="ds-markdown-paragraph"/>
    <w:basedOn w:val="Normal"/>
    <w:rsid w:val="00EB6B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B6BBE"/>
    <w:rPr>
      <w:b/>
      <w:bCs/>
    </w:rPr>
  </w:style>
  <w:style w:type="character" w:styleId="HTMLCode">
    <w:name w:val="HTML Code"/>
    <w:basedOn w:val="DefaultParagraphFont"/>
    <w:uiPriority w:val="99"/>
    <w:semiHidden/>
    <w:unhideWhenUsed/>
    <w:rsid w:val="00EB6BBE"/>
    <w:rPr>
      <w:rFonts w:ascii="Courier New" w:eastAsia="Times New Roman" w:hAnsi="Courier New" w:cs="Courier New"/>
      <w:sz w:val="20"/>
      <w:szCs w:val="20"/>
    </w:rPr>
  </w:style>
  <w:style w:type="character" w:styleId="Emphasis">
    <w:name w:val="Emphasis"/>
    <w:basedOn w:val="DefaultParagraphFont"/>
    <w:uiPriority w:val="20"/>
    <w:qFormat/>
    <w:rsid w:val="00EB6B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9889165">
      <w:bodyDiv w:val="1"/>
      <w:marLeft w:val="0"/>
      <w:marRight w:val="0"/>
      <w:marTop w:val="0"/>
      <w:marBottom w:val="0"/>
      <w:divBdr>
        <w:top w:val="none" w:sz="0" w:space="0" w:color="auto"/>
        <w:left w:val="none" w:sz="0" w:space="0" w:color="auto"/>
        <w:bottom w:val="none" w:sz="0" w:space="0" w:color="auto"/>
        <w:right w:val="none" w:sz="0" w:space="0" w:color="auto"/>
      </w:divBdr>
      <w:divsChild>
        <w:div w:id="1070155598">
          <w:marLeft w:val="0"/>
          <w:marRight w:val="0"/>
          <w:marTop w:val="0"/>
          <w:marBottom w:val="0"/>
          <w:divBdr>
            <w:top w:val="none" w:sz="0" w:space="0" w:color="auto"/>
            <w:left w:val="none" w:sz="0" w:space="0" w:color="auto"/>
            <w:bottom w:val="none" w:sz="0" w:space="0" w:color="auto"/>
            <w:right w:val="none" w:sz="0" w:space="0" w:color="auto"/>
          </w:divBdr>
        </w:div>
        <w:div w:id="5334198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18</Pages>
  <Words>3981</Words>
  <Characters>22697</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NASCO</dc:creator>
  <cp:lastModifiedBy>NASCO</cp:lastModifiedBy>
  <cp:revision>3</cp:revision>
  <cp:lastPrinted>2026-07-05T17:54:00Z</cp:lastPrinted>
  <dcterms:created xsi:type="dcterms:W3CDTF">2026-07-05T17:56:00Z</dcterms:created>
  <dcterms:modified xsi:type="dcterms:W3CDTF">2026-07-05T17:59:00Z</dcterms:modified>
</cp:coreProperties>
</file>