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3280351"/>
        <w:docPartObj>
          <w:docPartGallery w:val="Cover Pages"/>
          <w:docPartUnique/>
        </w:docPartObj>
      </w:sdtPr>
      <w:sdtEndPr>
        <w:rPr>
          <w:rFonts w:eastAsiaTheme="minorHAnsi"/>
          <w:lang w:val="fr-FR"/>
        </w:rPr>
      </w:sdtEndPr>
      <w:sdtContent>
        <w:p w:rsidR="00B013CD" w:rsidRDefault="00B013CD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013CD" w:rsidRDefault="00B013C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013CD" w:rsidRDefault="00B013C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3CD" w:rsidRDefault="00B013CD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Mohammed Amine El J</w:t>
                                    </w:r>
                                    <w:r w:rsidRPr="00B013CD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irari</w:t>
                                    </w:r>
                                  </w:sdtContent>
                                </w:sdt>
                              </w:p>
                              <w:p w:rsidR="00B013CD" w:rsidRDefault="00B013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013C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Hewlett-Packard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013CD" w:rsidRDefault="00B013CD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:lang w:val="en-GB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Mohammed Amine El J</w:t>
                              </w:r>
                              <w:r w:rsidRPr="00B013CD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irari</w:t>
                              </w:r>
                            </w:sdtContent>
                          </w:sdt>
                        </w:p>
                        <w:p w:rsidR="00B013CD" w:rsidRDefault="00B013C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013C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Hewlett-Packard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3CD" w:rsidRDefault="00B013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X</w:t>
                                    </w:r>
                                  </w:sdtContent>
                                </w:sdt>
                              </w:p>
                              <w:p w:rsidR="00B013CD" w:rsidRDefault="00B013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013CD" w:rsidRDefault="00B013C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X</w:t>
                              </w:r>
                            </w:sdtContent>
                          </w:sdt>
                        </w:p>
                        <w:p w:rsidR="00B013CD" w:rsidRDefault="00B013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013CD" w:rsidRDefault="00B013CD">
          <w:r>
            <w:br w:type="page"/>
          </w:r>
        </w:p>
      </w:sdtContent>
    </w:sdt>
    <w:p w:rsidR="008E3C8D" w:rsidRDefault="00957072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Default="00B013CD"/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Historique des versions du document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5"/>
        <w:gridCol w:w="2085"/>
        <w:gridCol w:w="2771"/>
        <w:gridCol w:w="2021"/>
      </w:tblGrid>
      <w:tr w:rsidR="00B013CD" w:rsidRPr="00AF66D5" w:rsidTr="002C2E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AF66D5" w:rsidRDefault="00B013CD" w:rsidP="002C2E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AF66D5" w:rsidRDefault="00B013CD" w:rsidP="002C2E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AF66D5" w:rsidRDefault="00B013CD" w:rsidP="002C2E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AF66D5" w:rsidRDefault="00B013CD" w:rsidP="002C2EA5">
            <w:pPr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 de validation /</w:t>
            </w:r>
            <w:r w:rsidRPr="00AF66D5">
              <w:rPr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AF66D5" w:rsidTr="002C2EA5">
        <w:tc>
          <w:tcPr>
            <w:tcW w:w="2436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2C2EA5">
            <w:pPr>
              <w:pStyle w:val="Listepuce2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</w:tr>
      <w:tr w:rsidR="00B013CD" w:rsidRPr="00AF66D5" w:rsidTr="002C2EA5">
        <w:tc>
          <w:tcPr>
            <w:tcW w:w="2436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</w:tr>
    </w:tbl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rPr>
          <w:sz w:val="24"/>
          <w:szCs w:val="24"/>
        </w:rPr>
      </w:pPr>
    </w:p>
    <w:p w:rsidR="00B013CD" w:rsidRPr="00AF66D5" w:rsidRDefault="00B013CD" w:rsidP="00B013CD">
      <w:pPr>
        <w:pStyle w:val="TableauVentilation"/>
        <w:rPr>
          <w:rFonts w:asciiTheme="minorHAnsi" w:hAnsiTheme="minorHAnsi"/>
          <w:sz w:val="24"/>
          <w:szCs w:val="24"/>
        </w:rPr>
      </w:pPr>
      <w:r w:rsidRPr="00AF66D5">
        <w:rPr>
          <w:rFonts w:asciiTheme="minorHAnsi" w:hAnsiTheme="minorHAnsi"/>
          <w:sz w:val="24"/>
          <w:szCs w:val="24"/>
        </w:rPr>
        <w:t>Documents de référence</w:t>
      </w:r>
    </w:p>
    <w:p w:rsidR="00B013CD" w:rsidRPr="00AF66D5" w:rsidRDefault="00B013CD" w:rsidP="00B013CD">
      <w:pPr>
        <w:rPr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992"/>
        <w:gridCol w:w="850"/>
        <w:gridCol w:w="2835"/>
      </w:tblGrid>
      <w:tr w:rsidR="00B013CD" w:rsidRPr="00AF66D5" w:rsidTr="002C2E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DocRéf"/>
            <w:r w:rsidRPr="00AF66D5">
              <w:rPr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b/>
                <w:bCs/>
                <w:sz w:val="24"/>
                <w:szCs w:val="24"/>
              </w:rPr>
            </w:pPr>
            <w:r w:rsidRPr="00AF66D5"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AF66D5" w:rsidTr="002C2E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</w:tr>
      <w:tr w:rsidR="00B013CD" w:rsidRPr="00AF66D5" w:rsidTr="002C2E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2C2EA5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C22D2D" w:rsidRDefault="00B013CD" w:rsidP="002C2E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AF66D5" w:rsidRDefault="00B013CD" w:rsidP="002C2EA5">
            <w:pPr>
              <w:jc w:val="center"/>
              <w:rPr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AF66D5" w:rsidRDefault="00B013CD" w:rsidP="00B013CD">
      <w:pPr>
        <w:rPr>
          <w:sz w:val="24"/>
          <w:szCs w:val="24"/>
        </w:rPr>
      </w:pPr>
    </w:p>
    <w:p w:rsidR="00B013CD" w:rsidRDefault="00B013CD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p w:rsidR="002232D6" w:rsidRDefault="002232D6"/>
    <w:sdt>
      <w:sdtPr>
        <w:id w:val="-18604979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2232D6" w:rsidRDefault="002232D6">
          <w:pPr>
            <w:pStyle w:val="TOCHeading"/>
          </w:pPr>
          <w:r>
            <w:t>Contents</w:t>
          </w:r>
          <w:bookmarkStart w:id="1" w:name="_GoBack"/>
          <w:bookmarkEnd w:id="1"/>
        </w:p>
        <w:p w:rsidR="00ED0274" w:rsidRDefault="002232D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2232D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417834873" w:history="1">
            <w:r w:rsidR="00ED0274" w:rsidRPr="00BA469D">
              <w:rPr>
                <w:rStyle w:val="Hyperlink"/>
                <w:noProof/>
                <w:lang w:val="en-GB"/>
              </w:rPr>
              <w:t>Introduction</w:t>
            </w:r>
            <w:r w:rsidR="00ED0274">
              <w:rPr>
                <w:noProof/>
                <w:webHidden/>
              </w:rPr>
              <w:tab/>
            </w:r>
            <w:r w:rsidR="00ED0274">
              <w:rPr>
                <w:noProof/>
                <w:webHidden/>
              </w:rPr>
              <w:fldChar w:fldCharType="begin"/>
            </w:r>
            <w:r w:rsidR="00ED0274">
              <w:rPr>
                <w:noProof/>
                <w:webHidden/>
              </w:rPr>
              <w:instrText xml:space="preserve"> PAGEREF _Toc417834873 \h </w:instrText>
            </w:r>
            <w:r w:rsidR="00ED0274">
              <w:rPr>
                <w:noProof/>
                <w:webHidden/>
              </w:rPr>
            </w:r>
            <w:r w:rsidR="00ED0274">
              <w:rPr>
                <w:noProof/>
                <w:webHidden/>
              </w:rPr>
              <w:fldChar w:fldCharType="separate"/>
            </w:r>
            <w:r w:rsidR="00ED0274">
              <w:rPr>
                <w:noProof/>
                <w:webHidden/>
              </w:rPr>
              <w:t>4</w:t>
            </w:r>
            <w:r w:rsidR="00ED0274"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834874" w:history="1">
            <w:r w:rsidRPr="00BA469D">
              <w:rPr>
                <w:rStyle w:val="Hyperlink"/>
                <w:noProof/>
              </w:rPr>
              <w:t>Partie 1 :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75" w:history="1">
            <w:r w:rsidRPr="00BA469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Les caract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ristiques de la soci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76" w:history="1">
            <w:r w:rsidRPr="00BA469D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D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nomination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77" w:history="1">
            <w:r w:rsidRPr="00BA469D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Structure juridique de l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78" w:history="1">
            <w:r w:rsidRPr="00BA469D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Fonctions des associ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s et r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partition du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79" w:history="1">
            <w:r w:rsidRPr="00BA469D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Activit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 xml:space="preserve"> de l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entreprise et description du produits et/ou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80" w:history="1">
            <w:r w:rsidRPr="00BA469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1" w:history="1">
            <w:r w:rsidRPr="00BA469D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Probl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matique du secteur d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activit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2" w:history="1">
            <w:r w:rsidRPr="00BA469D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</w:t>
            </w:r>
            <w:r w:rsidRPr="00BA469D">
              <w:rPr>
                <w:rStyle w:val="Hyperlink"/>
                <w:rFonts w:hint="eastAsia"/>
                <w:noProof/>
              </w:rPr>
              <w:t>’</w:t>
            </w:r>
            <w:r w:rsidRPr="00BA469D">
              <w:rPr>
                <w:rStyle w:val="Hyperlink"/>
                <w:noProof/>
              </w:rPr>
              <w:t>analyse du march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3" w:history="1">
            <w:r w:rsidRPr="00BA469D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La cible vis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4" w:history="1">
            <w:r w:rsidRPr="00BA469D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Les concurrents directs et indirects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5" w:history="1">
            <w:r w:rsidRPr="00BA469D">
              <w:rPr>
                <w:rStyle w:val="Hyperlink"/>
                <w:noProof/>
              </w:rPr>
              <w:t>2.5.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Fournisseurs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86" w:history="1">
            <w:r w:rsidRPr="00BA469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Analyse strat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7" w:history="1">
            <w:r w:rsidRPr="00BA469D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Analyse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88" w:history="1">
            <w:r w:rsidRPr="00BA469D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Comp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tences distinctives et avantages concurrentiels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89" w:history="1">
            <w:r w:rsidRPr="00BA469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La strat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gie commerciale et le plan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834890" w:history="1">
            <w:r w:rsidRPr="00BA469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La propri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>t</w:t>
            </w:r>
            <w:r w:rsidRPr="00BA469D">
              <w:rPr>
                <w:rStyle w:val="Hyperlink"/>
                <w:rFonts w:hint="eastAsia"/>
                <w:noProof/>
              </w:rPr>
              <w:t>é</w:t>
            </w:r>
            <w:r w:rsidRPr="00BA469D">
              <w:rPr>
                <w:rStyle w:val="Hyperlink"/>
                <w:noProof/>
              </w:rPr>
              <w:t xml:space="preserve"> intellectuelle et industrielle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274" w:rsidRDefault="00ED0274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17834891" w:history="1">
            <w:r w:rsidRPr="00BA469D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BA469D">
              <w:rPr>
                <w:rStyle w:val="Hyperlink"/>
                <w:noProof/>
              </w:rPr>
              <w:t>La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D6" w:rsidRPr="002232D6" w:rsidRDefault="002232D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232D6" w:rsidRDefault="002232D6">
      <w:pPr>
        <w:rPr>
          <w:lang w:val="en-GB"/>
        </w:rPr>
      </w:pPr>
    </w:p>
    <w:p w:rsidR="002232D6" w:rsidRDefault="002232D6">
      <w:pPr>
        <w:rPr>
          <w:lang w:val="en-GB"/>
        </w:rPr>
      </w:pPr>
      <w:r>
        <w:rPr>
          <w:lang w:val="en-GB"/>
        </w:rPr>
        <w:br w:type="page"/>
      </w:r>
    </w:p>
    <w:p w:rsidR="002232D6" w:rsidRDefault="002232D6" w:rsidP="002232D6">
      <w:pPr>
        <w:pStyle w:val="Heading1"/>
        <w:rPr>
          <w:lang w:val="en-GB"/>
        </w:rPr>
      </w:pPr>
      <w:bookmarkStart w:id="2" w:name="_Toc417834873"/>
      <w:r>
        <w:rPr>
          <w:lang w:val="en-GB"/>
        </w:rPr>
        <w:lastRenderedPageBreak/>
        <w:t>Introduction</w:t>
      </w:r>
      <w:bookmarkEnd w:id="2"/>
    </w:p>
    <w:p w:rsidR="002232D6" w:rsidRPr="002232D6" w:rsidRDefault="002232D6" w:rsidP="002232D6">
      <w:pPr>
        <w:pStyle w:val="Heading1"/>
      </w:pPr>
      <w:bookmarkStart w:id="3" w:name="_Toc417834874"/>
      <w:r w:rsidRPr="002232D6">
        <w:t>Partie 1 : Description du projet</w:t>
      </w:r>
      <w:bookmarkEnd w:id="3"/>
    </w:p>
    <w:p w:rsidR="002232D6" w:rsidRDefault="002232D6" w:rsidP="00036B1B">
      <w:pPr>
        <w:pStyle w:val="Heading2"/>
        <w:numPr>
          <w:ilvl w:val="0"/>
          <w:numId w:val="2"/>
        </w:numPr>
      </w:pPr>
      <w:bookmarkStart w:id="4" w:name="_Toc417834875"/>
      <w:r w:rsidRPr="002232D6">
        <w:t>Les caractéristiques de la société</w:t>
      </w:r>
      <w:bookmarkEnd w:id="4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5" w:name="_Toc417834876"/>
      <w:r>
        <w:t>Dénomination</w:t>
      </w:r>
      <w:bookmarkEnd w:id="5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6" w:name="_Toc417834877"/>
      <w:r>
        <w:t>Structure juridique de l’entreprise</w:t>
      </w:r>
      <w:bookmarkEnd w:id="6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7" w:name="_Toc417834878"/>
      <w:r>
        <w:t>Fonctions des associés et répartition du capital</w:t>
      </w:r>
      <w:bookmarkEnd w:id="7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8" w:name="_Toc417834879"/>
      <w:r>
        <w:t>Activité de l’entreprise et description du produits et/ou des services</w:t>
      </w:r>
      <w:bookmarkEnd w:id="8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9" w:name="_Toc417834880"/>
      <w:r>
        <w:t>L’environnement</w:t>
      </w:r>
      <w:bookmarkEnd w:id="9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0" w:name="_Toc417834881"/>
      <w:r>
        <w:t>Problématique du secteur d’activité</w:t>
      </w:r>
      <w:bookmarkEnd w:id="10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1" w:name="_Toc417834882"/>
      <w:r>
        <w:t>L’analyse du marché</w:t>
      </w:r>
      <w:bookmarkEnd w:id="11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2" w:name="_Toc417834883"/>
      <w:r>
        <w:t>La cible visée</w:t>
      </w:r>
      <w:bookmarkEnd w:id="12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3" w:name="_Toc417834884"/>
      <w:r>
        <w:t>Les concurrents directs et indirects</w:t>
      </w:r>
      <w:bookmarkEnd w:id="13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4" w:name="_Toc417834885"/>
      <w:r>
        <w:t>Fournisseurs principaux</w:t>
      </w:r>
      <w:bookmarkEnd w:id="14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15" w:name="_Toc417834886"/>
      <w:r>
        <w:t>Analyse stratégique</w:t>
      </w:r>
      <w:bookmarkEnd w:id="15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6" w:name="_Toc417834887"/>
      <w:r>
        <w:t>Analyse SWOT</w:t>
      </w:r>
      <w:bookmarkEnd w:id="16"/>
    </w:p>
    <w:p w:rsidR="002232D6" w:rsidRDefault="002232D6" w:rsidP="00036B1B">
      <w:pPr>
        <w:pStyle w:val="Heading3"/>
        <w:numPr>
          <w:ilvl w:val="1"/>
          <w:numId w:val="6"/>
        </w:numPr>
      </w:pPr>
      <w:bookmarkStart w:id="17" w:name="_Toc417834888"/>
      <w:r>
        <w:t>Compétences distinctives et avantages concurrentiels</w:t>
      </w:r>
      <w:bookmarkEnd w:id="17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18" w:name="_Toc417834889"/>
      <w:r>
        <w:t>La stratégie commerciale et le plan marketing</w:t>
      </w:r>
      <w:bookmarkEnd w:id="18"/>
    </w:p>
    <w:p w:rsidR="002232D6" w:rsidRDefault="002232D6" w:rsidP="00036B1B">
      <w:pPr>
        <w:pStyle w:val="Heading2"/>
        <w:numPr>
          <w:ilvl w:val="0"/>
          <w:numId w:val="6"/>
        </w:numPr>
      </w:pPr>
      <w:bookmarkStart w:id="19" w:name="_Toc417834890"/>
      <w:r>
        <w:t>La propriété intellectuelle et industrielle</w:t>
      </w:r>
      <w:bookmarkEnd w:id="19"/>
    </w:p>
    <w:p w:rsidR="00036B1B" w:rsidRPr="00036B1B" w:rsidRDefault="00036B1B" w:rsidP="00036B1B">
      <w:pPr>
        <w:pStyle w:val="Heading3"/>
        <w:numPr>
          <w:ilvl w:val="1"/>
          <w:numId w:val="6"/>
        </w:numPr>
      </w:pPr>
      <w:bookmarkStart w:id="20" w:name="_Toc417834891"/>
      <w:r>
        <w:t>La marque</w:t>
      </w:r>
      <w:bookmarkEnd w:id="20"/>
    </w:p>
    <w:p w:rsidR="002232D6" w:rsidRDefault="002232D6"/>
    <w:p w:rsidR="002232D6" w:rsidRPr="002232D6" w:rsidRDefault="002232D6"/>
    <w:sectPr w:rsidR="002232D6" w:rsidRPr="002232D6" w:rsidSect="00B013CD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072" w:rsidRDefault="00957072" w:rsidP="002232D6">
      <w:pPr>
        <w:spacing w:after="0" w:line="240" w:lineRule="auto"/>
      </w:pPr>
      <w:r>
        <w:separator/>
      </w:r>
    </w:p>
  </w:endnote>
  <w:endnote w:type="continuationSeparator" w:id="0">
    <w:p w:rsidR="00957072" w:rsidRDefault="00957072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072" w:rsidRDefault="00957072" w:rsidP="002232D6">
      <w:pPr>
        <w:spacing w:after="0" w:line="240" w:lineRule="auto"/>
      </w:pPr>
      <w:r>
        <w:separator/>
      </w:r>
    </w:p>
  </w:footnote>
  <w:footnote w:type="continuationSeparator" w:id="0">
    <w:p w:rsidR="00957072" w:rsidRDefault="00957072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232D6" w:rsidRDefault="002232D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EDF" w:rsidRPr="00275ED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2232D6" w:rsidRDefault="002232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EB"/>
    <w:rsid w:val="00036B1B"/>
    <w:rsid w:val="002232D6"/>
    <w:rsid w:val="00275EDF"/>
    <w:rsid w:val="004222A2"/>
    <w:rsid w:val="008332EB"/>
    <w:rsid w:val="00957072"/>
    <w:rsid w:val="00A97536"/>
    <w:rsid w:val="00B013CD"/>
    <w:rsid w:val="00E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D8FAC-2B0B-4BEF-B21A-84B1F9C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Heading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D6"/>
  </w:style>
  <w:style w:type="paragraph" w:styleId="Footer">
    <w:name w:val="footer"/>
    <w:basedOn w:val="Normal"/>
    <w:link w:val="FooterCh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D6"/>
  </w:style>
  <w:style w:type="character" w:customStyle="1" w:styleId="Heading1Char">
    <w:name w:val="Heading 1 Char"/>
    <w:basedOn w:val="DefaultParagraphFont"/>
    <w:link w:val="Heading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02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BF74F-26FC-43AA-9D09-BB297385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X</dc:title>
  <dc:subject/>
  <dc:creator>Mohammed Amine El Jirari</dc:creator>
  <cp:keywords/>
  <dc:description/>
  <cp:lastModifiedBy>mohammed amine el jirari</cp:lastModifiedBy>
  <cp:revision>2</cp:revision>
  <dcterms:created xsi:type="dcterms:W3CDTF">2015-04-26T16:06:00Z</dcterms:created>
  <dcterms:modified xsi:type="dcterms:W3CDTF">2015-04-26T16:06:00Z</dcterms:modified>
</cp:coreProperties>
</file>