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DOFAAT64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1446-07-14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2025-01-13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الإثنين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2025-01-13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نايف محسن سالم الحامد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q22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 فرز الوحدات العقارية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4000.00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521.74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أربعة آلاف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نايف محسن سالم الحامد 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