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91294" w14:textId="3B8E1F4C" w:rsidR="0012632B" w:rsidRDefault="0012632B" w:rsidP="00377304">
      <w:pPr>
        <w:spacing w:line="276" w:lineRule="auto"/>
        <w:jc w:val="center"/>
        <w:rPr>
          <w:sz w:val="32"/>
          <w:szCs w:val="32"/>
          <w:lang w:val="en-GB"/>
        </w:rPr>
      </w:pPr>
      <w:r>
        <w:rPr>
          <w:sz w:val="32"/>
          <w:szCs w:val="32"/>
          <w:lang w:val="en-GB"/>
        </w:rPr>
        <w:t>Simulation o</w:t>
      </w:r>
      <w:r w:rsidR="000470B7">
        <w:rPr>
          <w:sz w:val="32"/>
          <w:szCs w:val="32"/>
          <w:lang w:val="en-GB"/>
        </w:rPr>
        <w:t>f</w:t>
      </w:r>
    </w:p>
    <w:p w14:paraId="3B942242" w14:textId="03FF096B" w:rsidR="00186C3A" w:rsidRDefault="00900D7D" w:rsidP="00377304">
      <w:pPr>
        <w:spacing w:line="276" w:lineRule="auto"/>
        <w:jc w:val="center"/>
        <w:rPr>
          <w:sz w:val="32"/>
          <w:szCs w:val="32"/>
          <w:lang w:val="en-GB"/>
        </w:rPr>
      </w:pPr>
      <w:r>
        <w:rPr>
          <w:sz w:val="32"/>
          <w:szCs w:val="32"/>
          <w:lang w:val="en-GB"/>
        </w:rPr>
        <w:t xml:space="preserve">Central </w:t>
      </w:r>
      <w:r w:rsidRPr="00900D7D">
        <w:rPr>
          <w:sz w:val="32"/>
          <w:szCs w:val="32"/>
          <w:lang w:val="en-GB"/>
        </w:rPr>
        <w:t>Mass Vaccination</w:t>
      </w:r>
      <w:r>
        <w:rPr>
          <w:sz w:val="32"/>
          <w:szCs w:val="32"/>
          <w:lang w:val="en-GB"/>
        </w:rPr>
        <w:t xml:space="preserve"> vs. Mobile Mass Vaccination</w:t>
      </w:r>
    </w:p>
    <w:p w14:paraId="091F2D1D" w14:textId="77777777" w:rsidR="001616CB" w:rsidRPr="009E658F" w:rsidRDefault="0012632B" w:rsidP="001616CB">
      <w:pPr>
        <w:spacing w:line="276" w:lineRule="auto"/>
        <w:jc w:val="center"/>
        <w:rPr>
          <w:rFonts w:ascii="Times New Roman" w:hAnsi="Times New Roman" w:cs="Times New Roman"/>
          <w:b/>
          <w:bCs/>
          <w:i/>
          <w:iCs/>
          <w:sz w:val="20"/>
          <w:szCs w:val="20"/>
          <w:lang w:val="en-GB"/>
        </w:rPr>
      </w:pPr>
      <w:r w:rsidRPr="009E658F">
        <w:rPr>
          <w:rFonts w:ascii="Times New Roman" w:hAnsi="Times New Roman" w:cs="Times New Roman"/>
          <w:b/>
          <w:bCs/>
          <w:i/>
          <w:iCs/>
          <w:sz w:val="20"/>
          <w:szCs w:val="20"/>
          <w:lang w:val="en-GB"/>
        </w:rPr>
        <w:t>Mohammed Z. Guniem (</w:t>
      </w:r>
      <w:hyperlink r:id="rId4" w:history="1">
        <w:r w:rsidRPr="009E658F">
          <w:rPr>
            <w:rStyle w:val="Hyperkobling"/>
            <w:rFonts w:ascii="Times New Roman" w:hAnsi="Times New Roman" w:cs="Times New Roman"/>
            <w:b/>
            <w:bCs/>
            <w:i/>
            <w:iCs/>
            <w:sz w:val="20"/>
            <w:szCs w:val="20"/>
            <w:lang w:val="en-GB"/>
          </w:rPr>
          <w:t>m.guniem@stud.uis.no</w:t>
        </w:r>
      </w:hyperlink>
      <w:r w:rsidRPr="009E658F">
        <w:rPr>
          <w:rFonts w:ascii="Times New Roman" w:hAnsi="Times New Roman" w:cs="Times New Roman"/>
          <w:b/>
          <w:bCs/>
          <w:i/>
          <w:iCs/>
          <w:sz w:val="20"/>
          <w:szCs w:val="20"/>
          <w:lang w:val="en-GB"/>
        </w:rPr>
        <w:t>)</w:t>
      </w:r>
      <w:r w:rsidR="001616CB" w:rsidRPr="009E658F">
        <w:rPr>
          <w:rFonts w:ascii="Times New Roman" w:hAnsi="Times New Roman" w:cs="Times New Roman"/>
          <w:b/>
          <w:bCs/>
          <w:i/>
          <w:iCs/>
          <w:sz w:val="20"/>
          <w:szCs w:val="20"/>
          <w:lang w:val="en-GB"/>
        </w:rPr>
        <w:t xml:space="preserve"> </w:t>
      </w:r>
    </w:p>
    <w:p w14:paraId="7E2450D0" w14:textId="185F1EEB" w:rsidR="0012632B" w:rsidRPr="00900D7D" w:rsidRDefault="0012632B" w:rsidP="00377304">
      <w:pPr>
        <w:pStyle w:val="Overskrift1"/>
        <w:spacing w:line="276" w:lineRule="auto"/>
        <w:jc w:val="both"/>
        <w:rPr>
          <w:lang w:val="en-GB"/>
        </w:rPr>
      </w:pPr>
      <w:r>
        <w:rPr>
          <w:lang w:val="en-GB"/>
        </w:rPr>
        <w:t>1. Introduction</w:t>
      </w:r>
    </w:p>
    <w:p w14:paraId="72DEB486" w14:textId="2F493B31" w:rsidR="00900D7D" w:rsidRPr="00377304" w:rsidRDefault="00900D7D" w:rsidP="00377304">
      <w:pPr>
        <w:spacing w:line="276" w:lineRule="auto"/>
        <w:jc w:val="both"/>
        <w:rPr>
          <w:sz w:val="24"/>
          <w:szCs w:val="24"/>
          <w:lang w:val="en-GB"/>
        </w:rPr>
      </w:pPr>
      <w:r w:rsidRPr="00377304">
        <w:rPr>
          <w:sz w:val="24"/>
          <w:szCs w:val="24"/>
          <w:lang w:val="en-GB"/>
        </w:rPr>
        <w:t xml:space="preserve">Vaccination has long been a powerful tool in providing immunity against infectious diseases, which have otherwise been far more deadly without developing vaccines to provide immunity against different varieties of targeted infectious diseases. </w:t>
      </w:r>
      <w:r w:rsidR="005C265C" w:rsidRPr="00377304">
        <w:rPr>
          <w:sz w:val="24"/>
          <w:szCs w:val="24"/>
          <w:lang w:val="en-GB"/>
        </w:rPr>
        <w:t>M</w:t>
      </w:r>
      <w:r w:rsidRPr="00377304">
        <w:rPr>
          <w:sz w:val="24"/>
          <w:szCs w:val="24"/>
          <w:lang w:val="en-GB"/>
        </w:rPr>
        <w:t>ore details on the history of vaccination since the year 900 CE is to be found in an educational resource by the college of physicians of Philadelphia [1].</w:t>
      </w:r>
    </w:p>
    <w:p w14:paraId="7DC91CB3" w14:textId="738DC851" w:rsidR="00900D7D" w:rsidRPr="00377304" w:rsidRDefault="00900D7D" w:rsidP="00377304">
      <w:pPr>
        <w:spacing w:line="276" w:lineRule="auto"/>
        <w:jc w:val="both"/>
        <w:rPr>
          <w:sz w:val="24"/>
          <w:szCs w:val="24"/>
          <w:lang w:val="en-GB"/>
        </w:rPr>
      </w:pPr>
      <w:r w:rsidRPr="00377304">
        <w:rPr>
          <w:sz w:val="24"/>
          <w:szCs w:val="24"/>
          <w:lang w:val="en-GB"/>
        </w:rPr>
        <w:t xml:space="preserve">Figure 1 below shows the fatality rate of major virus outbreaks worldwide in the last 50 years as of January 2020 provided by “statista.com” [2], a clear </w:t>
      </w:r>
      <w:r w:rsidR="005C265C" w:rsidRPr="00377304">
        <w:rPr>
          <w:sz w:val="24"/>
          <w:szCs w:val="24"/>
          <w:lang w:val="en-GB"/>
        </w:rPr>
        <w:t>decrease</w:t>
      </w:r>
      <w:r w:rsidRPr="00377304">
        <w:rPr>
          <w:sz w:val="24"/>
          <w:szCs w:val="24"/>
          <w:lang w:val="en-GB"/>
        </w:rPr>
        <w:t xml:space="preserve"> of the fatality rate from 80% of the Marburg disease to 9.6% of the SARS virus disease in 2002 highlights the importance and benefits of vaccination in the fight against new viruses and diseases.</w:t>
      </w:r>
    </w:p>
    <w:p w14:paraId="3EB76000" w14:textId="77777777" w:rsidR="00900D7D" w:rsidRPr="00377304" w:rsidRDefault="00900D7D" w:rsidP="00377304">
      <w:pPr>
        <w:keepNext/>
        <w:spacing w:line="276" w:lineRule="auto"/>
        <w:jc w:val="both"/>
        <w:rPr>
          <w:sz w:val="24"/>
          <w:szCs w:val="24"/>
        </w:rPr>
      </w:pPr>
      <w:r w:rsidRPr="00377304">
        <w:rPr>
          <w:noProof/>
          <w:sz w:val="24"/>
          <w:szCs w:val="24"/>
          <w:lang w:val="en-GB"/>
        </w:rPr>
        <w:drawing>
          <wp:inline distT="0" distB="0" distL="0" distR="0" wp14:anchorId="54F7BFF7" wp14:editId="3287003C">
            <wp:extent cx="5760720" cy="36804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5">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inline>
        </w:drawing>
      </w:r>
    </w:p>
    <w:p w14:paraId="3536CE36" w14:textId="0018C2F4" w:rsidR="00900D7D" w:rsidRPr="00377304" w:rsidRDefault="00900D7D" w:rsidP="00377304">
      <w:pPr>
        <w:pStyle w:val="Bildetekst"/>
        <w:spacing w:line="276" w:lineRule="auto"/>
        <w:jc w:val="both"/>
        <w:rPr>
          <w:sz w:val="24"/>
          <w:szCs w:val="24"/>
          <w:lang w:val="en-US"/>
        </w:rPr>
      </w:pPr>
      <w:r w:rsidRPr="00377304">
        <w:rPr>
          <w:sz w:val="24"/>
          <w:szCs w:val="24"/>
          <w:lang w:val="en-US"/>
        </w:rPr>
        <w:t xml:space="preserve">Figure </w:t>
      </w:r>
      <w:r w:rsidRPr="00377304">
        <w:rPr>
          <w:sz w:val="24"/>
          <w:szCs w:val="24"/>
        </w:rPr>
        <w:fldChar w:fldCharType="begin"/>
      </w:r>
      <w:r w:rsidRPr="00377304">
        <w:rPr>
          <w:sz w:val="24"/>
          <w:szCs w:val="24"/>
          <w:lang w:val="en-US"/>
        </w:rPr>
        <w:instrText xml:space="preserve"> SEQ Figure \* ARABIC </w:instrText>
      </w:r>
      <w:r w:rsidRPr="00377304">
        <w:rPr>
          <w:sz w:val="24"/>
          <w:szCs w:val="24"/>
        </w:rPr>
        <w:fldChar w:fldCharType="separate"/>
      </w:r>
      <w:r w:rsidR="005D1FE4">
        <w:rPr>
          <w:noProof/>
          <w:sz w:val="24"/>
          <w:szCs w:val="24"/>
          <w:lang w:val="en-US"/>
        </w:rPr>
        <w:t>1</w:t>
      </w:r>
      <w:r w:rsidRPr="00377304">
        <w:rPr>
          <w:sz w:val="24"/>
          <w:szCs w:val="24"/>
        </w:rPr>
        <w:fldChar w:fldCharType="end"/>
      </w:r>
      <w:r w:rsidRPr="00377304">
        <w:rPr>
          <w:sz w:val="24"/>
          <w:szCs w:val="24"/>
          <w:lang w:val="en-US"/>
        </w:rPr>
        <w:t>, The fatality rate of major virus outbreaks worldwide in the last 50 years as of January 2020, [2].</w:t>
      </w:r>
    </w:p>
    <w:p w14:paraId="006BEBCD" w14:textId="5CB3A378" w:rsidR="00900D7D" w:rsidRPr="00377304" w:rsidRDefault="00900D7D" w:rsidP="00377304">
      <w:pPr>
        <w:spacing w:line="276" w:lineRule="auto"/>
        <w:jc w:val="both"/>
        <w:rPr>
          <w:sz w:val="24"/>
          <w:szCs w:val="24"/>
          <w:lang w:val="en-GB"/>
        </w:rPr>
      </w:pPr>
      <w:r w:rsidRPr="00377304">
        <w:rPr>
          <w:sz w:val="24"/>
          <w:szCs w:val="24"/>
          <w:lang w:val="en-GB"/>
        </w:rPr>
        <w:t>And as modern society keeps growing in population with increasing migration of people from rural areas to more dense cities, it is important to investigate the efficiency of mass vaccination programs in case of any sudden disease outbreaks as a part of a preparation plan to fight against future infectious diseases.</w:t>
      </w:r>
    </w:p>
    <w:p w14:paraId="1247B78D" w14:textId="3A9EAE45" w:rsidR="0012632B" w:rsidRDefault="0012632B" w:rsidP="00377304">
      <w:pPr>
        <w:pStyle w:val="Overskrift1"/>
        <w:spacing w:line="276" w:lineRule="auto"/>
        <w:jc w:val="both"/>
        <w:rPr>
          <w:lang w:val="en-GB"/>
        </w:rPr>
      </w:pPr>
      <w:r>
        <w:rPr>
          <w:lang w:val="en-GB"/>
        </w:rPr>
        <w:lastRenderedPageBreak/>
        <w:t>2. The Problem and Goals</w:t>
      </w:r>
    </w:p>
    <w:p w14:paraId="08B231F2" w14:textId="7EF5C7CC" w:rsidR="00900D7D" w:rsidRPr="00377304" w:rsidRDefault="00900D7D" w:rsidP="00377304">
      <w:pPr>
        <w:spacing w:line="276" w:lineRule="auto"/>
        <w:jc w:val="both"/>
        <w:rPr>
          <w:b/>
          <w:bCs/>
          <w:sz w:val="24"/>
          <w:szCs w:val="24"/>
          <w:lang w:val="en-GB"/>
        </w:rPr>
      </w:pPr>
      <w:r w:rsidRPr="00377304">
        <w:rPr>
          <w:sz w:val="24"/>
          <w:szCs w:val="24"/>
          <w:lang w:val="en-GB"/>
        </w:rPr>
        <w:t>Mass Vaccination is often rolled out in multiple vaccination cent</w:t>
      </w:r>
      <w:r w:rsidR="005C265C" w:rsidRPr="00377304">
        <w:rPr>
          <w:sz w:val="24"/>
          <w:szCs w:val="24"/>
          <w:lang w:val="en-GB"/>
        </w:rPr>
        <w:t>er</w:t>
      </w:r>
      <w:r w:rsidRPr="00377304">
        <w:rPr>
          <w:sz w:val="24"/>
          <w:szCs w:val="24"/>
          <w:lang w:val="en-GB"/>
        </w:rPr>
        <w:t>s in big cities, where city citizens visit these vaccination cent</w:t>
      </w:r>
      <w:r w:rsidR="005C265C" w:rsidRPr="00377304">
        <w:rPr>
          <w:sz w:val="24"/>
          <w:szCs w:val="24"/>
          <w:lang w:val="en-GB"/>
        </w:rPr>
        <w:t>er</w:t>
      </w:r>
      <w:r w:rsidRPr="00377304">
        <w:rPr>
          <w:sz w:val="24"/>
          <w:szCs w:val="24"/>
          <w:lang w:val="en-GB"/>
        </w:rPr>
        <w:t>s to receive a dose of the vaccine. However, this is not necessar</w:t>
      </w:r>
      <w:r w:rsidR="005C265C" w:rsidRPr="00377304">
        <w:rPr>
          <w:sz w:val="24"/>
          <w:szCs w:val="24"/>
          <w:lang w:val="en-GB"/>
        </w:rPr>
        <w:t>il</w:t>
      </w:r>
      <w:r w:rsidRPr="00377304">
        <w:rPr>
          <w:sz w:val="24"/>
          <w:szCs w:val="24"/>
          <w:lang w:val="en-GB"/>
        </w:rPr>
        <w:t xml:space="preserve">y the right and most efficient approach to practice mass vaccination. </w:t>
      </w:r>
      <w:r w:rsidRPr="00377304">
        <w:rPr>
          <w:b/>
          <w:bCs/>
          <w:sz w:val="24"/>
          <w:szCs w:val="24"/>
          <w:lang w:val="en-GB"/>
        </w:rPr>
        <w:t xml:space="preserve">We hereby propose a problem to investigate the difference between traditional centralized vaccination </w:t>
      </w:r>
      <w:r w:rsidR="005C265C" w:rsidRPr="00377304">
        <w:rPr>
          <w:b/>
          <w:bCs/>
          <w:sz w:val="24"/>
          <w:szCs w:val="24"/>
          <w:lang w:val="en-GB"/>
        </w:rPr>
        <w:t>versus</w:t>
      </w:r>
      <w:r w:rsidRPr="00377304">
        <w:rPr>
          <w:b/>
          <w:bCs/>
          <w:sz w:val="24"/>
          <w:szCs w:val="24"/>
          <w:lang w:val="en-GB"/>
        </w:rPr>
        <w:t xml:space="preserve"> mobile vaccination where health personal visit city citizens at their homes or working places to provide them with the vaccine.</w:t>
      </w:r>
    </w:p>
    <w:p w14:paraId="69AF7FF4" w14:textId="21DD530D" w:rsidR="00900D7D" w:rsidRPr="00377304" w:rsidRDefault="00900D7D" w:rsidP="00377304">
      <w:pPr>
        <w:spacing w:line="276" w:lineRule="auto"/>
        <w:jc w:val="both"/>
        <w:rPr>
          <w:sz w:val="24"/>
          <w:szCs w:val="24"/>
          <w:lang w:val="en-GB"/>
        </w:rPr>
      </w:pPr>
      <w:r w:rsidRPr="00377304">
        <w:rPr>
          <w:sz w:val="24"/>
          <w:szCs w:val="24"/>
          <w:lang w:val="en-GB"/>
        </w:rPr>
        <w:t xml:space="preserve">The diagram in figure 2 below shows a summarized workflow of the traditional centralized vaccination program on the left side and a different </w:t>
      </w:r>
      <w:r w:rsidR="005C265C" w:rsidRPr="00377304">
        <w:rPr>
          <w:sz w:val="24"/>
          <w:szCs w:val="24"/>
          <w:lang w:val="en-GB"/>
        </w:rPr>
        <w:t xml:space="preserve">workflow </w:t>
      </w:r>
      <w:r w:rsidRPr="00377304">
        <w:rPr>
          <w:sz w:val="24"/>
          <w:szCs w:val="24"/>
          <w:lang w:val="en-GB"/>
        </w:rPr>
        <w:t xml:space="preserve">approach </w:t>
      </w:r>
      <w:r w:rsidR="005C265C" w:rsidRPr="00377304">
        <w:rPr>
          <w:sz w:val="24"/>
          <w:szCs w:val="24"/>
          <w:lang w:val="en-GB"/>
        </w:rPr>
        <w:t>i</w:t>
      </w:r>
      <w:r w:rsidRPr="00377304">
        <w:rPr>
          <w:sz w:val="24"/>
          <w:szCs w:val="24"/>
          <w:lang w:val="en-GB"/>
        </w:rPr>
        <w:t>n mobile vaccination programs.</w:t>
      </w:r>
    </w:p>
    <w:p w14:paraId="1602B586" w14:textId="77777777" w:rsidR="005C265C" w:rsidRPr="00377304" w:rsidRDefault="005C265C" w:rsidP="00377304">
      <w:pPr>
        <w:keepNext/>
        <w:spacing w:line="276" w:lineRule="auto"/>
        <w:jc w:val="both"/>
        <w:rPr>
          <w:sz w:val="24"/>
          <w:szCs w:val="24"/>
        </w:rPr>
      </w:pPr>
      <w:r w:rsidRPr="00377304">
        <w:rPr>
          <w:noProof/>
          <w:sz w:val="24"/>
          <w:szCs w:val="24"/>
        </w:rPr>
        <w:drawing>
          <wp:inline distT="0" distB="0" distL="0" distR="0" wp14:anchorId="16786E4F" wp14:editId="0374120B">
            <wp:extent cx="5760720" cy="4366260"/>
            <wp:effectExtent l="0" t="0" r="0" b="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5760720" cy="4366260"/>
                    </a:xfrm>
                    <a:prstGeom prst="rect">
                      <a:avLst/>
                    </a:prstGeom>
                  </pic:spPr>
                </pic:pic>
              </a:graphicData>
            </a:graphic>
          </wp:inline>
        </w:drawing>
      </w:r>
    </w:p>
    <w:p w14:paraId="0AA1FF82" w14:textId="42C7DF42" w:rsidR="00900D7D" w:rsidRPr="00377304" w:rsidRDefault="005C265C" w:rsidP="00377304">
      <w:pPr>
        <w:pStyle w:val="Bildetekst"/>
        <w:spacing w:line="276" w:lineRule="auto"/>
        <w:jc w:val="both"/>
        <w:rPr>
          <w:sz w:val="24"/>
          <w:szCs w:val="24"/>
          <w:lang w:val="en-US"/>
        </w:rPr>
      </w:pPr>
      <w:r w:rsidRPr="00377304">
        <w:rPr>
          <w:sz w:val="24"/>
          <w:szCs w:val="24"/>
          <w:lang w:val="en-US"/>
        </w:rPr>
        <w:t>Figure 2, A POSSIBLE WORKFLOW OF A CENTRALIZED VACCINATION PROGRAM (LEFT), AND ANOTHER POSSIBLE WORKFLOW OF A MOBILE VACCINATION PROGRAM.</w:t>
      </w:r>
    </w:p>
    <w:p w14:paraId="54F61AB8" w14:textId="1EDF26B3" w:rsidR="00900D7D" w:rsidRPr="00377304" w:rsidRDefault="00900D7D" w:rsidP="00377304">
      <w:pPr>
        <w:spacing w:line="276" w:lineRule="auto"/>
        <w:jc w:val="both"/>
        <w:rPr>
          <w:sz w:val="24"/>
          <w:szCs w:val="24"/>
          <w:lang w:val="en-US"/>
        </w:rPr>
      </w:pPr>
      <w:r w:rsidRPr="00377304">
        <w:rPr>
          <w:b/>
          <w:bCs/>
          <w:sz w:val="24"/>
          <w:szCs w:val="24"/>
          <w:lang w:val="en-US"/>
        </w:rPr>
        <w:t>We aim to use the powerful simulation of GPenSIM</w:t>
      </w:r>
      <w:r w:rsidRPr="00377304">
        <w:rPr>
          <w:sz w:val="24"/>
          <w:szCs w:val="24"/>
          <w:lang w:val="en-US"/>
        </w:rPr>
        <w:t xml:space="preserve"> capabilities to establish proof of which vaccination program is the more efficient in term</w:t>
      </w:r>
      <w:r w:rsidR="005C265C" w:rsidRPr="00377304">
        <w:rPr>
          <w:sz w:val="24"/>
          <w:szCs w:val="24"/>
          <w:lang w:val="en-US"/>
        </w:rPr>
        <w:t>s</w:t>
      </w:r>
      <w:r w:rsidRPr="00377304">
        <w:rPr>
          <w:sz w:val="24"/>
          <w:szCs w:val="24"/>
          <w:lang w:val="en-US"/>
        </w:rPr>
        <w:t xml:space="preserve"> of speed and health protection and also help reveal the hidden strength and weaknesses of each vaccination program.</w:t>
      </w:r>
    </w:p>
    <w:p w14:paraId="3F79D7F9" w14:textId="03C928DD" w:rsidR="00900D7D" w:rsidRPr="00377304" w:rsidRDefault="00900D7D" w:rsidP="00377304">
      <w:pPr>
        <w:spacing w:line="276" w:lineRule="auto"/>
        <w:jc w:val="both"/>
        <w:rPr>
          <w:sz w:val="24"/>
          <w:szCs w:val="24"/>
          <w:lang w:val="en-US"/>
        </w:rPr>
      </w:pPr>
      <w:r w:rsidRPr="00377304">
        <w:rPr>
          <w:sz w:val="24"/>
          <w:szCs w:val="24"/>
          <w:lang w:val="en-US"/>
        </w:rPr>
        <w:t xml:space="preserve">Later in the project, we will consider dividing the population into different age groups to be used as a priority between citizens to receive the vaccine. In addition, we will address the resource requirements and limitations in the number of available trained health personal who </w:t>
      </w:r>
      <w:r w:rsidRPr="00377304">
        <w:rPr>
          <w:sz w:val="24"/>
          <w:szCs w:val="24"/>
          <w:lang w:val="en-US"/>
        </w:rPr>
        <w:lastRenderedPageBreak/>
        <w:t>can handle the vaccines, and the availability of the required vaccines, among many other resources involved in this problem.</w:t>
      </w:r>
    </w:p>
    <w:p w14:paraId="51D6790D" w14:textId="77777777" w:rsidR="00900D7D" w:rsidRPr="00377304" w:rsidRDefault="00900D7D" w:rsidP="00377304">
      <w:pPr>
        <w:spacing w:line="276" w:lineRule="auto"/>
        <w:jc w:val="both"/>
        <w:rPr>
          <w:sz w:val="24"/>
          <w:szCs w:val="24"/>
          <w:lang w:val="en-US"/>
        </w:rPr>
      </w:pPr>
    </w:p>
    <w:p w14:paraId="0BF30E33" w14:textId="391B30F8" w:rsidR="00900D7D" w:rsidRPr="00377304" w:rsidRDefault="00900D7D" w:rsidP="00377304">
      <w:pPr>
        <w:spacing w:line="276" w:lineRule="auto"/>
        <w:jc w:val="both"/>
        <w:rPr>
          <w:sz w:val="24"/>
          <w:szCs w:val="24"/>
          <w:lang w:val="en-US"/>
        </w:rPr>
      </w:pPr>
      <w:r w:rsidRPr="00377304">
        <w:rPr>
          <w:sz w:val="24"/>
          <w:szCs w:val="24"/>
          <w:lang w:val="en-US"/>
        </w:rPr>
        <w:t xml:space="preserve">For simplicity reasons and to avoid </w:t>
      </w:r>
      <w:r w:rsidR="005C265C" w:rsidRPr="00377304">
        <w:rPr>
          <w:sz w:val="24"/>
          <w:szCs w:val="24"/>
          <w:lang w:val="en-US"/>
        </w:rPr>
        <w:t xml:space="preserve">any </w:t>
      </w:r>
      <w:r w:rsidRPr="00377304">
        <w:rPr>
          <w:sz w:val="24"/>
          <w:szCs w:val="24"/>
          <w:lang w:val="en-US"/>
        </w:rPr>
        <w:t>high running time of the simulation, we will be focusing on a medium</w:t>
      </w:r>
      <w:r w:rsidR="005C265C" w:rsidRPr="00377304">
        <w:rPr>
          <w:sz w:val="24"/>
          <w:szCs w:val="24"/>
          <w:lang w:val="en-US"/>
        </w:rPr>
        <w:t>-</w:t>
      </w:r>
      <w:r w:rsidRPr="00377304">
        <w:rPr>
          <w:sz w:val="24"/>
          <w:szCs w:val="24"/>
          <w:lang w:val="en-US"/>
        </w:rPr>
        <w:t>size city which is the municipality of Stavanger</w:t>
      </w:r>
      <w:r w:rsidR="005C265C" w:rsidRPr="00377304">
        <w:rPr>
          <w:sz w:val="24"/>
          <w:szCs w:val="24"/>
          <w:lang w:val="en-US"/>
        </w:rPr>
        <w:t>, w</w:t>
      </w:r>
      <w:r w:rsidRPr="00377304">
        <w:rPr>
          <w:sz w:val="24"/>
          <w:szCs w:val="24"/>
          <w:lang w:val="en-US"/>
        </w:rPr>
        <w:t xml:space="preserve">here data about </w:t>
      </w:r>
      <w:r w:rsidR="005C265C" w:rsidRPr="00377304">
        <w:rPr>
          <w:sz w:val="24"/>
          <w:szCs w:val="24"/>
          <w:lang w:val="en-US"/>
        </w:rPr>
        <w:t>residents</w:t>
      </w:r>
      <w:r w:rsidRPr="00377304">
        <w:rPr>
          <w:sz w:val="24"/>
          <w:szCs w:val="24"/>
          <w:lang w:val="en-US"/>
        </w:rPr>
        <w:t xml:space="preserve"> is highly trusted to be accurate and abstracted which increases the integrity of this research.</w:t>
      </w:r>
    </w:p>
    <w:p w14:paraId="09AA9731" w14:textId="45CB5D43" w:rsidR="00900D7D" w:rsidRPr="00377304" w:rsidRDefault="00900D7D" w:rsidP="00377304">
      <w:pPr>
        <w:pStyle w:val="Default"/>
        <w:spacing w:line="276" w:lineRule="auto"/>
        <w:jc w:val="both"/>
        <w:rPr>
          <w:rFonts w:asciiTheme="minorHAnsi" w:hAnsiTheme="minorHAnsi" w:cstheme="minorHAnsi"/>
          <w:lang w:val="en-US"/>
        </w:rPr>
      </w:pPr>
      <w:r w:rsidRPr="00377304">
        <w:rPr>
          <w:rFonts w:asciiTheme="minorHAnsi" w:hAnsiTheme="minorHAnsi" w:cstheme="minorHAnsi"/>
          <w:lang w:val="en-US"/>
        </w:rPr>
        <w:t xml:space="preserve">The municipality of Stavanger has an area of about 241 km2 and about 141 000 inhabitants </w:t>
      </w:r>
      <w:r w:rsidR="005C265C" w:rsidRPr="00377304">
        <w:rPr>
          <w:rFonts w:asciiTheme="minorHAnsi" w:hAnsiTheme="minorHAnsi" w:cstheme="minorHAnsi"/>
          <w:lang w:val="en-US"/>
        </w:rPr>
        <w:t xml:space="preserve">spread </w:t>
      </w:r>
      <w:r w:rsidRPr="00377304">
        <w:rPr>
          <w:rFonts w:asciiTheme="minorHAnsi" w:hAnsiTheme="minorHAnsi" w:cstheme="minorHAnsi"/>
          <w:lang w:val="en-US"/>
        </w:rPr>
        <w:t xml:space="preserve">over </w:t>
      </w:r>
      <w:r w:rsidR="005C265C" w:rsidRPr="00377304">
        <w:rPr>
          <w:rFonts w:asciiTheme="minorHAnsi" w:hAnsiTheme="minorHAnsi" w:cstheme="minorHAnsi"/>
          <w:lang w:val="en-US"/>
        </w:rPr>
        <w:t xml:space="preserve">the mainland Stavanger and </w:t>
      </w:r>
      <w:r w:rsidRPr="00377304">
        <w:rPr>
          <w:rFonts w:asciiTheme="minorHAnsi" w:hAnsiTheme="minorHAnsi" w:cstheme="minorHAnsi"/>
          <w:lang w:val="en-US"/>
        </w:rPr>
        <w:t xml:space="preserve">37 islands, making it useful for testing and simulation considering the unique spread of people across many distant </w:t>
      </w:r>
      <w:r w:rsidR="005C265C" w:rsidRPr="00377304">
        <w:rPr>
          <w:rFonts w:asciiTheme="minorHAnsi" w:hAnsiTheme="minorHAnsi" w:cstheme="minorHAnsi"/>
          <w:lang w:val="en-US"/>
        </w:rPr>
        <w:t xml:space="preserve">and close </w:t>
      </w:r>
      <w:r w:rsidRPr="00377304">
        <w:rPr>
          <w:rFonts w:asciiTheme="minorHAnsi" w:hAnsiTheme="minorHAnsi" w:cstheme="minorHAnsi"/>
          <w:lang w:val="en-US"/>
        </w:rPr>
        <w:t xml:space="preserve">areas within the same municipality. For more details about the different age groups and </w:t>
      </w:r>
      <w:r w:rsidR="005C265C" w:rsidRPr="00377304">
        <w:rPr>
          <w:rFonts w:asciiTheme="minorHAnsi" w:hAnsiTheme="minorHAnsi" w:cstheme="minorHAnsi"/>
          <w:lang w:val="en-US"/>
        </w:rPr>
        <w:t xml:space="preserve">populations </w:t>
      </w:r>
      <w:r w:rsidRPr="00377304">
        <w:rPr>
          <w:rFonts w:asciiTheme="minorHAnsi" w:hAnsiTheme="minorHAnsi" w:cstheme="minorHAnsi"/>
          <w:lang w:val="en-US"/>
        </w:rPr>
        <w:t>of Stavanger, please look at the resources [3], [4]</w:t>
      </w:r>
      <w:r w:rsidR="005C265C" w:rsidRPr="00377304">
        <w:rPr>
          <w:rFonts w:asciiTheme="minorHAnsi" w:hAnsiTheme="minorHAnsi" w:cstheme="minorHAnsi"/>
          <w:lang w:val="en-US"/>
        </w:rPr>
        <w:t>,</w:t>
      </w:r>
      <w:r w:rsidRPr="00377304">
        <w:rPr>
          <w:rFonts w:asciiTheme="minorHAnsi" w:hAnsiTheme="minorHAnsi" w:cstheme="minorHAnsi"/>
          <w:lang w:val="en-US"/>
        </w:rPr>
        <w:t xml:space="preserve"> and [5] in the reference list.</w:t>
      </w:r>
    </w:p>
    <w:p w14:paraId="0E1BEA07" w14:textId="5FEDD81F" w:rsidR="00900D7D" w:rsidRPr="00377304" w:rsidRDefault="00900D7D" w:rsidP="00377304">
      <w:pPr>
        <w:pStyle w:val="Default"/>
        <w:spacing w:line="276" w:lineRule="auto"/>
        <w:jc w:val="both"/>
        <w:rPr>
          <w:rFonts w:asciiTheme="minorHAnsi" w:hAnsiTheme="minorHAnsi" w:cstheme="minorHAnsi"/>
          <w:lang w:val="en-US"/>
        </w:rPr>
      </w:pPr>
    </w:p>
    <w:p w14:paraId="42890556" w14:textId="1D9E998C" w:rsidR="00900D7D" w:rsidRDefault="00900D7D" w:rsidP="00377304">
      <w:pPr>
        <w:pStyle w:val="Default"/>
        <w:spacing w:line="276" w:lineRule="auto"/>
        <w:jc w:val="both"/>
        <w:rPr>
          <w:rFonts w:asciiTheme="minorHAnsi" w:hAnsiTheme="minorHAnsi" w:cstheme="minorHAnsi"/>
          <w:lang w:val="en-US"/>
        </w:rPr>
      </w:pPr>
    </w:p>
    <w:p w14:paraId="7CF4F990" w14:textId="14BF1254" w:rsidR="00900D7D" w:rsidRDefault="00377304" w:rsidP="00377304">
      <w:pPr>
        <w:pStyle w:val="Overskrift1"/>
        <w:spacing w:line="276" w:lineRule="auto"/>
        <w:rPr>
          <w:lang w:val="en-US"/>
        </w:rPr>
      </w:pPr>
      <w:r>
        <w:rPr>
          <w:lang w:val="en-US"/>
        </w:rPr>
        <w:t>References</w:t>
      </w:r>
    </w:p>
    <w:p w14:paraId="4C03EF9E" w14:textId="77777777" w:rsidR="00377304" w:rsidRPr="00377304" w:rsidRDefault="00377304" w:rsidP="00377304">
      <w:pPr>
        <w:pStyle w:val="Default"/>
        <w:spacing w:line="276" w:lineRule="auto"/>
        <w:rPr>
          <w:rFonts w:ascii="Calibri" w:hAnsi="Calibri" w:cs="Calibri"/>
          <w:lang w:val="en-US"/>
        </w:rPr>
      </w:pPr>
      <w:r w:rsidRPr="00377304">
        <w:rPr>
          <w:rFonts w:ascii="Calibri" w:hAnsi="Calibri" w:cs="Calibri"/>
          <w:lang w:val="en-US"/>
        </w:rPr>
        <w:t>[1] The College of Physicians of Philadelphia, History of Vaccines, an educational resource by the college of physicians of Philadelphia, 2021. Available: https://www.historyofvaccines.org/timeline/all. Accessed on: 06.10.2021.</w:t>
      </w:r>
    </w:p>
    <w:p w14:paraId="4E0C6CBF" w14:textId="6D4BE3ED" w:rsidR="00377304" w:rsidRPr="00377304" w:rsidRDefault="00377304" w:rsidP="00377304">
      <w:pPr>
        <w:pStyle w:val="Default"/>
        <w:spacing w:line="276" w:lineRule="auto"/>
        <w:rPr>
          <w:rFonts w:ascii="Calibri" w:hAnsi="Calibri" w:cs="Calibri"/>
          <w:lang w:val="en-US"/>
        </w:rPr>
      </w:pPr>
      <w:r w:rsidRPr="00377304">
        <w:rPr>
          <w:rFonts w:ascii="Calibri" w:hAnsi="Calibri" w:cs="Calibri"/>
          <w:lang w:val="en-US"/>
        </w:rPr>
        <w:t xml:space="preserve">[2] </w:t>
      </w:r>
      <w:r w:rsidR="00E6716A" w:rsidRPr="00377304">
        <w:rPr>
          <w:rFonts w:ascii="Calibri" w:hAnsi="Calibri" w:cs="Calibri"/>
          <w:lang w:val="en-US"/>
        </w:rPr>
        <w:t>Statista</w:t>
      </w:r>
      <w:r w:rsidRPr="00377304">
        <w:rPr>
          <w:rFonts w:ascii="Calibri" w:hAnsi="Calibri" w:cs="Calibri"/>
          <w:lang w:val="en-US"/>
        </w:rPr>
        <w:t>, Fatality rate of major virus outbreaks worldwide in the last 50 years as of 2020, 2021. Available: https://www.statista.com/statistics/1095129/worldwide-fatality-rate-of-major-virus-outbreaks-in-the-last-50-years/. Accessed on: 06.10.2021.</w:t>
      </w:r>
    </w:p>
    <w:p w14:paraId="4DB4A7E3" w14:textId="316A0C45" w:rsidR="00377304" w:rsidRPr="00377304" w:rsidRDefault="00377304" w:rsidP="00377304">
      <w:pPr>
        <w:pStyle w:val="Default"/>
        <w:spacing w:line="276" w:lineRule="auto"/>
        <w:rPr>
          <w:rFonts w:ascii="Calibri" w:hAnsi="Calibri" w:cs="Calibri"/>
          <w:lang w:val="en-US"/>
        </w:rPr>
      </w:pPr>
      <w:r w:rsidRPr="00377304">
        <w:rPr>
          <w:rFonts w:ascii="Calibri" w:hAnsi="Calibri" w:cs="Calibri"/>
          <w:lang w:val="en-US"/>
        </w:rPr>
        <w:t xml:space="preserve">[3] Stavanger </w:t>
      </w:r>
      <w:r w:rsidR="00E6716A" w:rsidRPr="00377304">
        <w:rPr>
          <w:rFonts w:ascii="Calibri" w:hAnsi="Calibri" w:cs="Calibri"/>
          <w:lang w:val="en-US"/>
        </w:rPr>
        <w:t>municipality</w:t>
      </w:r>
      <w:r w:rsidRPr="00377304">
        <w:rPr>
          <w:rFonts w:ascii="Calibri" w:hAnsi="Calibri" w:cs="Calibri"/>
          <w:lang w:val="en-US"/>
        </w:rPr>
        <w:t>, Fakta om Stavanger, 2021. Available: https://www.stavanger.kommune.no/om-stavanger-kommune/fakta-om-stavanger/#geografi. Accessed on: 06.10.2021.</w:t>
      </w:r>
    </w:p>
    <w:p w14:paraId="26999AC4" w14:textId="77777777" w:rsidR="00377304" w:rsidRPr="00377304" w:rsidRDefault="00377304" w:rsidP="00377304">
      <w:pPr>
        <w:pStyle w:val="Default"/>
        <w:spacing w:line="276" w:lineRule="auto"/>
        <w:rPr>
          <w:rFonts w:ascii="Calibri" w:hAnsi="Calibri" w:cs="Calibri"/>
          <w:lang w:val="en-US"/>
        </w:rPr>
      </w:pPr>
      <w:r w:rsidRPr="00377304">
        <w:rPr>
          <w:rFonts w:ascii="Calibri" w:hAnsi="Calibri" w:cs="Calibri"/>
          <w:lang w:val="en-US"/>
        </w:rPr>
        <w:t>[4] Statistics Norway, 2021. Available: https://www.ssb.no/kommunefakta/stavanger. Accessed on: 06.10.2021.</w:t>
      </w:r>
    </w:p>
    <w:p w14:paraId="18C42439" w14:textId="6DD308DF" w:rsidR="00377304" w:rsidRPr="00377304" w:rsidRDefault="00377304" w:rsidP="00377304">
      <w:pPr>
        <w:pStyle w:val="Default"/>
        <w:spacing w:line="276" w:lineRule="auto"/>
        <w:rPr>
          <w:rFonts w:asciiTheme="minorHAnsi" w:hAnsiTheme="minorHAnsi" w:cstheme="minorHAnsi"/>
          <w:lang w:val="en-US"/>
        </w:rPr>
      </w:pPr>
      <w:r w:rsidRPr="00377304">
        <w:rPr>
          <w:rFonts w:ascii="Calibri" w:hAnsi="Calibri" w:cs="Calibri"/>
          <w:lang w:val="en-US"/>
        </w:rPr>
        <w:t>[5] Statistics Norway, Housing conditions, register-based, 2021. Available: https://www.ssb.no/en/bygg-bolig-og-eiendom/bolig-og-boforhold/statistikk/boforhold-registerbasert. Accessed on: 06.10.2021.</w:t>
      </w:r>
    </w:p>
    <w:sectPr w:rsidR="00377304" w:rsidRPr="00377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DA3NTA2MzYyNDJQ0lEKTi0uzszPAykwrgUAR0GTRSwAAAA="/>
  </w:docVars>
  <w:rsids>
    <w:rsidRoot w:val="00900D7D"/>
    <w:rsid w:val="000470B7"/>
    <w:rsid w:val="0012632B"/>
    <w:rsid w:val="001616CB"/>
    <w:rsid w:val="00186C3A"/>
    <w:rsid w:val="00377304"/>
    <w:rsid w:val="005C265C"/>
    <w:rsid w:val="005D1FE4"/>
    <w:rsid w:val="006F35DD"/>
    <w:rsid w:val="008D2094"/>
    <w:rsid w:val="00900D7D"/>
    <w:rsid w:val="009C599F"/>
    <w:rsid w:val="009E658F"/>
    <w:rsid w:val="00CF3708"/>
    <w:rsid w:val="00E671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B78F"/>
  <w15:chartTrackingRefBased/>
  <w15:docId w15:val="{64B0DA03-DD58-427B-8340-37A27A45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7D"/>
  </w:style>
  <w:style w:type="paragraph" w:styleId="Overskrift1">
    <w:name w:val="heading 1"/>
    <w:basedOn w:val="Normal"/>
    <w:next w:val="Normal"/>
    <w:link w:val="Overskrift1Tegn"/>
    <w:uiPriority w:val="9"/>
    <w:qFormat/>
    <w:rsid w:val="00900D7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semiHidden/>
    <w:unhideWhenUsed/>
    <w:qFormat/>
    <w:rsid w:val="00900D7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900D7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900D7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semiHidden/>
    <w:unhideWhenUsed/>
    <w:qFormat/>
    <w:rsid w:val="00900D7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900D7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900D7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900D7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900D7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00D7D"/>
    <w:rPr>
      <w:rFonts w:asciiTheme="majorHAnsi" w:eastAsiaTheme="majorEastAsia" w:hAnsiTheme="majorHAnsi" w:cstheme="majorBidi"/>
      <w:color w:val="1F3864" w:themeColor="accent1" w:themeShade="80"/>
      <w:sz w:val="36"/>
      <w:szCs w:val="36"/>
    </w:rPr>
  </w:style>
  <w:style w:type="character" w:customStyle="1" w:styleId="Overskrift2Tegn">
    <w:name w:val="Overskrift 2 Tegn"/>
    <w:basedOn w:val="Standardskriftforavsnitt"/>
    <w:link w:val="Overskrift2"/>
    <w:uiPriority w:val="9"/>
    <w:semiHidden/>
    <w:rsid w:val="00900D7D"/>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900D7D"/>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900D7D"/>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foravsnitt"/>
    <w:link w:val="Overskrift5"/>
    <w:uiPriority w:val="9"/>
    <w:semiHidden/>
    <w:rsid w:val="00900D7D"/>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foravsnitt"/>
    <w:link w:val="Overskrift6"/>
    <w:uiPriority w:val="9"/>
    <w:semiHidden/>
    <w:rsid w:val="00900D7D"/>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foravsnitt"/>
    <w:link w:val="Overskrift7"/>
    <w:uiPriority w:val="9"/>
    <w:semiHidden/>
    <w:rsid w:val="00900D7D"/>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foravsnitt"/>
    <w:link w:val="Overskrift8"/>
    <w:uiPriority w:val="9"/>
    <w:semiHidden/>
    <w:rsid w:val="00900D7D"/>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foravsnitt"/>
    <w:link w:val="Overskrift9"/>
    <w:uiPriority w:val="9"/>
    <w:semiHidden/>
    <w:rsid w:val="00900D7D"/>
    <w:rPr>
      <w:rFonts w:asciiTheme="majorHAnsi" w:eastAsiaTheme="majorEastAsia" w:hAnsiTheme="majorHAnsi" w:cstheme="majorBidi"/>
      <w:i/>
      <w:iCs/>
      <w:color w:val="1F3864" w:themeColor="accent1" w:themeShade="80"/>
    </w:rPr>
  </w:style>
  <w:style w:type="paragraph" w:styleId="Bildetekst">
    <w:name w:val="caption"/>
    <w:basedOn w:val="Normal"/>
    <w:next w:val="Normal"/>
    <w:uiPriority w:val="35"/>
    <w:unhideWhenUsed/>
    <w:qFormat/>
    <w:rsid w:val="00900D7D"/>
    <w:pPr>
      <w:spacing w:line="240" w:lineRule="auto"/>
    </w:pPr>
    <w:rPr>
      <w:b/>
      <w:bCs/>
      <w:smallCaps/>
      <w:color w:val="44546A" w:themeColor="text2"/>
    </w:rPr>
  </w:style>
  <w:style w:type="paragraph" w:styleId="Tittel">
    <w:name w:val="Title"/>
    <w:basedOn w:val="Normal"/>
    <w:next w:val="Normal"/>
    <w:link w:val="TittelTegn"/>
    <w:uiPriority w:val="10"/>
    <w:qFormat/>
    <w:rsid w:val="00900D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telTegn">
    <w:name w:val="Tittel Tegn"/>
    <w:basedOn w:val="Standardskriftforavsnitt"/>
    <w:link w:val="Tittel"/>
    <w:uiPriority w:val="10"/>
    <w:rsid w:val="00900D7D"/>
    <w:rPr>
      <w:rFonts w:asciiTheme="majorHAnsi" w:eastAsiaTheme="majorEastAsia" w:hAnsiTheme="majorHAnsi" w:cstheme="majorBidi"/>
      <w:caps/>
      <w:color w:val="44546A" w:themeColor="text2"/>
      <w:spacing w:val="-15"/>
      <w:sz w:val="72"/>
      <w:szCs w:val="72"/>
    </w:rPr>
  </w:style>
  <w:style w:type="paragraph" w:styleId="Undertittel">
    <w:name w:val="Subtitle"/>
    <w:basedOn w:val="Normal"/>
    <w:next w:val="Normal"/>
    <w:link w:val="UndertittelTegn"/>
    <w:uiPriority w:val="11"/>
    <w:qFormat/>
    <w:rsid w:val="00900D7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tittelTegn">
    <w:name w:val="Undertittel Tegn"/>
    <w:basedOn w:val="Standardskriftforavsnitt"/>
    <w:link w:val="Undertittel"/>
    <w:uiPriority w:val="11"/>
    <w:rsid w:val="00900D7D"/>
    <w:rPr>
      <w:rFonts w:asciiTheme="majorHAnsi" w:eastAsiaTheme="majorEastAsia" w:hAnsiTheme="majorHAnsi" w:cstheme="majorBidi"/>
      <w:color w:val="4472C4" w:themeColor="accent1"/>
      <w:sz w:val="28"/>
      <w:szCs w:val="28"/>
    </w:rPr>
  </w:style>
  <w:style w:type="character" w:styleId="Sterk">
    <w:name w:val="Strong"/>
    <w:basedOn w:val="Standardskriftforavsnitt"/>
    <w:uiPriority w:val="22"/>
    <w:qFormat/>
    <w:rsid w:val="00900D7D"/>
    <w:rPr>
      <w:b/>
      <w:bCs/>
    </w:rPr>
  </w:style>
  <w:style w:type="character" w:styleId="Utheving">
    <w:name w:val="Emphasis"/>
    <w:basedOn w:val="Standardskriftforavsnitt"/>
    <w:uiPriority w:val="20"/>
    <w:qFormat/>
    <w:rsid w:val="00900D7D"/>
    <w:rPr>
      <w:i/>
      <w:iCs/>
    </w:rPr>
  </w:style>
  <w:style w:type="paragraph" w:styleId="Ingenmellomrom">
    <w:name w:val="No Spacing"/>
    <w:uiPriority w:val="1"/>
    <w:qFormat/>
    <w:rsid w:val="00900D7D"/>
    <w:pPr>
      <w:spacing w:after="0" w:line="240" w:lineRule="auto"/>
    </w:pPr>
  </w:style>
  <w:style w:type="paragraph" w:styleId="Sitat">
    <w:name w:val="Quote"/>
    <w:basedOn w:val="Normal"/>
    <w:next w:val="Normal"/>
    <w:link w:val="SitatTegn"/>
    <w:uiPriority w:val="29"/>
    <w:qFormat/>
    <w:rsid w:val="00900D7D"/>
    <w:pPr>
      <w:spacing w:before="120" w:after="120"/>
      <w:ind w:left="720"/>
    </w:pPr>
    <w:rPr>
      <w:color w:val="44546A" w:themeColor="text2"/>
      <w:sz w:val="24"/>
      <w:szCs w:val="24"/>
    </w:rPr>
  </w:style>
  <w:style w:type="character" w:customStyle="1" w:styleId="SitatTegn">
    <w:name w:val="Sitat Tegn"/>
    <w:basedOn w:val="Standardskriftforavsnitt"/>
    <w:link w:val="Sitat"/>
    <w:uiPriority w:val="29"/>
    <w:rsid w:val="00900D7D"/>
    <w:rPr>
      <w:color w:val="44546A" w:themeColor="text2"/>
      <w:sz w:val="24"/>
      <w:szCs w:val="24"/>
    </w:rPr>
  </w:style>
  <w:style w:type="paragraph" w:styleId="Sterktsitat">
    <w:name w:val="Intense Quote"/>
    <w:basedOn w:val="Normal"/>
    <w:next w:val="Normal"/>
    <w:link w:val="SterktsitatTegn"/>
    <w:uiPriority w:val="30"/>
    <w:qFormat/>
    <w:rsid w:val="00900D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erktsitatTegn">
    <w:name w:val="Sterkt sitat Tegn"/>
    <w:basedOn w:val="Standardskriftforavsnitt"/>
    <w:link w:val="Sterktsitat"/>
    <w:uiPriority w:val="30"/>
    <w:rsid w:val="00900D7D"/>
    <w:rPr>
      <w:rFonts w:asciiTheme="majorHAnsi" w:eastAsiaTheme="majorEastAsia" w:hAnsiTheme="majorHAnsi" w:cstheme="majorBidi"/>
      <w:color w:val="44546A" w:themeColor="text2"/>
      <w:spacing w:val="-6"/>
      <w:sz w:val="32"/>
      <w:szCs w:val="32"/>
    </w:rPr>
  </w:style>
  <w:style w:type="character" w:styleId="Svakutheving">
    <w:name w:val="Subtle Emphasis"/>
    <w:basedOn w:val="Standardskriftforavsnitt"/>
    <w:uiPriority w:val="19"/>
    <w:qFormat/>
    <w:rsid w:val="00900D7D"/>
    <w:rPr>
      <w:i/>
      <w:iCs/>
      <w:color w:val="595959" w:themeColor="text1" w:themeTint="A6"/>
    </w:rPr>
  </w:style>
  <w:style w:type="character" w:styleId="Sterkutheving">
    <w:name w:val="Intense Emphasis"/>
    <w:basedOn w:val="Standardskriftforavsnitt"/>
    <w:uiPriority w:val="21"/>
    <w:qFormat/>
    <w:rsid w:val="00900D7D"/>
    <w:rPr>
      <w:b/>
      <w:bCs/>
      <w:i/>
      <w:iCs/>
    </w:rPr>
  </w:style>
  <w:style w:type="character" w:styleId="Svakreferanse">
    <w:name w:val="Subtle Reference"/>
    <w:basedOn w:val="Standardskriftforavsnitt"/>
    <w:uiPriority w:val="31"/>
    <w:qFormat/>
    <w:rsid w:val="00900D7D"/>
    <w:rPr>
      <w:smallCaps/>
      <w:color w:val="595959" w:themeColor="text1" w:themeTint="A6"/>
      <w:u w:val="none" w:color="7F7F7F" w:themeColor="text1" w:themeTint="80"/>
      <w:bdr w:val="none" w:sz="0" w:space="0" w:color="auto"/>
    </w:rPr>
  </w:style>
  <w:style w:type="character" w:styleId="Sterkreferanse">
    <w:name w:val="Intense Reference"/>
    <w:basedOn w:val="Standardskriftforavsnitt"/>
    <w:uiPriority w:val="32"/>
    <w:qFormat/>
    <w:rsid w:val="00900D7D"/>
    <w:rPr>
      <w:b/>
      <w:bCs/>
      <w:smallCaps/>
      <w:color w:val="44546A" w:themeColor="text2"/>
      <w:u w:val="single"/>
    </w:rPr>
  </w:style>
  <w:style w:type="character" w:styleId="Boktittel">
    <w:name w:val="Book Title"/>
    <w:basedOn w:val="Standardskriftforavsnitt"/>
    <w:uiPriority w:val="33"/>
    <w:qFormat/>
    <w:rsid w:val="00900D7D"/>
    <w:rPr>
      <w:b/>
      <w:bCs/>
      <w:smallCaps/>
      <w:spacing w:val="10"/>
    </w:rPr>
  </w:style>
  <w:style w:type="paragraph" w:styleId="Overskriftforinnholdsfortegnelse">
    <w:name w:val="TOC Heading"/>
    <w:basedOn w:val="Overskrift1"/>
    <w:next w:val="Normal"/>
    <w:uiPriority w:val="39"/>
    <w:semiHidden/>
    <w:unhideWhenUsed/>
    <w:qFormat/>
    <w:rsid w:val="00900D7D"/>
    <w:pPr>
      <w:outlineLvl w:val="9"/>
    </w:pPr>
  </w:style>
  <w:style w:type="paragraph" w:customStyle="1" w:styleId="Default">
    <w:name w:val="Default"/>
    <w:rsid w:val="00900D7D"/>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900D7D"/>
    <w:rPr>
      <w:color w:val="0563C1" w:themeColor="hyperlink"/>
      <w:u w:val="single"/>
    </w:rPr>
  </w:style>
  <w:style w:type="character" w:styleId="Ulstomtale">
    <w:name w:val="Unresolved Mention"/>
    <w:basedOn w:val="Standardskriftforavsnitt"/>
    <w:uiPriority w:val="99"/>
    <w:semiHidden/>
    <w:unhideWhenUsed/>
    <w:rsid w:val="00900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m.guniem@stud.uis.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731</Words>
  <Characters>3879</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14</cp:revision>
  <cp:lastPrinted>2021-11-25T16:58:00Z</cp:lastPrinted>
  <dcterms:created xsi:type="dcterms:W3CDTF">2021-10-06T07:59:00Z</dcterms:created>
  <dcterms:modified xsi:type="dcterms:W3CDTF">2021-11-25T16:59:00Z</dcterms:modified>
</cp:coreProperties>
</file>