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07779448" w14:textId="5F91F7B5" w:rsidR="009303D9" w:rsidRPr="008C5F05" w:rsidRDefault="0075199E" w:rsidP="0075199E">
      <w:pPr>
        <w:pStyle w:val="papertitle"/>
        <w:spacing w:before="5pt" w:beforeAutospacing="1" w:after="5pt" w:afterAutospacing="1"/>
      </w:pPr>
      <w:r w:rsidRPr="008C5F05">
        <w:t>Social Media Influence Analyzer</w:t>
      </w:r>
    </w:p>
    <w:p w14:paraId="11805292" w14:textId="77777777" w:rsidR="00D7522C" w:rsidRPr="008C5F05" w:rsidRDefault="00D7522C" w:rsidP="00CA4392">
      <w:pPr>
        <w:pStyle w:val="Author"/>
        <w:spacing w:before="5pt" w:beforeAutospacing="1" w:after="5pt" w:afterAutospacing="1" w:line="6pt" w:lineRule="auto"/>
        <w:rPr>
          <w:sz w:val="16"/>
          <w:szCs w:val="16"/>
        </w:rPr>
      </w:pPr>
    </w:p>
    <w:p w14:paraId="02EC584D" w14:textId="77777777" w:rsidR="00D7522C" w:rsidRPr="008C5F05" w:rsidRDefault="00D7522C" w:rsidP="00CA4392">
      <w:pPr>
        <w:pStyle w:val="Author"/>
        <w:spacing w:before="5pt" w:beforeAutospacing="1" w:after="5pt" w:afterAutospacing="1" w:line="6pt" w:lineRule="auto"/>
        <w:rPr>
          <w:sz w:val="16"/>
          <w:szCs w:val="16"/>
        </w:rPr>
        <w:sectPr w:rsidR="00D7522C" w:rsidRPr="008C5F05" w:rsidSect="001A3B3D">
          <w:footerReference w:type="first" r:id="rId8"/>
          <w:pgSz w:w="612pt" w:h="792pt" w:code="1"/>
          <w:pgMar w:top="54pt" w:right="44.65pt" w:bottom="72pt" w:left="44.65pt" w:header="36pt" w:footer="36pt" w:gutter="0pt"/>
          <w:cols w:space="36pt"/>
          <w:titlePg/>
          <w:docGrid w:linePitch="360"/>
        </w:sectPr>
      </w:pPr>
    </w:p>
    <w:p w14:paraId="40042A5C" w14:textId="6C7C7491" w:rsidR="001A3B3D" w:rsidRPr="008C5F05" w:rsidRDefault="0075199E" w:rsidP="006347CF">
      <w:pPr>
        <w:pStyle w:val="Author"/>
        <w:spacing w:before="5pt" w:beforeAutospacing="1"/>
        <w:rPr>
          <w:sz w:val="18"/>
          <w:szCs w:val="18"/>
        </w:rPr>
        <w:sectPr w:rsidR="001A3B3D" w:rsidRPr="008C5F05" w:rsidSect="0075199E">
          <w:type w:val="continuous"/>
          <w:pgSz w:w="612pt" w:h="792pt" w:code="1"/>
          <w:pgMar w:top="54pt" w:right="44.65pt" w:bottom="72pt" w:left="44.65pt" w:header="36pt" w:footer="36pt" w:gutter="0pt"/>
          <w:cols w:space="10.80pt"/>
          <w:docGrid w:linePitch="360"/>
        </w:sectPr>
      </w:pPr>
      <w:r w:rsidRPr="008C5F05">
        <w:rPr>
          <w:sz w:val="18"/>
          <w:szCs w:val="18"/>
        </w:rPr>
        <w:t>Mohammed Z. Guniem</w:t>
      </w:r>
      <w:r w:rsidR="001A3B3D" w:rsidRPr="008C5F05">
        <w:rPr>
          <w:sz w:val="18"/>
          <w:szCs w:val="18"/>
        </w:rPr>
        <w:br/>
      </w:r>
      <w:r w:rsidRPr="008C5F05">
        <w:rPr>
          <w:sz w:val="18"/>
          <w:szCs w:val="18"/>
        </w:rPr>
        <w:t>Department of Computer and Electrical Technology</w:t>
      </w:r>
      <w:r w:rsidR="00D72D06" w:rsidRPr="008C5F05">
        <w:rPr>
          <w:sz w:val="18"/>
          <w:szCs w:val="18"/>
        </w:rPr>
        <w:br/>
      </w:r>
      <w:r w:rsidRPr="008C5F05">
        <w:rPr>
          <w:i/>
          <w:sz w:val="18"/>
          <w:szCs w:val="18"/>
        </w:rPr>
        <w:t>University of Stavanger</w:t>
      </w:r>
      <w:r w:rsidR="001A3B3D" w:rsidRPr="008C5F05">
        <w:rPr>
          <w:i/>
          <w:sz w:val="18"/>
          <w:szCs w:val="18"/>
        </w:rPr>
        <w:br/>
      </w:r>
      <w:r w:rsidRPr="008C5F05">
        <w:rPr>
          <w:sz w:val="18"/>
          <w:szCs w:val="18"/>
        </w:rPr>
        <w:t>Stavanger</w:t>
      </w:r>
      <w:r w:rsidR="009303D9" w:rsidRPr="008C5F05">
        <w:rPr>
          <w:sz w:val="18"/>
          <w:szCs w:val="18"/>
        </w:rPr>
        <w:t xml:space="preserve">, </w:t>
      </w:r>
      <w:r w:rsidRPr="008C5F05">
        <w:rPr>
          <w:sz w:val="18"/>
          <w:szCs w:val="18"/>
        </w:rPr>
        <w:t>Norway</w:t>
      </w:r>
      <w:r w:rsidR="001A3B3D" w:rsidRPr="008C5F05">
        <w:rPr>
          <w:sz w:val="18"/>
          <w:szCs w:val="18"/>
        </w:rPr>
        <w:br/>
      </w:r>
      <w:r w:rsidRPr="008C5F05">
        <w:rPr>
          <w:sz w:val="18"/>
          <w:szCs w:val="18"/>
        </w:rPr>
        <w:t>mghunime@yahoo.no</w:t>
      </w:r>
    </w:p>
    <w:p w14:paraId="13B04A5B" w14:textId="77777777" w:rsidR="009303D9" w:rsidRPr="008C5F05" w:rsidRDefault="009303D9" w:rsidP="0075199E">
      <w:pPr>
        <w:jc w:val="both"/>
        <w:sectPr w:rsidR="009303D9" w:rsidRPr="008C5F05" w:rsidSect="0075199E">
          <w:type w:val="continuous"/>
          <w:pgSz w:w="612pt" w:h="792pt" w:code="1"/>
          <w:pgMar w:top="54pt" w:right="44.65pt" w:bottom="72pt" w:left="44.65pt" w:header="36pt" w:footer="36pt" w:gutter="0pt"/>
          <w:cols w:space="36pt"/>
          <w:docGrid w:linePitch="360"/>
        </w:sectPr>
      </w:pPr>
    </w:p>
    <w:p w14:paraId="257A9938" w14:textId="77777777" w:rsidR="0075199E" w:rsidRPr="008C5F05" w:rsidRDefault="0075199E" w:rsidP="0075199E">
      <w:pPr>
        <w:pStyle w:val="Author"/>
        <w:spacing w:before="5pt" w:beforeAutospacing="1"/>
        <w:contextualSpacing/>
        <w:jc w:val="both"/>
        <w:rPr>
          <w:sz w:val="18"/>
          <w:szCs w:val="18"/>
        </w:rPr>
        <w:sectPr w:rsidR="0075199E" w:rsidRPr="008C5F05" w:rsidSect="0075199E">
          <w:type w:val="continuous"/>
          <w:pgSz w:w="612pt" w:h="792pt" w:code="1"/>
          <w:pgMar w:top="54pt" w:right="44.65pt" w:bottom="72pt" w:left="44.65pt" w:header="36pt" w:footer="36pt" w:gutter="0pt"/>
          <w:cols w:space="10.80pt"/>
          <w:docGrid w:linePitch="360"/>
        </w:sectPr>
      </w:pPr>
    </w:p>
    <w:p w14:paraId="2CE604D8" w14:textId="77777777" w:rsidR="00CA4392" w:rsidRPr="008C5F05" w:rsidRDefault="00CA4392" w:rsidP="0075199E">
      <w:pPr>
        <w:pStyle w:val="Author"/>
        <w:spacing w:before="5pt" w:beforeAutospacing="1"/>
        <w:contextualSpacing/>
        <w:jc w:val="both"/>
        <w:rPr>
          <w:sz w:val="18"/>
          <w:szCs w:val="18"/>
        </w:rPr>
      </w:pPr>
    </w:p>
    <w:p w14:paraId="0F549947" w14:textId="77777777" w:rsidR="00CA4392" w:rsidRPr="008C5F05" w:rsidRDefault="00CA4392" w:rsidP="00CA4392">
      <w:pPr>
        <w:pStyle w:val="Author"/>
        <w:spacing w:before="5pt" w:beforeAutospacing="1"/>
        <w:contextualSpacing/>
        <w:rPr>
          <w:sz w:val="18"/>
          <w:szCs w:val="18"/>
        </w:rPr>
      </w:pPr>
    </w:p>
    <w:p w14:paraId="3B890538" w14:textId="77777777" w:rsidR="00CA4392" w:rsidRPr="008C5F05" w:rsidRDefault="00CA4392" w:rsidP="00CA4392">
      <w:pPr>
        <w:pStyle w:val="Author"/>
        <w:spacing w:before="5pt" w:beforeAutospacing="1"/>
        <w:contextualSpacing/>
        <w:rPr>
          <w:sz w:val="18"/>
          <w:szCs w:val="18"/>
        </w:rPr>
      </w:pPr>
    </w:p>
    <w:p w14:paraId="129A19AD" w14:textId="77777777" w:rsidR="00CA4392" w:rsidRPr="008C5F05" w:rsidRDefault="00CA4392" w:rsidP="00CA4392">
      <w:pPr>
        <w:pStyle w:val="Author"/>
        <w:spacing w:before="5pt" w:beforeAutospacing="1"/>
        <w:rPr>
          <w:sz w:val="16"/>
          <w:szCs w:val="16"/>
        </w:rPr>
        <w:sectPr w:rsidR="00CA4392" w:rsidRPr="008C5F05" w:rsidSect="00F847A6">
          <w:type w:val="continuous"/>
          <w:pgSz w:w="612pt" w:h="792pt" w:code="1"/>
          <w:pgMar w:top="54pt" w:right="44.65pt" w:bottom="72pt" w:left="44.65pt" w:header="36pt" w:footer="36pt" w:gutter="0pt"/>
          <w:cols w:num="4" w:space="10.80pt"/>
          <w:docGrid w:linePitch="360"/>
        </w:sectPr>
      </w:pPr>
    </w:p>
    <w:p w14:paraId="3CD7BDA4" w14:textId="77777777" w:rsidR="006347CF" w:rsidRPr="008C5F05" w:rsidRDefault="006347CF" w:rsidP="00CA4392">
      <w:pPr>
        <w:pStyle w:val="Author"/>
        <w:spacing w:before="5pt" w:beforeAutospacing="1"/>
        <w:jc w:val="both"/>
        <w:rPr>
          <w:sz w:val="16"/>
          <w:szCs w:val="16"/>
        </w:rPr>
      </w:pPr>
    </w:p>
    <w:p w14:paraId="3B931478" w14:textId="77777777" w:rsidR="006347CF" w:rsidRPr="008C5F05" w:rsidRDefault="006347CF" w:rsidP="00CA4392">
      <w:pPr>
        <w:pStyle w:val="Author"/>
        <w:spacing w:before="5pt" w:beforeAutospacing="1"/>
        <w:jc w:val="both"/>
        <w:rPr>
          <w:sz w:val="16"/>
          <w:szCs w:val="16"/>
        </w:rPr>
        <w:sectPr w:rsidR="006347CF" w:rsidRPr="008C5F05" w:rsidSect="00F847A6">
          <w:type w:val="continuous"/>
          <w:pgSz w:w="612pt" w:h="792pt" w:code="1"/>
          <w:pgMar w:top="54pt" w:right="44.65pt" w:bottom="72pt" w:left="44.65pt" w:header="36pt" w:footer="36pt" w:gutter="0pt"/>
          <w:cols w:num="4" w:space="10.80pt"/>
          <w:docGrid w:linePitch="360"/>
        </w:sectPr>
      </w:pPr>
    </w:p>
    <w:p w14:paraId="14851BE9" w14:textId="77777777" w:rsidR="004D72B5" w:rsidRPr="008C5F05" w:rsidRDefault="009303D9" w:rsidP="00972203">
      <w:pPr>
        <w:pStyle w:val="Abstract"/>
        <w:rPr>
          <w:i/>
          <w:iCs/>
        </w:rPr>
      </w:pPr>
      <w:r w:rsidRPr="008C5F05">
        <w:rPr>
          <w:i/>
          <w:iCs/>
        </w:rPr>
        <w:t>Abstract</w:t>
      </w:r>
      <w:r w:rsidRPr="008C5F05">
        <w:t>—</w:t>
      </w:r>
      <w:r w:rsidR="005B0344" w:rsidRPr="008C5F05">
        <w:t xml:space="preserve">This electronic document is a “live” template and already defines the components of your paper [title, text, heads, etc.] in its style sheet.  </w:t>
      </w:r>
      <w:r w:rsidR="00E7596C" w:rsidRPr="008C5F05">
        <w:rPr>
          <w:i/>
        </w:rPr>
        <w:t>*</w:t>
      </w:r>
      <w:r w:rsidR="005B0344" w:rsidRPr="008C5F05">
        <w:rPr>
          <w:i/>
        </w:rPr>
        <w:t>CRITICAL:  Do</w:t>
      </w:r>
      <w:r w:rsidR="005B0344" w:rsidRPr="008C5F05">
        <w:rPr>
          <w:rFonts w:eastAsia="Times New Roman"/>
          <w:i/>
        </w:rPr>
        <w:t xml:space="preserve"> </w:t>
      </w:r>
      <w:r w:rsidR="005B0344" w:rsidRPr="008C5F05">
        <w:rPr>
          <w:i/>
        </w:rPr>
        <w:t>Not</w:t>
      </w:r>
      <w:r w:rsidR="005B0344" w:rsidRPr="008C5F05">
        <w:rPr>
          <w:rFonts w:eastAsia="Times New Roman"/>
          <w:i/>
        </w:rPr>
        <w:t xml:space="preserve"> </w:t>
      </w:r>
      <w:r w:rsidR="005B0344" w:rsidRPr="008C5F05">
        <w:rPr>
          <w:i/>
        </w:rPr>
        <w:t>Use</w:t>
      </w:r>
      <w:r w:rsidR="005B0344" w:rsidRPr="008C5F05">
        <w:rPr>
          <w:rFonts w:eastAsia="Times New Roman"/>
          <w:i/>
        </w:rPr>
        <w:t xml:space="preserve"> </w:t>
      </w:r>
      <w:r w:rsidR="005B0344" w:rsidRPr="008C5F05">
        <w:rPr>
          <w:i/>
        </w:rPr>
        <w:t>Symbols,</w:t>
      </w:r>
      <w:r w:rsidR="005B0344" w:rsidRPr="008C5F05">
        <w:rPr>
          <w:rFonts w:eastAsia="Times New Roman"/>
          <w:i/>
        </w:rPr>
        <w:t xml:space="preserve"> </w:t>
      </w:r>
      <w:r w:rsidR="005B0344" w:rsidRPr="008C5F05">
        <w:rPr>
          <w:i/>
        </w:rPr>
        <w:t>Special</w:t>
      </w:r>
      <w:r w:rsidR="005B0344" w:rsidRPr="008C5F05">
        <w:rPr>
          <w:rFonts w:eastAsia="Times New Roman"/>
          <w:i/>
        </w:rPr>
        <w:t xml:space="preserve"> </w:t>
      </w:r>
      <w:r w:rsidR="005B0344" w:rsidRPr="008C5F05">
        <w:rPr>
          <w:i/>
        </w:rPr>
        <w:t>Characters,</w:t>
      </w:r>
      <w:r w:rsidR="005B0344" w:rsidRPr="008C5F05">
        <w:rPr>
          <w:rFonts w:eastAsia="Times New Roman"/>
          <w:i/>
        </w:rPr>
        <w:t xml:space="preserve"> </w:t>
      </w:r>
      <w:r w:rsidR="00D7522C" w:rsidRPr="008C5F05">
        <w:rPr>
          <w:rFonts w:eastAsia="Times New Roman"/>
          <w:i/>
        </w:rPr>
        <w:t xml:space="preserve">Footnotes, </w:t>
      </w:r>
      <w:r w:rsidR="005B0344" w:rsidRPr="008C5F05">
        <w:rPr>
          <w:i/>
        </w:rPr>
        <w:t>or</w:t>
      </w:r>
      <w:r w:rsidR="005B0344" w:rsidRPr="008C5F05">
        <w:rPr>
          <w:rFonts w:eastAsia="Times New Roman"/>
          <w:i/>
        </w:rPr>
        <w:t xml:space="preserve"> </w:t>
      </w:r>
      <w:r w:rsidR="005B0344" w:rsidRPr="008C5F05">
        <w:rPr>
          <w:i/>
        </w:rPr>
        <w:t>Math</w:t>
      </w:r>
      <w:r w:rsidR="005B0344" w:rsidRPr="008C5F05">
        <w:rPr>
          <w:rFonts w:eastAsia="Times New Roman"/>
          <w:i/>
        </w:rPr>
        <w:t xml:space="preserve"> </w:t>
      </w:r>
      <w:r w:rsidR="005B0344" w:rsidRPr="008C5F05">
        <w:rPr>
          <w:i/>
        </w:rPr>
        <w:t>in</w:t>
      </w:r>
      <w:r w:rsidR="005B0344" w:rsidRPr="008C5F05">
        <w:rPr>
          <w:rFonts w:eastAsia="Times New Roman"/>
          <w:i/>
        </w:rPr>
        <w:t xml:space="preserve"> Paper </w:t>
      </w:r>
      <w:r w:rsidR="005B0344" w:rsidRPr="008C5F05">
        <w:rPr>
          <w:i/>
        </w:rPr>
        <w:t>Title</w:t>
      </w:r>
      <w:r w:rsidR="005B0344" w:rsidRPr="008C5F05">
        <w:rPr>
          <w:rFonts w:eastAsia="Times New Roman"/>
          <w:i/>
        </w:rPr>
        <w:t xml:space="preserve"> o</w:t>
      </w:r>
      <w:r w:rsidR="005B0344" w:rsidRPr="008C5F05">
        <w:rPr>
          <w:i/>
        </w:rPr>
        <w:t>r</w:t>
      </w:r>
      <w:r w:rsidR="005B0344" w:rsidRPr="008C5F05">
        <w:rPr>
          <w:rFonts w:eastAsia="Times New Roman"/>
          <w:i/>
        </w:rPr>
        <w:t xml:space="preserve"> </w:t>
      </w:r>
      <w:r w:rsidR="005B0344" w:rsidRPr="008C5F05">
        <w:rPr>
          <w:i/>
        </w:rPr>
        <w:t>Abstract</w:t>
      </w:r>
      <w:r w:rsidRPr="008C5F05">
        <w:t xml:space="preserve">. </w:t>
      </w:r>
      <w:r w:rsidRPr="008C5F05">
        <w:rPr>
          <w:iCs/>
        </w:rPr>
        <w:t>(</w:t>
      </w:r>
      <w:r w:rsidRPr="008C5F05">
        <w:rPr>
          <w:b w:val="0"/>
          <w:i/>
          <w:iCs/>
        </w:rPr>
        <w:t>Abstract</w:t>
      </w:r>
      <w:r w:rsidRPr="008C5F05">
        <w:rPr>
          <w:iCs/>
        </w:rPr>
        <w:t>)</w:t>
      </w:r>
      <w:r w:rsidR="001A42EA" w:rsidRPr="008C5F05">
        <w:rPr>
          <w:iCs/>
        </w:rPr>
        <w:t xml:space="preserve"> </w:t>
      </w:r>
    </w:p>
    <w:p w14:paraId="518C64BA" w14:textId="77777777" w:rsidR="009303D9" w:rsidRPr="008C5F05" w:rsidRDefault="004D72B5" w:rsidP="00972203">
      <w:pPr>
        <w:pStyle w:val="Keywords"/>
      </w:pPr>
      <w:r w:rsidRPr="008C5F05">
        <w:t>Keywords—</w:t>
      </w:r>
      <w:r w:rsidR="009303D9" w:rsidRPr="008C5F05">
        <w:t>component</w:t>
      </w:r>
      <w:r w:rsidR="00D7522C" w:rsidRPr="008C5F05">
        <w:t>,</w:t>
      </w:r>
      <w:r w:rsidR="009303D9" w:rsidRPr="008C5F05">
        <w:t xml:space="preserve"> formatting</w:t>
      </w:r>
      <w:r w:rsidR="00D7522C" w:rsidRPr="008C5F05">
        <w:t>,</w:t>
      </w:r>
      <w:r w:rsidR="009303D9" w:rsidRPr="008C5F05">
        <w:t xml:space="preserve"> style</w:t>
      </w:r>
      <w:r w:rsidR="00D7522C" w:rsidRPr="008C5F05">
        <w:t>,</w:t>
      </w:r>
      <w:r w:rsidR="009303D9" w:rsidRPr="008C5F05">
        <w:t xml:space="preserve"> styling</w:t>
      </w:r>
      <w:r w:rsidR="00D7522C" w:rsidRPr="008C5F05">
        <w:t>,</w:t>
      </w:r>
      <w:r w:rsidR="009303D9" w:rsidRPr="008C5F05">
        <w:t xml:space="preserve"> insert (</w:t>
      </w:r>
      <w:r w:rsidR="009303D9" w:rsidRPr="008C5F05">
        <w:rPr>
          <w:b w:val="0"/>
        </w:rPr>
        <w:t>key words</w:t>
      </w:r>
      <w:r w:rsidR="009303D9" w:rsidRPr="008C5F05">
        <w:t>)</w:t>
      </w:r>
    </w:p>
    <w:p w14:paraId="12011E6C" w14:textId="62D9E80B" w:rsidR="009303D9" w:rsidRPr="008C5F05" w:rsidRDefault="009303D9" w:rsidP="006B6B66">
      <w:pPr>
        <w:pStyle w:val="Overskrift1"/>
      </w:pPr>
      <w:r w:rsidRPr="008C5F05">
        <w:t>Introduction</w:t>
      </w:r>
    </w:p>
    <w:p w14:paraId="4FF8C975" w14:textId="22C3A76B" w:rsidR="009303D9" w:rsidRDefault="008C5F05" w:rsidP="00E7596C">
      <w:pPr>
        <w:pStyle w:val="Brdtekst"/>
        <w:rPr>
          <w:lang w:val="en-US"/>
        </w:rPr>
      </w:pPr>
      <w:r w:rsidRPr="008C5F05">
        <w:rPr>
          <w:lang w:val="en-US"/>
        </w:rPr>
        <w:t xml:space="preserve">Upon the </w:t>
      </w:r>
      <w:r>
        <w:rPr>
          <w:lang w:val="en-US"/>
        </w:rPr>
        <w:t xml:space="preserve">rise of the still ongoing digital revolution, many digital platforms had a series of success stories in transforming the way society members interacts with each other on the daily basis. People around the world are no longer limited by distance or time to be able to reach out for one another and participate in social activities </w:t>
      </w:r>
      <w:r w:rsidR="00C83013">
        <w:rPr>
          <w:lang w:val="en-US"/>
        </w:rPr>
        <w:t>or</w:t>
      </w:r>
      <w:r>
        <w:rPr>
          <w:lang w:val="en-US"/>
        </w:rPr>
        <w:t xml:space="preserve"> events. </w:t>
      </w:r>
      <w:r w:rsidR="00C83013">
        <w:rPr>
          <w:lang w:val="en-US"/>
        </w:rPr>
        <w:t>Because of this increase of socializing on multiple popular digital platforms, a big amount of digital data is exchanged and recorded about each activity a certain user performs on those digital platforms.</w:t>
      </w:r>
    </w:p>
    <w:p w14:paraId="46FA7549" w14:textId="34FC9A50" w:rsidR="00C83013" w:rsidRDefault="00C83013" w:rsidP="00E7596C">
      <w:pPr>
        <w:pStyle w:val="Brdtekst"/>
        <w:rPr>
          <w:lang w:val="en-US"/>
        </w:rPr>
      </w:pPr>
      <w:r>
        <w:rPr>
          <w:lang w:val="en-US"/>
        </w:rPr>
        <w:t>Such data has a great potential in revealing the strengths of influences between network users</w:t>
      </w:r>
      <w:r w:rsidR="00952738">
        <w:rPr>
          <w:lang w:val="en-US"/>
        </w:rPr>
        <w:t>, j</w:t>
      </w:r>
      <w:r>
        <w:rPr>
          <w:lang w:val="en-US"/>
        </w:rPr>
        <w:t>ust like in real life every action a user commit and how society members react to this action can serve as a</w:t>
      </w:r>
      <w:r w:rsidR="00952738">
        <w:rPr>
          <w:lang w:val="en-US"/>
        </w:rPr>
        <w:t xml:space="preserve">n </w:t>
      </w:r>
      <w:r>
        <w:rPr>
          <w:lang w:val="en-US"/>
        </w:rPr>
        <w:t>object for analysis which helps in drawing a big</w:t>
      </w:r>
      <w:r w:rsidR="00952738">
        <w:rPr>
          <w:lang w:val="en-US"/>
        </w:rPr>
        <w:t xml:space="preserve"> but rather detailed</w:t>
      </w:r>
      <w:r>
        <w:rPr>
          <w:lang w:val="en-US"/>
        </w:rPr>
        <w:t xml:space="preserve"> picture</w:t>
      </w:r>
      <w:r w:rsidR="00952738">
        <w:rPr>
          <w:lang w:val="en-US"/>
        </w:rPr>
        <w:t xml:space="preserve"> of how users influence each other across many societies and fields.</w:t>
      </w:r>
    </w:p>
    <w:p w14:paraId="59B8B4AB" w14:textId="21769A98" w:rsidR="00952738" w:rsidRDefault="00952738" w:rsidP="00E7596C">
      <w:pPr>
        <w:pStyle w:val="Brdtekst"/>
        <w:rPr>
          <w:lang w:val="en-US"/>
        </w:rPr>
      </w:pPr>
      <w:r>
        <w:rPr>
          <w:lang w:val="en-US"/>
        </w:rPr>
        <w:t>The aim of this research i</w:t>
      </w:r>
      <w:r w:rsidR="00B671C6">
        <w:rPr>
          <w:lang w:val="en-US"/>
        </w:rPr>
        <w:t>s</w:t>
      </w:r>
      <w:r>
        <w:rPr>
          <w:lang w:val="en-US"/>
        </w:rPr>
        <w:t xml:space="preserve"> establish</w:t>
      </w:r>
      <w:r w:rsidR="00B671C6">
        <w:rPr>
          <w:lang w:val="en-US"/>
        </w:rPr>
        <w:t>ing a</w:t>
      </w:r>
      <w:r>
        <w:rPr>
          <w:lang w:val="en-US"/>
        </w:rPr>
        <w:t xml:space="preserve"> ground foundation for extracting information about user activities on social </w:t>
      </w:r>
      <w:r w:rsidR="00B671C6">
        <w:rPr>
          <w:lang w:val="en-US"/>
        </w:rPr>
        <w:t>media and</w:t>
      </w:r>
      <w:r>
        <w:rPr>
          <w:lang w:val="en-US"/>
        </w:rPr>
        <w:t xml:space="preserve"> use such information to detect social influence between network users. Such foundation is desired to make up the core of a future technical solution that enable</w:t>
      </w:r>
      <w:r w:rsidR="00B671C6">
        <w:rPr>
          <w:lang w:val="en-US"/>
        </w:rPr>
        <w:t>s</w:t>
      </w:r>
      <w:r>
        <w:rPr>
          <w:lang w:val="en-US"/>
        </w:rPr>
        <w:t xml:space="preserve"> social media analyzers with little or no technical experience in data processing and visualization </w:t>
      </w:r>
      <w:r w:rsidR="00B671C6">
        <w:rPr>
          <w:lang w:val="en-US"/>
        </w:rPr>
        <w:t>to perform social media analysis on regular periods with a continuous timeline.</w:t>
      </w:r>
    </w:p>
    <w:p w14:paraId="4E3CEDA1" w14:textId="26FC0C07" w:rsidR="00C83013" w:rsidRDefault="00B671C6" w:rsidP="00E7596C">
      <w:pPr>
        <w:pStyle w:val="Brdtekst"/>
        <w:rPr>
          <w:lang w:val="en-US"/>
        </w:rPr>
      </w:pPr>
      <w:r>
        <w:rPr>
          <w:lang w:val="en-US"/>
        </w:rPr>
        <w:t xml:space="preserve">To serve this purpose, we start by determining the common characteristics in available functionality between the most popular social media platforms, then produce a data model based on similarity between them. This data model is crucial to guarantee the reliability and flexibility of algorithms and </w:t>
      </w:r>
      <w:r w:rsidR="0061733D">
        <w:rPr>
          <w:lang w:val="en-US"/>
        </w:rPr>
        <w:t xml:space="preserve">technical systems that builds on top of this research; both reliability and flexibility are two sides of the same coin, as when basing the system data model on similarities between data provided by as many social media platforms as possible, we naturally widen the range of analysis potentials of any applying </w:t>
      </w:r>
      <w:r w:rsidR="0061733D">
        <w:rPr>
          <w:lang w:val="en-US"/>
        </w:rPr>
        <w:t>digital platform, making the solution more flexible and highly reliable and adaptable for social media analyzers.</w:t>
      </w:r>
    </w:p>
    <w:p w14:paraId="3E8065D4" w14:textId="1659919E" w:rsidR="0061733D" w:rsidRDefault="0061733D" w:rsidP="00533321">
      <w:pPr>
        <w:pStyle w:val="Brdtekst"/>
        <w:rPr>
          <w:lang w:val="en-US"/>
        </w:rPr>
      </w:pPr>
      <w:r>
        <w:rPr>
          <w:lang w:val="en-US"/>
        </w:rPr>
        <w:t xml:space="preserve">After establishing </w:t>
      </w:r>
      <w:r w:rsidR="00533321">
        <w:rPr>
          <w:lang w:val="en-US"/>
        </w:rPr>
        <w:t xml:space="preserve">an </w:t>
      </w:r>
      <w:r>
        <w:rPr>
          <w:lang w:val="en-US"/>
        </w:rPr>
        <w:t xml:space="preserve">agreement on the data model to be used </w:t>
      </w:r>
      <w:r w:rsidR="00533321">
        <w:rPr>
          <w:lang w:val="en-US"/>
        </w:rPr>
        <w:t>for</w:t>
      </w:r>
      <w:r>
        <w:rPr>
          <w:lang w:val="en-US"/>
        </w:rPr>
        <w:t xml:space="preserve"> collecting and storing </w:t>
      </w:r>
      <w:r w:rsidR="00533321">
        <w:rPr>
          <w:lang w:val="en-US"/>
        </w:rPr>
        <w:t xml:space="preserve">crawled </w:t>
      </w:r>
      <w:r>
        <w:rPr>
          <w:lang w:val="en-US"/>
        </w:rPr>
        <w:t>data</w:t>
      </w:r>
      <w:r w:rsidR="00533321">
        <w:rPr>
          <w:lang w:val="en-US"/>
        </w:rPr>
        <w:t xml:space="preserve"> from social media</w:t>
      </w:r>
      <w:r>
        <w:rPr>
          <w:lang w:val="en-US"/>
        </w:rPr>
        <w:t xml:space="preserve">, we dive into the main core functionality of detecting social influence between network users. </w:t>
      </w:r>
      <w:r w:rsidR="00533321">
        <w:rPr>
          <w:lang w:val="en-US"/>
        </w:rPr>
        <w:t>Multiple</w:t>
      </w:r>
      <w:r>
        <w:rPr>
          <w:lang w:val="en-US"/>
        </w:rPr>
        <w:t xml:space="preserve"> techniques of detecting such influences will be implemented to fit the different needs and purposes of the final</w:t>
      </w:r>
      <w:r w:rsidR="00F94073">
        <w:rPr>
          <w:lang w:val="en-US"/>
        </w:rPr>
        <w:t xml:space="preserve"> application of</w:t>
      </w:r>
      <w:r>
        <w:rPr>
          <w:lang w:val="en-US"/>
        </w:rPr>
        <w:t xml:space="preserve"> analysis</w:t>
      </w:r>
      <w:r w:rsidR="00533321">
        <w:rPr>
          <w:lang w:val="en-US"/>
        </w:rPr>
        <w:t>, regardless if the purposes are independent or can be tighten together in combinations. The desired result is a user influence graph where each node represents a participating user, while each edge between two given users</w:t>
      </w:r>
      <w:r w:rsidR="00F94073">
        <w:rPr>
          <w:lang w:val="en-US"/>
        </w:rPr>
        <w:t xml:space="preserve"> representing the influence between these two users with respect to direction of influence and</w:t>
      </w:r>
      <w:r w:rsidR="00533321">
        <w:rPr>
          <w:lang w:val="en-US"/>
        </w:rPr>
        <w:t xml:space="preserve"> hold</w:t>
      </w:r>
      <w:r w:rsidR="00F94073">
        <w:rPr>
          <w:lang w:val="en-US"/>
        </w:rPr>
        <w:t>ing</w:t>
      </w:r>
      <w:r w:rsidR="00533321">
        <w:rPr>
          <w:lang w:val="en-US"/>
        </w:rPr>
        <w:t xml:space="preserve"> the strength</w:t>
      </w:r>
      <w:r w:rsidR="00F94073">
        <w:rPr>
          <w:lang w:val="en-US"/>
        </w:rPr>
        <w:t xml:space="preserve"> and area</w:t>
      </w:r>
      <w:r w:rsidR="00533321">
        <w:rPr>
          <w:lang w:val="en-US"/>
        </w:rPr>
        <w:t xml:space="preserve"> of the influence</w:t>
      </w:r>
      <w:r w:rsidR="00F94073">
        <w:rPr>
          <w:lang w:val="en-US"/>
        </w:rPr>
        <w:t xml:space="preserve"> whether it is in sport, politic, economy etc.</w:t>
      </w:r>
    </w:p>
    <w:p w14:paraId="1A162C23" w14:textId="06AB7E08" w:rsidR="00533321" w:rsidRDefault="00533321" w:rsidP="00533321">
      <w:pPr>
        <w:pStyle w:val="Brdtekst"/>
        <w:rPr>
          <w:lang w:val="en-US"/>
        </w:rPr>
      </w:pPr>
      <w:r>
        <w:rPr>
          <w:lang w:val="en-US"/>
        </w:rPr>
        <w:t>Following the</w:t>
      </w:r>
      <w:r w:rsidR="00E14460">
        <w:rPr>
          <w:lang w:val="en-US"/>
        </w:rPr>
        <w:t xml:space="preserve"> previous</w:t>
      </w:r>
      <w:r>
        <w:rPr>
          <w:lang w:val="en-US"/>
        </w:rPr>
        <w:t xml:space="preserve"> effort, we evaluate the performance of the </w:t>
      </w:r>
      <w:r w:rsidR="00E14460">
        <w:rPr>
          <w:lang w:val="en-US"/>
        </w:rPr>
        <w:t xml:space="preserve">user graph model </w:t>
      </w:r>
      <w:r>
        <w:rPr>
          <w:lang w:val="en-US"/>
        </w:rPr>
        <w:t>and go through test results from both dummy and real-life data using crawl</w:t>
      </w:r>
      <w:r w:rsidR="00E14460">
        <w:rPr>
          <w:lang w:val="en-US"/>
        </w:rPr>
        <w:t>ed</w:t>
      </w:r>
      <w:r>
        <w:rPr>
          <w:lang w:val="en-US"/>
        </w:rPr>
        <w:t xml:space="preserve"> data from a rising social media platform called “Reddit”</w:t>
      </w:r>
      <w:r w:rsidR="00E14460">
        <w:rPr>
          <w:lang w:val="en-US"/>
        </w:rPr>
        <w:t xml:space="preserve">. We will try to highlight the most interesting and useful features of the produced user graph and push its power of detecting influencers and their area of influence to the limit. The evaluation and test processes </w:t>
      </w:r>
      <w:proofErr w:type="gramStart"/>
      <w:r w:rsidR="00E14460">
        <w:rPr>
          <w:lang w:val="en-US"/>
        </w:rPr>
        <w:t>is</w:t>
      </w:r>
      <w:proofErr w:type="gramEnd"/>
      <w:r w:rsidR="00E14460">
        <w:rPr>
          <w:lang w:val="en-US"/>
        </w:rPr>
        <w:t xml:space="preserve"> a vital and necessary step to rely on the user graph model in any future analysis.</w:t>
      </w:r>
    </w:p>
    <w:p w14:paraId="7C0EA257" w14:textId="47EF6B76" w:rsidR="00E14460" w:rsidRDefault="00E14460" w:rsidP="00533321">
      <w:pPr>
        <w:pStyle w:val="Brdtekst"/>
        <w:rPr>
          <w:lang w:val="en-US"/>
        </w:rPr>
      </w:pPr>
      <w:r w:rsidRPr="0017796F">
        <w:rPr>
          <w:highlight w:val="yellow"/>
          <w:lang w:val="en-US"/>
        </w:rPr>
        <w:t>This is the brief story of this research in a nutshell, but first let’s</w:t>
      </w:r>
      <w:r w:rsidR="0017796F" w:rsidRPr="0017796F">
        <w:rPr>
          <w:highlight w:val="yellow"/>
          <w:lang w:val="en-US"/>
        </w:rPr>
        <w:t xml:space="preserve"> go through some interesting attempts in revealing user influence from social media.</w:t>
      </w:r>
    </w:p>
    <w:p w14:paraId="7D13839E" w14:textId="77777777" w:rsidR="0017796F" w:rsidRPr="008C5F05" w:rsidRDefault="0017796F" w:rsidP="00533321">
      <w:pPr>
        <w:pStyle w:val="Brdtekst"/>
        <w:rPr>
          <w:lang w:val="en-US"/>
        </w:rPr>
      </w:pPr>
    </w:p>
    <w:p w14:paraId="16557E80" w14:textId="77777777" w:rsidR="009303D9" w:rsidRPr="008C5F05" w:rsidRDefault="009303D9" w:rsidP="006B6B66">
      <w:pPr>
        <w:pStyle w:val="Overskrift1"/>
      </w:pPr>
      <w:r w:rsidRPr="008C5F05">
        <w:t>Ease of Use</w:t>
      </w:r>
    </w:p>
    <w:p w14:paraId="68E2A4AD" w14:textId="77777777" w:rsidR="009303D9" w:rsidRPr="008C5F05" w:rsidRDefault="009303D9" w:rsidP="00ED0149">
      <w:pPr>
        <w:pStyle w:val="Overskrift2"/>
      </w:pPr>
      <w:r w:rsidRPr="008C5F05">
        <w:t>Selecting a Template (Heading 2)</w:t>
      </w:r>
    </w:p>
    <w:p w14:paraId="59D4792E" w14:textId="77777777" w:rsidR="009303D9" w:rsidRPr="008C5F05" w:rsidRDefault="009303D9" w:rsidP="00E7596C">
      <w:pPr>
        <w:pStyle w:val="Brdtekst"/>
        <w:rPr>
          <w:lang w:val="en-US"/>
        </w:rPr>
      </w:pPr>
      <w:r w:rsidRPr="008C5F05">
        <w:rPr>
          <w:lang w:val="en-US"/>
        </w:rPr>
        <w:t>First, confirm that you have the correct template for your paper size. This template has been tailored for output on the US-letter paper size. If you are using A4-sized paper, please close this</w:t>
      </w:r>
      <w:r w:rsidR="00ED0149" w:rsidRPr="008C5F05">
        <w:rPr>
          <w:lang w:val="en-US"/>
        </w:rPr>
        <w:t xml:space="preserve"> file and download the file </w:t>
      </w:r>
      <w:r w:rsidRPr="008C5F05">
        <w:rPr>
          <w:lang w:val="en-US"/>
        </w:rPr>
        <w:t>“</w:t>
      </w:r>
      <w:r w:rsidR="00B11A60" w:rsidRPr="008C5F05">
        <w:rPr>
          <w:lang w:val="en-US"/>
        </w:rPr>
        <w:t>MSW_A4_format</w:t>
      </w:r>
      <w:r w:rsidRPr="008C5F05">
        <w:rPr>
          <w:lang w:val="en-US"/>
        </w:rPr>
        <w:t>”.</w:t>
      </w:r>
    </w:p>
    <w:p w14:paraId="4739CEF9" w14:textId="77777777" w:rsidR="006347CF" w:rsidRPr="008C5F05" w:rsidRDefault="006347CF" w:rsidP="00E7596C">
      <w:pPr>
        <w:pStyle w:val="Brdtekst"/>
        <w:rPr>
          <w:lang w:val="en-US"/>
        </w:rPr>
      </w:pPr>
    </w:p>
    <w:p w14:paraId="0FC60A91" w14:textId="77777777" w:rsidR="009303D9" w:rsidRPr="008C5F05" w:rsidRDefault="009303D9" w:rsidP="00ED0149">
      <w:pPr>
        <w:pStyle w:val="Overskrift2"/>
      </w:pPr>
      <w:r w:rsidRPr="008C5F05">
        <w:t>Maintaining the Integrity of the Specifications</w:t>
      </w:r>
    </w:p>
    <w:p w14:paraId="3B900390" w14:textId="77777777" w:rsidR="005B520E" w:rsidRPr="008C5F05" w:rsidRDefault="005B520E" w:rsidP="008C4B23">
      <w:pPr>
        <w:pStyle w:val="sponsors"/>
        <w:framePr w:wrap="auto" w:vAnchor="page" w:hAnchor="page" w:x="43.40pt" w:y="720.05pt"/>
        <w:ind w:firstLine="14.45pt"/>
      </w:pPr>
      <w:r w:rsidRPr="008C5F05">
        <w:t xml:space="preserve">Identify applicable </w:t>
      </w:r>
      <w:r w:rsidR="00D72D06" w:rsidRPr="008C5F05">
        <w:t>funding agency</w:t>
      </w:r>
      <w:r w:rsidRPr="008C5F05">
        <w:t xml:space="preserve"> here. </w:t>
      </w:r>
      <w:r w:rsidR="00D72D06" w:rsidRPr="008C5F05">
        <w:rPr>
          <w:iCs/>
        </w:rPr>
        <w:t>If none, delete this text box</w:t>
      </w:r>
      <w:r w:rsidR="007C0308" w:rsidRPr="008C5F05">
        <w:rPr>
          <w:iCs/>
        </w:rPr>
        <w:t>.</w:t>
      </w:r>
    </w:p>
    <w:p w14:paraId="1EE58F92" w14:textId="77777777" w:rsidR="009303D9" w:rsidRPr="008C5F05" w:rsidRDefault="009303D9" w:rsidP="00E7596C">
      <w:pPr>
        <w:pStyle w:val="Brdtekst"/>
        <w:rPr>
          <w:lang w:val="en-US"/>
        </w:rPr>
      </w:pPr>
      <w:r w:rsidRPr="008C5F05">
        <w:rPr>
          <w:lang w:val="en-US"/>
        </w:rPr>
        <w:t xml:space="preserve">The template is used to format your paper and style the text. All margins, column widths, line spaces, and text fonts are </w:t>
      </w:r>
      <w:r w:rsidRPr="008C5F05">
        <w:rPr>
          <w:lang w:val="en-US"/>
        </w:rPr>
        <w:lastRenderedPageBreak/>
        <w:t>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7C188DD" w14:textId="77777777" w:rsidR="009303D9" w:rsidRPr="008C5F05" w:rsidRDefault="009303D9" w:rsidP="006B6B66">
      <w:pPr>
        <w:pStyle w:val="Overskrift1"/>
      </w:pPr>
      <w:r w:rsidRPr="008C5F05">
        <w:t>Prepare Your Paper Before Styling</w:t>
      </w:r>
    </w:p>
    <w:p w14:paraId="06AC624D" w14:textId="77777777" w:rsidR="00D7522C" w:rsidRPr="008C5F05" w:rsidRDefault="009303D9" w:rsidP="00E7596C">
      <w:pPr>
        <w:pStyle w:val="Brdtekst"/>
        <w:rPr>
          <w:lang w:val="en-US"/>
        </w:rPr>
      </w:pPr>
      <w:r w:rsidRPr="008C5F05">
        <w:rPr>
          <w:lang w:val="en-US"/>
        </w:rPr>
        <w:t xml:space="preserve">Before you begin to format your paper, first </w:t>
      </w:r>
      <w:proofErr w:type="gramStart"/>
      <w:r w:rsidRPr="008C5F05">
        <w:rPr>
          <w:lang w:val="en-US"/>
        </w:rPr>
        <w:t>write</w:t>
      </w:r>
      <w:proofErr w:type="gramEnd"/>
      <w:r w:rsidRPr="008C5F05">
        <w:rPr>
          <w:lang w:val="en-US"/>
        </w:rPr>
        <w:t xml:space="preserve"> and save the content as a separate text file. </w:t>
      </w:r>
      <w:r w:rsidR="00D7522C" w:rsidRPr="008C5F05">
        <w:rPr>
          <w:lang w:val="en-US"/>
        </w:rPr>
        <w:t>Complete all content and organizational editing before formatting. Please note sections A-D below for more information on proofreading, spelling and grammar.</w:t>
      </w:r>
    </w:p>
    <w:p w14:paraId="1E43D98C" w14:textId="77777777" w:rsidR="009303D9" w:rsidRPr="008C5F05" w:rsidRDefault="009303D9" w:rsidP="00E7596C">
      <w:pPr>
        <w:pStyle w:val="Brdtekst"/>
        <w:rPr>
          <w:lang w:val="en-US"/>
        </w:rPr>
      </w:pPr>
      <w:r w:rsidRPr="008C5F05">
        <w:rPr>
          <w:lang w:val="en-US"/>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BFDA4D4" w14:textId="77777777" w:rsidR="009303D9" w:rsidRPr="008C5F05" w:rsidRDefault="009303D9" w:rsidP="00ED0149">
      <w:pPr>
        <w:pStyle w:val="Overskrift2"/>
      </w:pPr>
      <w:r w:rsidRPr="008C5F05">
        <w:t>Abbreviations and Acronyms</w:t>
      </w:r>
    </w:p>
    <w:p w14:paraId="3CA9321B" w14:textId="77777777" w:rsidR="009303D9" w:rsidRPr="008C5F05" w:rsidRDefault="009303D9" w:rsidP="00E7596C">
      <w:pPr>
        <w:pStyle w:val="Brdtekst"/>
        <w:rPr>
          <w:lang w:val="en-US"/>
        </w:rPr>
      </w:pPr>
      <w:r w:rsidRPr="008C5F05">
        <w:rPr>
          <w:lang w:val="en-US"/>
        </w:rPr>
        <w:t xml:space="preserve">Define abbreviations and acronyms the first time they are used in the text, even after they have been defined in the abstract. Abbreviations such as IEEE, SI, MKS, CGS, </w:t>
      </w:r>
      <w:proofErr w:type="spellStart"/>
      <w:r w:rsidRPr="008C5F05">
        <w:rPr>
          <w:lang w:val="en-US"/>
        </w:rPr>
        <w:t>sc</w:t>
      </w:r>
      <w:proofErr w:type="spellEnd"/>
      <w:r w:rsidRPr="008C5F05">
        <w:rPr>
          <w:lang w:val="en-US"/>
        </w:rPr>
        <w:t>, dc, and rms do not have to be defined. Do not use abbreviations in the title or heads unless they are unavoidable.</w:t>
      </w:r>
    </w:p>
    <w:p w14:paraId="41F40E86" w14:textId="77777777" w:rsidR="009303D9" w:rsidRPr="008C5F05" w:rsidRDefault="009303D9" w:rsidP="00ED0149">
      <w:pPr>
        <w:pStyle w:val="Overskrift2"/>
      </w:pPr>
      <w:r w:rsidRPr="008C5F05">
        <w:t>Units</w:t>
      </w:r>
    </w:p>
    <w:p w14:paraId="4ADE06EB" w14:textId="77777777" w:rsidR="009303D9" w:rsidRPr="008C5F05" w:rsidRDefault="009303D9" w:rsidP="00E7596C">
      <w:pPr>
        <w:pStyle w:val="bulletlist"/>
        <w:rPr>
          <w:lang w:val="en-US"/>
        </w:rPr>
      </w:pPr>
      <w:r w:rsidRPr="008C5F05">
        <w:rPr>
          <w:lang w:val="en-US"/>
        </w:rPr>
        <w:t>Use either SI (MKS) or CGS as primary units. (SI units are encouraged.) English units may be used as secondary units (in parentheses). An exception would be the use of English units as identifiers in trade, such as “3.5-inch disk drive”.</w:t>
      </w:r>
    </w:p>
    <w:p w14:paraId="42BC2FDA" w14:textId="77777777" w:rsidR="009303D9" w:rsidRPr="008C5F05" w:rsidRDefault="009303D9" w:rsidP="00E7596C">
      <w:pPr>
        <w:pStyle w:val="bulletlist"/>
        <w:rPr>
          <w:lang w:val="en-US"/>
        </w:rPr>
      </w:pPr>
      <w:r w:rsidRPr="008C5F05">
        <w:rPr>
          <w:lang w:val="en-US"/>
        </w:rPr>
        <w:t xml:space="preserve">Avoid combining SI and CGS units, such as current in amperes and magnetic field in </w:t>
      </w:r>
      <w:proofErr w:type="spellStart"/>
      <w:r w:rsidRPr="008C5F05">
        <w:rPr>
          <w:lang w:val="en-US"/>
        </w:rPr>
        <w:t>oersteds</w:t>
      </w:r>
      <w:proofErr w:type="spellEnd"/>
      <w:r w:rsidRPr="008C5F05">
        <w:rPr>
          <w:lang w:val="en-US"/>
        </w:rPr>
        <w:t>. This often leads to confusion because equations do not balance dimensionally. If you must use mixed units, clearly state the units for each quantity that you use in an equation.</w:t>
      </w:r>
    </w:p>
    <w:p w14:paraId="488486CD" w14:textId="77777777" w:rsidR="009303D9" w:rsidRPr="008C5F05" w:rsidRDefault="009303D9" w:rsidP="00E7596C">
      <w:pPr>
        <w:pStyle w:val="bulletlist"/>
        <w:rPr>
          <w:lang w:val="en-US"/>
        </w:rPr>
      </w:pPr>
      <w:r w:rsidRPr="008C5F05">
        <w:rPr>
          <w:lang w:val="en-US"/>
        </w:rPr>
        <w:t>Do not mix complete spellings and abbreviations of units: “Wb/m2” or “</w:t>
      </w:r>
      <w:proofErr w:type="spellStart"/>
      <w:r w:rsidRPr="008C5F05">
        <w:rPr>
          <w:lang w:val="en-US"/>
        </w:rPr>
        <w:t>webers</w:t>
      </w:r>
      <w:proofErr w:type="spellEnd"/>
      <w:r w:rsidRPr="008C5F05">
        <w:rPr>
          <w:lang w:val="en-US"/>
        </w:rPr>
        <w:t xml:space="preserve"> per square meter”, not “</w:t>
      </w:r>
      <w:proofErr w:type="spellStart"/>
      <w:r w:rsidRPr="008C5F05">
        <w:rPr>
          <w:lang w:val="en-US"/>
        </w:rPr>
        <w:t>webers</w:t>
      </w:r>
      <w:proofErr w:type="spellEnd"/>
      <w:r w:rsidRPr="008C5F05">
        <w:rPr>
          <w:lang w:val="en-US"/>
        </w:rPr>
        <w:t xml:space="preserve">/m2”.  Spell out units when they appear in text: “. . . a few </w:t>
      </w:r>
      <w:proofErr w:type="spellStart"/>
      <w:r w:rsidRPr="008C5F05">
        <w:rPr>
          <w:lang w:val="en-US"/>
        </w:rPr>
        <w:t>henries</w:t>
      </w:r>
      <w:proofErr w:type="spellEnd"/>
      <w:r w:rsidRPr="008C5F05">
        <w:rPr>
          <w:lang w:val="en-US"/>
        </w:rPr>
        <w:t>”, not “. . . a few H”.</w:t>
      </w:r>
    </w:p>
    <w:p w14:paraId="1F3440B0" w14:textId="77777777" w:rsidR="009303D9" w:rsidRPr="008C5F05" w:rsidRDefault="009303D9" w:rsidP="00E7596C">
      <w:pPr>
        <w:pStyle w:val="bulletlist"/>
        <w:rPr>
          <w:lang w:val="en-US"/>
        </w:rPr>
      </w:pPr>
      <w:r w:rsidRPr="008C5F05">
        <w:rPr>
          <w:lang w:val="en-US"/>
        </w:rPr>
        <w:t>Use a zero before decimal points: “0.25”, not “.25”. Use “cm3”, not “cc”. (</w:t>
      </w:r>
      <w:r w:rsidRPr="008C5F05">
        <w:rPr>
          <w:i/>
          <w:iCs/>
          <w:lang w:val="en-US"/>
        </w:rPr>
        <w:t>bullet list</w:t>
      </w:r>
      <w:r w:rsidRPr="008C5F05">
        <w:rPr>
          <w:lang w:val="en-US"/>
        </w:rPr>
        <w:t>)</w:t>
      </w:r>
    </w:p>
    <w:p w14:paraId="32A26E17" w14:textId="77777777" w:rsidR="009303D9" w:rsidRPr="008C5F05" w:rsidRDefault="009303D9" w:rsidP="00ED0149">
      <w:pPr>
        <w:pStyle w:val="Overskrift2"/>
      </w:pPr>
      <w:r w:rsidRPr="008C5F05">
        <w:t>Equations</w:t>
      </w:r>
    </w:p>
    <w:p w14:paraId="1C662D24" w14:textId="77777777" w:rsidR="009303D9" w:rsidRPr="008C5F05" w:rsidRDefault="009303D9" w:rsidP="00E7596C">
      <w:pPr>
        <w:pStyle w:val="Brdtekst"/>
        <w:rPr>
          <w:lang w:val="en-US"/>
        </w:rPr>
      </w:pPr>
      <w:r w:rsidRPr="008C5F05">
        <w:rPr>
          <w:lang w:val="en-US"/>
        </w:rPr>
        <w:t xml:space="preserve">The equations are an exception to the prescribed specifications of this template. You will need to determine </w:t>
      </w:r>
      <w:proofErr w:type="gramStart"/>
      <w:r w:rsidRPr="008C5F05">
        <w:rPr>
          <w:lang w:val="en-US"/>
        </w:rPr>
        <w:t>whether or not</w:t>
      </w:r>
      <w:proofErr w:type="gramEnd"/>
      <w:r w:rsidRPr="008C5F05">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16DE8E2E" w14:textId="77777777" w:rsidR="009303D9" w:rsidRPr="008C5F05" w:rsidRDefault="009303D9" w:rsidP="00E7596C">
      <w:pPr>
        <w:pStyle w:val="Brdtekst"/>
        <w:rPr>
          <w:lang w:val="en-US"/>
        </w:rPr>
      </w:pPr>
      <w:r w:rsidRPr="008C5F05">
        <w:rPr>
          <w:lang w:val="en-US"/>
        </w:rPr>
        <w:t xml:space="preserve">Number equations consecutively. Equation numbers, within parentheses, are to position flush right, as in (1), using a right tab stop. To make your equations more compact, you may use the solidus </w:t>
      </w:r>
      <w:proofErr w:type="gramStart"/>
      <w:r w:rsidRPr="008C5F05">
        <w:rPr>
          <w:lang w:val="en-US"/>
        </w:rPr>
        <w:t>( /</w:t>
      </w:r>
      <w:proofErr w:type="gramEnd"/>
      <w:r w:rsidRPr="008C5F05">
        <w:rPr>
          <w:lang w:val="en-US"/>
        </w:rPr>
        <w:t xml:space="preserve"> ), the exp function, or appropriate exponents. Italicize Roman symbols for quantities and variables, but not Greek </w:t>
      </w:r>
      <w:r w:rsidRPr="008C5F05">
        <w:rPr>
          <w:lang w:val="en-US"/>
        </w:rPr>
        <w:t>symbols. Use a long dash rather than a hyphen for a minus sign. Punctuate equations with commas or periods when they are part of a sentence, as in</w:t>
      </w:r>
      <w:r w:rsidR="00D7522C" w:rsidRPr="008C5F05">
        <w:rPr>
          <w:lang w:val="en-US"/>
        </w:rPr>
        <w:t>:</w:t>
      </w:r>
    </w:p>
    <w:p w14:paraId="730134DA" w14:textId="77777777" w:rsidR="009303D9" w:rsidRPr="008C5F05" w:rsidRDefault="009303D9" w:rsidP="003A19E2">
      <w:pPr>
        <w:pStyle w:val="equation"/>
      </w:pPr>
      <w:r w:rsidRPr="008C5F05">
        <w:tab/>
      </w:r>
      <w:r w:rsidR="008A2C7D" w:rsidRPr="008C5F05">
        <w:rPr>
          <w:rFonts w:ascii="Times New Roman" w:hAnsi="Times New Roman" w:cs="Times New Roman"/>
          <w:i/>
        </w:rPr>
        <w:t>a</w:t>
      </w:r>
      <w:r w:rsidR="008A2C7D" w:rsidRPr="008C5F05">
        <w:t></w:t>
      </w:r>
      <w:r w:rsidR="008A2C7D" w:rsidRPr="008C5F05">
        <w:t></w:t>
      </w:r>
      <w:r w:rsidR="008A2C7D" w:rsidRPr="008C5F05">
        <w:t></w:t>
      </w:r>
      <w:r w:rsidR="008A2C7D" w:rsidRPr="008C5F05">
        <w:rPr>
          <w:rFonts w:ascii="Times New Roman" w:hAnsi="Times New Roman" w:cs="Times New Roman"/>
          <w:i/>
        </w:rPr>
        <w:t>b</w:t>
      </w:r>
      <w:r w:rsidR="008A2C7D" w:rsidRPr="008C5F05">
        <w:t></w:t>
      </w:r>
      <w:r w:rsidR="008A2C7D" w:rsidRPr="008C5F05">
        <w:t></w:t>
      </w:r>
      <w:r w:rsidR="008A2C7D" w:rsidRPr="008C5F05">
        <w:t></w:t>
      </w:r>
      <w:r w:rsidR="008A2C7D" w:rsidRPr="008C5F05">
        <w:t></w:t>
      </w:r>
      <w:r w:rsidR="008A2C7D" w:rsidRPr="008C5F05">
        <w:t></w:t>
      </w:r>
      <w:r w:rsidR="008A2C7D" w:rsidRPr="008C5F05">
        <w:tab/>
      </w:r>
      <w:r w:rsidR="008A2C7D" w:rsidRPr="008C5F05">
        <w:t></w:t>
      </w:r>
      <w:r w:rsidR="008A2C7D" w:rsidRPr="008C5F05">
        <w:t></w:t>
      </w:r>
      <w:r w:rsidR="008A2C7D" w:rsidRPr="008C5F05">
        <w:t></w:t>
      </w:r>
    </w:p>
    <w:p w14:paraId="10558D9A" w14:textId="77777777" w:rsidR="009303D9" w:rsidRPr="008C5F05" w:rsidRDefault="009303D9" w:rsidP="00E7596C">
      <w:pPr>
        <w:pStyle w:val="Brdtekst"/>
        <w:rPr>
          <w:lang w:val="en-US"/>
        </w:rPr>
      </w:pPr>
      <w:r w:rsidRPr="008C5F05">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3D2610E8" w14:textId="77777777" w:rsidR="009303D9" w:rsidRPr="008C5F05" w:rsidRDefault="009303D9" w:rsidP="00ED0149">
      <w:pPr>
        <w:pStyle w:val="Overskrift2"/>
      </w:pPr>
      <w:r w:rsidRPr="008C5F05">
        <w:t>Some Common Mistakes</w:t>
      </w:r>
    </w:p>
    <w:p w14:paraId="78636474" w14:textId="77777777" w:rsidR="009303D9" w:rsidRPr="008C5F05" w:rsidRDefault="009303D9" w:rsidP="00E7596C">
      <w:pPr>
        <w:pStyle w:val="bulletlist"/>
        <w:rPr>
          <w:lang w:val="en-US"/>
        </w:rPr>
      </w:pPr>
      <w:r w:rsidRPr="008C5F05">
        <w:rPr>
          <w:lang w:val="en-US"/>
        </w:rPr>
        <w:t>The word “data” is plural, not singular.</w:t>
      </w:r>
    </w:p>
    <w:p w14:paraId="18119D9F" w14:textId="77777777" w:rsidR="009303D9" w:rsidRPr="008C5F05" w:rsidRDefault="009303D9" w:rsidP="00E7596C">
      <w:pPr>
        <w:pStyle w:val="bulletlist"/>
        <w:rPr>
          <w:lang w:val="en-US"/>
        </w:rPr>
      </w:pPr>
      <w:r w:rsidRPr="008C5F05">
        <w:rPr>
          <w:lang w:val="en-US"/>
        </w:rPr>
        <w:t xml:space="preserve">The subscript for the permeability of vacuum </w:t>
      </w:r>
      <w:r w:rsidRPr="008C5F05">
        <w:rPr>
          <w:rFonts w:ascii="Symbol" w:hAnsi="Symbol" w:cs="Symbol"/>
          <w:i/>
          <w:iCs/>
          <w:snapToGrid w:val="0"/>
          <w:lang w:val="en-US"/>
        </w:rPr>
        <w:t></w:t>
      </w:r>
      <w:r w:rsidRPr="008C5F05">
        <w:rPr>
          <w:vertAlign w:val="subscript"/>
          <w:lang w:val="en-US"/>
        </w:rPr>
        <w:t>0</w:t>
      </w:r>
      <w:r w:rsidRPr="008C5F05">
        <w:rPr>
          <w:lang w:val="en-US"/>
        </w:rPr>
        <w:t>, and other common scientific constants, is zero with subscript formatting, not a lowercase letter “o”.</w:t>
      </w:r>
    </w:p>
    <w:p w14:paraId="76D88A64" w14:textId="77777777" w:rsidR="009303D9" w:rsidRPr="008C5F05" w:rsidRDefault="009303D9" w:rsidP="00E7596C">
      <w:pPr>
        <w:pStyle w:val="bulletlist"/>
        <w:rPr>
          <w:lang w:val="en-US"/>
        </w:rPr>
      </w:pPr>
      <w:r w:rsidRPr="008C5F05">
        <w:rPr>
          <w:lang w:val="en-US"/>
        </w:rPr>
        <w:t xml:space="preserve">In American </w:t>
      </w:r>
      <w:r w:rsidR="002850E3" w:rsidRPr="008C5F05">
        <w:rPr>
          <w:lang w:val="en-US"/>
        </w:rPr>
        <w:t>English, commas, semi</w:t>
      </w:r>
      <w:r w:rsidRPr="008C5F05">
        <w:rPr>
          <w:lang w:val="en-US"/>
        </w:rPr>
        <w:t xml:space="preserve">colons, periods, </w:t>
      </w:r>
      <w:proofErr w:type="gramStart"/>
      <w:r w:rsidRPr="008C5F05">
        <w:rPr>
          <w:lang w:val="en-US"/>
        </w:rPr>
        <w:t>question</w:t>
      </w:r>
      <w:proofErr w:type="gramEnd"/>
      <w:r w:rsidRPr="008C5F05">
        <w:rPr>
          <w:lang w:val="en-US"/>
        </w:rPr>
        <w:t xml:space="preserve">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C420FEB" w14:textId="77777777" w:rsidR="009303D9" w:rsidRPr="008C5F05" w:rsidRDefault="009303D9" w:rsidP="00E7596C">
      <w:pPr>
        <w:pStyle w:val="bulletlist"/>
        <w:rPr>
          <w:lang w:val="en-US"/>
        </w:rPr>
      </w:pPr>
      <w:r w:rsidRPr="008C5F05">
        <w:rPr>
          <w:lang w:val="en-US"/>
        </w:rPr>
        <w:t>A graph within a graph is an “inset”, not an “insert”. The word alternatively is preferred to the word “alternately” (unless you really mean something that alternates).</w:t>
      </w:r>
    </w:p>
    <w:p w14:paraId="3D69924C" w14:textId="77777777" w:rsidR="009303D9" w:rsidRPr="008C5F05" w:rsidRDefault="009303D9" w:rsidP="00E7596C">
      <w:pPr>
        <w:pStyle w:val="bulletlist"/>
        <w:rPr>
          <w:lang w:val="en-US"/>
        </w:rPr>
      </w:pPr>
      <w:r w:rsidRPr="008C5F05">
        <w:rPr>
          <w:lang w:val="en-US"/>
        </w:rPr>
        <w:t>Do not use the word “essentially” to mean “approximately” or “effectively”.</w:t>
      </w:r>
    </w:p>
    <w:p w14:paraId="161E450E" w14:textId="77777777" w:rsidR="009303D9" w:rsidRPr="008C5F05" w:rsidRDefault="009303D9" w:rsidP="00E7596C">
      <w:pPr>
        <w:pStyle w:val="bulletlist"/>
        <w:rPr>
          <w:lang w:val="en-US"/>
        </w:rPr>
      </w:pPr>
      <w:r w:rsidRPr="008C5F05">
        <w:rPr>
          <w:lang w:val="en-US"/>
        </w:rPr>
        <w:t>In your paper title, if the words “that uses” can accurately replace the word “using”, capitalize the “u”; if not, keep using lower-cased.</w:t>
      </w:r>
    </w:p>
    <w:p w14:paraId="224BDC97" w14:textId="77777777" w:rsidR="009303D9" w:rsidRPr="008C5F05" w:rsidRDefault="009303D9" w:rsidP="00E7596C">
      <w:pPr>
        <w:pStyle w:val="bulletlist"/>
        <w:rPr>
          <w:lang w:val="en-US"/>
        </w:rPr>
      </w:pPr>
      <w:r w:rsidRPr="008C5F05">
        <w:rPr>
          <w:lang w:val="en-US"/>
        </w:rPr>
        <w:t>Be aware of the different meanings of the homophones “affect” and “effect”, “complement” and “compliment”, “discreet” and “discrete”, “principal” and “principle”.</w:t>
      </w:r>
    </w:p>
    <w:p w14:paraId="535A50AA" w14:textId="77777777" w:rsidR="009303D9" w:rsidRPr="008C5F05" w:rsidRDefault="009303D9" w:rsidP="00E7596C">
      <w:pPr>
        <w:pStyle w:val="bulletlist"/>
        <w:rPr>
          <w:lang w:val="en-US"/>
        </w:rPr>
      </w:pPr>
      <w:r w:rsidRPr="008C5F05">
        <w:rPr>
          <w:lang w:val="en-US"/>
        </w:rPr>
        <w:t>Do not confuse “imply” and “infer”.</w:t>
      </w:r>
    </w:p>
    <w:p w14:paraId="4AD5725B" w14:textId="77777777" w:rsidR="009303D9" w:rsidRPr="008C5F05" w:rsidRDefault="009303D9" w:rsidP="00E7596C">
      <w:pPr>
        <w:pStyle w:val="bulletlist"/>
        <w:rPr>
          <w:lang w:val="en-US"/>
        </w:rPr>
      </w:pPr>
      <w:r w:rsidRPr="008C5F05">
        <w:rPr>
          <w:lang w:val="en-US"/>
        </w:rPr>
        <w:t>The prefix “non” is not a word; it should be joined to the word it modifies, usually without a hyphen.</w:t>
      </w:r>
    </w:p>
    <w:p w14:paraId="7990FCC6" w14:textId="77777777" w:rsidR="009303D9" w:rsidRPr="008C5F05" w:rsidRDefault="009303D9" w:rsidP="00E7596C">
      <w:pPr>
        <w:pStyle w:val="bulletlist"/>
        <w:rPr>
          <w:lang w:val="en-US"/>
        </w:rPr>
      </w:pPr>
      <w:r w:rsidRPr="008C5F05">
        <w:rPr>
          <w:lang w:val="en-US"/>
        </w:rPr>
        <w:t>There is no period after the “et” in the Latin abbreviation “et al.”.</w:t>
      </w:r>
    </w:p>
    <w:p w14:paraId="4A3E3177" w14:textId="77777777" w:rsidR="009303D9" w:rsidRPr="008C5F05" w:rsidRDefault="009303D9" w:rsidP="00E7596C">
      <w:pPr>
        <w:pStyle w:val="bulletlist"/>
        <w:rPr>
          <w:lang w:val="en-US"/>
        </w:rPr>
      </w:pPr>
      <w:r w:rsidRPr="008C5F05">
        <w:rPr>
          <w:lang w:val="en-US"/>
        </w:rPr>
        <w:t>The abbreviation “</w:t>
      </w:r>
      <w:proofErr w:type="gramStart"/>
      <w:r w:rsidRPr="008C5F05">
        <w:rPr>
          <w:lang w:val="en-US"/>
        </w:rPr>
        <w:t>i.e.</w:t>
      </w:r>
      <w:proofErr w:type="gramEnd"/>
      <w:r w:rsidRPr="008C5F05">
        <w:rPr>
          <w:lang w:val="en-US"/>
        </w:rPr>
        <w:t>” means “that is”, and the abbreviation “e.g.” means “for example”.</w:t>
      </w:r>
    </w:p>
    <w:p w14:paraId="4EFC6DAF" w14:textId="77777777" w:rsidR="009303D9" w:rsidRPr="008C5F05" w:rsidRDefault="009303D9" w:rsidP="00E7596C">
      <w:pPr>
        <w:pStyle w:val="Brdtekst"/>
        <w:rPr>
          <w:lang w:val="en-US"/>
        </w:rPr>
      </w:pPr>
      <w:r w:rsidRPr="008C5F05">
        <w:rPr>
          <w:lang w:val="en-US"/>
        </w:rPr>
        <w:t>An excellent style manual for science writers is [7].</w:t>
      </w:r>
    </w:p>
    <w:p w14:paraId="4508A90B" w14:textId="77777777" w:rsidR="009303D9" w:rsidRPr="008C5F05" w:rsidRDefault="009303D9" w:rsidP="006B6B66">
      <w:pPr>
        <w:pStyle w:val="Overskrift1"/>
      </w:pPr>
      <w:r w:rsidRPr="008C5F05">
        <w:t>Using the Template</w:t>
      </w:r>
    </w:p>
    <w:p w14:paraId="7849D5FF" w14:textId="77777777" w:rsidR="009303D9" w:rsidRPr="008C5F05" w:rsidRDefault="009303D9" w:rsidP="00E7596C">
      <w:pPr>
        <w:pStyle w:val="Brdtekst"/>
        <w:rPr>
          <w:lang w:val="en-US"/>
        </w:rPr>
      </w:pPr>
      <w:r w:rsidRPr="008C5F05">
        <w:rPr>
          <w:lang w:val="en-US"/>
        </w:rPr>
        <w:t xml:space="preserve">After the text edit has been completed, the paper is ready for the template. Duplicate the template file by using the Save As </w:t>
      </w:r>
      <w:proofErr w:type="gramStart"/>
      <w:r w:rsidRPr="008C5F05">
        <w:rPr>
          <w:lang w:val="en-US"/>
        </w:rPr>
        <w:t>command, and</w:t>
      </w:r>
      <w:proofErr w:type="gramEnd"/>
      <w:r w:rsidRPr="008C5F05">
        <w:rPr>
          <w:lang w:val="en-US"/>
        </w:rPr>
        <w:t xml:space="preserve"> use the naming convention prescribed by your conference for the name of your paper. In this newly created file, highlight </w:t>
      </w:r>
      <w:proofErr w:type="gramStart"/>
      <w:r w:rsidRPr="008C5F05">
        <w:rPr>
          <w:lang w:val="en-US"/>
        </w:rPr>
        <w:t>all of</w:t>
      </w:r>
      <w:proofErr w:type="gramEnd"/>
      <w:r w:rsidRPr="008C5F05">
        <w:rPr>
          <w:lang w:val="en-US"/>
        </w:rPr>
        <w:t xml:space="preserve"> the contents and import your prepared text file. </w:t>
      </w:r>
      <w:r w:rsidRPr="008C5F05">
        <w:rPr>
          <w:lang w:val="en-US"/>
        </w:rPr>
        <w:lastRenderedPageBreak/>
        <w:t>You are now ready to style your paper; use the scroll down window on the left of the MS Word Formatting toolbar.</w:t>
      </w:r>
    </w:p>
    <w:p w14:paraId="43A39105" w14:textId="77777777" w:rsidR="009303D9" w:rsidRPr="008C5F05" w:rsidRDefault="009303D9" w:rsidP="00ED0149">
      <w:pPr>
        <w:pStyle w:val="Overskrift2"/>
      </w:pPr>
      <w:r w:rsidRPr="008C5F05">
        <w:t>Authors and Affiliations</w:t>
      </w:r>
    </w:p>
    <w:p w14:paraId="74FF508B" w14:textId="77777777" w:rsidR="009303D9" w:rsidRPr="008C5F05" w:rsidRDefault="009303D9" w:rsidP="00E7596C">
      <w:pPr>
        <w:pStyle w:val="Brdtekst"/>
        <w:rPr>
          <w:lang w:val="en-US"/>
        </w:rPr>
      </w:pPr>
      <w:r w:rsidRPr="008C5F05">
        <w:rPr>
          <w:b/>
          <w:lang w:val="en-US"/>
        </w:rPr>
        <w:t xml:space="preserve">The template is </w:t>
      </w:r>
      <w:r w:rsidR="007D6232" w:rsidRPr="008C5F05">
        <w:rPr>
          <w:b/>
          <w:lang w:val="en-US"/>
        </w:rPr>
        <w:t>designed</w:t>
      </w:r>
      <w:r w:rsidR="00D76668" w:rsidRPr="008C5F05">
        <w:rPr>
          <w:b/>
          <w:lang w:val="en-US"/>
        </w:rPr>
        <w:t xml:space="preserve"> for,</w:t>
      </w:r>
      <w:r w:rsidR="007D6232" w:rsidRPr="008C5F05">
        <w:rPr>
          <w:b/>
          <w:lang w:val="en-US"/>
        </w:rPr>
        <w:t xml:space="preserve"> but not limited to</w:t>
      </w:r>
      <w:r w:rsidR="00D76668" w:rsidRPr="008C5F05">
        <w:rPr>
          <w:b/>
          <w:lang w:val="en-US"/>
        </w:rPr>
        <w:t>,</w:t>
      </w:r>
      <w:r w:rsidR="00354FCF" w:rsidRPr="008C5F05">
        <w:rPr>
          <w:b/>
          <w:lang w:val="en-US"/>
        </w:rPr>
        <w:t xml:space="preserve"> </w:t>
      </w:r>
      <w:r w:rsidR="002850E3" w:rsidRPr="008C5F05">
        <w:rPr>
          <w:b/>
          <w:lang w:val="en-US"/>
        </w:rPr>
        <w:t>six</w:t>
      </w:r>
      <w:r w:rsidR="00354FCF" w:rsidRPr="008C5F05">
        <w:rPr>
          <w:b/>
          <w:lang w:val="en-US"/>
        </w:rPr>
        <w:t xml:space="preserve"> authors.</w:t>
      </w:r>
      <w:r w:rsidR="00354FCF" w:rsidRPr="008C5F05">
        <w:rPr>
          <w:lang w:val="en-US"/>
        </w:rPr>
        <w:t xml:space="preserve"> </w:t>
      </w:r>
      <w:r w:rsidR="007D6232" w:rsidRPr="008C5F05">
        <w:rPr>
          <w:lang w:val="en-US"/>
        </w:rPr>
        <w:t xml:space="preserve">A minimum of one author is required for all conference articles. </w:t>
      </w:r>
      <w:r w:rsidR="00D7522C" w:rsidRPr="008C5F05">
        <w:rPr>
          <w:lang w:val="en-US"/>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8C5F05">
        <w:rPr>
          <w:lang w:val="en-US"/>
        </w:rPr>
        <w:t xml:space="preserve"> </w:t>
      </w:r>
      <w:r w:rsidRPr="008C5F05">
        <w:rPr>
          <w:lang w:val="en-US"/>
        </w:rPr>
        <w:t>Please keep your affiliations as succinct as possible (for example, do not differentiate among departments of the same organization).</w:t>
      </w:r>
    </w:p>
    <w:p w14:paraId="01C1DBA3" w14:textId="77777777" w:rsidR="002850E3" w:rsidRPr="008C5F05" w:rsidRDefault="002850E3" w:rsidP="00794804">
      <w:pPr>
        <w:pStyle w:val="Overskrift3"/>
      </w:pPr>
      <w:r w:rsidRPr="008C5F05">
        <w:t xml:space="preserve">For papers with more than six authors: </w:t>
      </w:r>
      <w:r w:rsidRPr="008C5F05">
        <w:rPr>
          <w:i w:val="0"/>
        </w:rPr>
        <w:t>Add author names horizontally, moving to a third row if needed for more than 8 authors.</w:t>
      </w:r>
    </w:p>
    <w:p w14:paraId="0513A880" w14:textId="77777777" w:rsidR="009303D9" w:rsidRPr="008C5F05" w:rsidRDefault="009303D9" w:rsidP="00794804">
      <w:pPr>
        <w:pStyle w:val="Overskrift3"/>
      </w:pPr>
      <w:r w:rsidRPr="008C5F05">
        <w:t xml:space="preserve">For </w:t>
      </w:r>
      <w:r w:rsidR="00354FCF" w:rsidRPr="008C5F05">
        <w:t xml:space="preserve">papers with less than </w:t>
      </w:r>
      <w:r w:rsidR="002850E3" w:rsidRPr="008C5F05">
        <w:t>six</w:t>
      </w:r>
      <w:r w:rsidR="00354FCF" w:rsidRPr="008C5F05">
        <w:t xml:space="preserve"> authors</w:t>
      </w:r>
      <w:r w:rsidRPr="008C5F05">
        <w:t xml:space="preserve">: </w:t>
      </w:r>
      <w:r w:rsidRPr="008C5F05">
        <w:rPr>
          <w:i w:val="0"/>
        </w:rPr>
        <w:t>To change the default, adjust the template as follows.</w:t>
      </w:r>
    </w:p>
    <w:p w14:paraId="5E33F764" w14:textId="77777777" w:rsidR="009303D9" w:rsidRPr="008C5F05" w:rsidRDefault="009303D9" w:rsidP="00794804">
      <w:pPr>
        <w:pStyle w:val="Overskrift4"/>
      </w:pPr>
      <w:r w:rsidRPr="008C5F05">
        <w:t xml:space="preserve">Selection: </w:t>
      </w:r>
      <w:r w:rsidRPr="008C5F05">
        <w:rPr>
          <w:i w:val="0"/>
        </w:rPr>
        <w:t>Highlight all author and affiliation lines.</w:t>
      </w:r>
    </w:p>
    <w:p w14:paraId="0AA68D57" w14:textId="77777777" w:rsidR="009303D9" w:rsidRPr="008C5F05" w:rsidRDefault="009303D9" w:rsidP="00794804">
      <w:pPr>
        <w:pStyle w:val="Overskrift4"/>
      </w:pPr>
      <w:r w:rsidRPr="008C5F05">
        <w:t xml:space="preserve">Change number of columns: </w:t>
      </w:r>
      <w:r w:rsidRPr="008C5F05">
        <w:rPr>
          <w:i w:val="0"/>
        </w:rPr>
        <w:t xml:space="preserve">Select the Columns icon from the MS Word Standard toolbar and then select </w:t>
      </w:r>
      <w:r w:rsidR="00354FCF" w:rsidRPr="008C5F05">
        <w:rPr>
          <w:i w:val="0"/>
        </w:rPr>
        <w:t>the correct number of columns</w:t>
      </w:r>
      <w:r w:rsidRPr="008C5F05">
        <w:rPr>
          <w:i w:val="0"/>
        </w:rPr>
        <w:t xml:space="preserve"> from the selection palette.</w:t>
      </w:r>
    </w:p>
    <w:p w14:paraId="3288FAE1" w14:textId="77777777" w:rsidR="007D6232" w:rsidRPr="008C5F05" w:rsidRDefault="009303D9" w:rsidP="007D6232">
      <w:pPr>
        <w:pStyle w:val="Overskrift4"/>
        <w:rPr>
          <w:i w:val="0"/>
        </w:rPr>
      </w:pPr>
      <w:r w:rsidRPr="008C5F05">
        <w:t xml:space="preserve">Deletion: </w:t>
      </w:r>
      <w:r w:rsidRPr="008C5F05">
        <w:rPr>
          <w:i w:val="0"/>
        </w:rPr>
        <w:t xml:space="preserve">Delete the author and affiliation lines for the </w:t>
      </w:r>
      <w:r w:rsidR="00354FCF" w:rsidRPr="008C5F05">
        <w:rPr>
          <w:i w:val="0"/>
        </w:rPr>
        <w:t>extra authors.</w:t>
      </w:r>
    </w:p>
    <w:p w14:paraId="4C0D4D06" w14:textId="77777777" w:rsidR="006F6D3D" w:rsidRPr="008C5F05" w:rsidRDefault="006F6D3D" w:rsidP="006F6D3D">
      <w:pPr>
        <w:jc w:val="start"/>
        <w:rPr>
          <w:i/>
          <w:iCs/>
          <w:noProof/>
        </w:rPr>
      </w:pPr>
    </w:p>
    <w:p w14:paraId="3550BD5E" w14:textId="77777777" w:rsidR="009303D9" w:rsidRPr="008C5F05" w:rsidRDefault="009303D9" w:rsidP="00ED0149">
      <w:pPr>
        <w:pStyle w:val="Overskrift2"/>
      </w:pPr>
      <w:r w:rsidRPr="008C5F05">
        <w:t>Identify the Headings</w:t>
      </w:r>
    </w:p>
    <w:p w14:paraId="757D7EFC" w14:textId="77777777" w:rsidR="009303D9" w:rsidRPr="008C5F05" w:rsidRDefault="009303D9" w:rsidP="00E7596C">
      <w:pPr>
        <w:pStyle w:val="Brdtekst"/>
        <w:rPr>
          <w:lang w:val="en-US"/>
        </w:rPr>
      </w:pPr>
      <w:r w:rsidRPr="008C5F05">
        <w:rPr>
          <w:lang w:val="en-US"/>
        </w:rPr>
        <w:t>Headings, or heads, are organizational devices that guide the reader through your paper. There are two types: component heads and text heads.</w:t>
      </w:r>
    </w:p>
    <w:p w14:paraId="6A7D8075" w14:textId="77777777" w:rsidR="009303D9" w:rsidRPr="008C5F05" w:rsidRDefault="009303D9" w:rsidP="00E7596C">
      <w:pPr>
        <w:pStyle w:val="Brdtekst"/>
        <w:rPr>
          <w:lang w:val="en-US"/>
        </w:rPr>
      </w:pPr>
      <w:r w:rsidRPr="008C5F05">
        <w:rPr>
          <w:lang w:val="en-US"/>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w:t>
      </w:r>
      <w:proofErr w:type="gramStart"/>
      <w:r w:rsidRPr="008C5F05">
        <w:rPr>
          <w:lang w:val="en-US"/>
        </w:rPr>
        <w:t>drop down</w:t>
      </w:r>
      <w:proofErr w:type="gramEnd"/>
      <w:r w:rsidRPr="008C5F05">
        <w:rPr>
          <w:lang w:val="en-US"/>
        </w:rPr>
        <w:t xml:space="preserve"> menu to differentiate the head from the text.</w:t>
      </w:r>
    </w:p>
    <w:p w14:paraId="6BB5EC88" w14:textId="77777777" w:rsidR="009303D9" w:rsidRPr="008C5F05" w:rsidRDefault="009303D9" w:rsidP="00E7596C">
      <w:pPr>
        <w:pStyle w:val="Brdtekst"/>
        <w:rPr>
          <w:lang w:val="en-US"/>
        </w:rPr>
      </w:pPr>
      <w:r w:rsidRPr="008C5F05">
        <w:rPr>
          <w:lang w:val="en-US"/>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D400A0E" w14:textId="77777777" w:rsidR="009303D9" w:rsidRPr="008C5F05" w:rsidRDefault="009303D9" w:rsidP="00ED0149">
      <w:pPr>
        <w:pStyle w:val="Overskrift2"/>
      </w:pPr>
      <w:r w:rsidRPr="008C5F05">
        <w:t>Figures and Tables</w:t>
      </w:r>
    </w:p>
    <w:p w14:paraId="5CCE7D3F" w14:textId="77777777" w:rsidR="009303D9" w:rsidRPr="008C5F05" w:rsidRDefault="0004781E" w:rsidP="00FA4C32">
      <w:pPr>
        <w:pStyle w:val="Overskrift4"/>
      </w:pPr>
      <w:r w:rsidRPr="008C5F05">
        <w:t xml:space="preserve"> </w:t>
      </w:r>
      <w:r w:rsidR="009303D9" w:rsidRPr="008C5F05">
        <w:t xml:space="preserve">Positioning Figures and Tables: </w:t>
      </w:r>
      <w:r w:rsidR="009303D9" w:rsidRPr="008C5F05">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8A7C2A2" w14:textId="77777777" w:rsidR="009303D9" w:rsidRPr="008C5F05" w:rsidRDefault="009303D9">
      <w:pPr>
        <w:pStyle w:val="tablehead"/>
      </w:pPr>
      <w:r w:rsidRPr="008C5F05">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8C5F05" w14:paraId="20804675" w14:textId="77777777">
        <w:trPr>
          <w:cantSplit/>
          <w:trHeight w:val="240"/>
          <w:tblHeader/>
          <w:jc w:val="center"/>
        </w:trPr>
        <w:tc>
          <w:tcPr>
            <w:tcW w:w="36pt" w:type="dxa"/>
            <w:vMerge w:val="restart"/>
            <w:vAlign w:val="center"/>
          </w:tcPr>
          <w:p w14:paraId="56E2BE81" w14:textId="77777777" w:rsidR="009303D9" w:rsidRPr="008C5F05" w:rsidRDefault="009303D9">
            <w:pPr>
              <w:pStyle w:val="tablecolhead"/>
            </w:pPr>
            <w:r w:rsidRPr="008C5F05">
              <w:t>Table Head</w:t>
            </w:r>
          </w:p>
        </w:tc>
        <w:tc>
          <w:tcPr>
            <w:tcW w:w="207pt" w:type="dxa"/>
            <w:gridSpan w:val="3"/>
            <w:vAlign w:val="center"/>
          </w:tcPr>
          <w:p w14:paraId="53B34C3B" w14:textId="77777777" w:rsidR="009303D9" w:rsidRPr="008C5F05" w:rsidRDefault="009303D9">
            <w:pPr>
              <w:pStyle w:val="tablecolhead"/>
            </w:pPr>
            <w:r w:rsidRPr="008C5F05">
              <w:t>Table Column Head</w:t>
            </w:r>
          </w:p>
        </w:tc>
      </w:tr>
      <w:tr w:rsidR="009303D9" w:rsidRPr="008C5F05" w14:paraId="18A9F21C" w14:textId="77777777">
        <w:trPr>
          <w:cantSplit/>
          <w:trHeight w:val="240"/>
          <w:tblHeader/>
          <w:jc w:val="center"/>
        </w:trPr>
        <w:tc>
          <w:tcPr>
            <w:tcW w:w="36pt" w:type="dxa"/>
            <w:vMerge/>
          </w:tcPr>
          <w:p w14:paraId="741BB3DE" w14:textId="77777777" w:rsidR="009303D9" w:rsidRPr="008C5F05" w:rsidRDefault="009303D9">
            <w:pPr>
              <w:rPr>
                <w:sz w:val="16"/>
                <w:szCs w:val="16"/>
              </w:rPr>
            </w:pPr>
          </w:p>
        </w:tc>
        <w:tc>
          <w:tcPr>
            <w:tcW w:w="117pt" w:type="dxa"/>
            <w:vAlign w:val="center"/>
          </w:tcPr>
          <w:p w14:paraId="65D042C8" w14:textId="77777777" w:rsidR="009303D9" w:rsidRPr="008C5F05" w:rsidRDefault="009303D9">
            <w:pPr>
              <w:pStyle w:val="tablecolsubhead"/>
            </w:pPr>
            <w:r w:rsidRPr="008C5F05">
              <w:t>Table column subhead</w:t>
            </w:r>
          </w:p>
        </w:tc>
        <w:tc>
          <w:tcPr>
            <w:tcW w:w="45pt" w:type="dxa"/>
            <w:vAlign w:val="center"/>
          </w:tcPr>
          <w:p w14:paraId="019EEBAB" w14:textId="77777777" w:rsidR="009303D9" w:rsidRPr="008C5F05" w:rsidRDefault="009303D9">
            <w:pPr>
              <w:pStyle w:val="tablecolsubhead"/>
            </w:pPr>
            <w:r w:rsidRPr="008C5F05">
              <w:t>Subhead</w:t>
            </w:r>
          </w:p>
        </w:tc>
        <w:tc>
          <w:tcPr>
            <w:tcW w:w="45pt" w:type="dxa"/>
            <w:vAlign w:val="center"/>
          </w:tcPr>
          <w:p w14:paraId="48C3C002" w14:textId="77777777" w:rsidR="009303D9" w:rsidRPr="008C5F05" w:rsidRDefault="009303D9">
            <w:pPr>
              <w:pStyle w:val="tablecolsubhead"/>
            </w:pPr>
            <w:r w:rsidRPr="008C5F05">
              <w:t>Subhead</w:t>
            </w:r>
          </w:p>
        </w:tc>
      </w:tr>
      <w:tr w:rsidR="009303D9" w:rsidRPr="008C5F05" w14:paraId="032BDC4C" w14:textId="77777777">
        <w:trPr>
          <w:trHeight w:val="320"/>
          <w:jc w:val="center"/>
        </w:trPr>
        <w:tc>
          <w:tcPr>
            <w:tcW w:w="36pt" w:type="dxa"/>
            <w:vAlign w:val="center"/>
          </w:tcPr>
          <w:p w14:paraId="4AB9D1E5" w14:textId="77777777" w:rsidR="009303D9" w:rsidRPr="008C5F05" w:rsidRDefault="009303D9">
            <w:pPr>
              <w:pStyle w:val="tablecopy"/>
              <w:rPr>
                <w:sz w:val="8"/>
                <w:szCs w:val="8"/>
              </w:rPr>
            </w:pPr>
            <w:r w:rsidRPr="008C5F05">
              <w:t>copy</w:t>
            </w:r>
          </w:p>
        </w:tc>
        <w:tc>
          <w:tcPr>
            <w:tcW w:w="117pt" w:type="dxa"/>
            <w:vAlign w:val="center"/>
          </w:tcPr>
          <w:p w14:paraId="55B62119" w14:textId="77777777" w:rsidR="009303D9" w:rsidRPr="008C5F05" w:rsidRDefault="009303D9">
            <w:pPr>
              <w:pStyle w:val="tablecopy"/>
            </w:pPr>
            <w:r w:rsidRPr="008C5F05">
              <w:t>More table copy</w:t>
            </w:r>
            <w:r w:rsidRPr="008C5F05">
              <w:rPr>
                <w:vertAlign w:val="superscript"/>
              </w:rPr>
              <w:t>a</w:t>
            </w:r>
          </w:p>
        </w:tc>
        <w:tc>
          <w:tcPr>
            <w:tcW w:w="45pt" w:type="dxa"/>
            <w:vAlign w:val="center"/>
          </w:tcPr>
          <w:p w14:paraId="47208CEE" w14:textId="77777777" w:rsidR="009303D9" w:rsidRPr="008C5F05" w:rsidRDefault="009303D9">
            <w:pPr>
              <w:rPr>
                <w:sz w:val="16"/>
                <w:szCs w:val="16"/>
              </w:rPr>
            </w:pPr>
          </w:p>
        </w:tc>
        <w:tc>
          <w:tcPr>
            <w:tcW w:w="45pt" w:type="dxa"/>
            <w:vAlign w:val="center"/>
          </w:tcPr>
          <w:p w14:paraId="46CB5FED" w14:textId="77777777" w:rsidR="009303D9" w:rsidRPr="008C5F05" w:rsidRDefault="009303D9">
            <w:pPr>
              <w:rPr>
                <w:sz w:val="16"/>
                <w:szCs w:val="16"/>
              </w:rPr>
            </w:pPr>
          </w:p>
        </w:tc>
      </w:tr>
    </w:tbl>
    <w:p w14:paraId="44AEF0E1" w14:textId="77777777" w:rsidR="009303D9" w:rsidRPr="008C5F05" w:rsidRDefault="006347CF" w:rsidP="005E2800">
      <w:pPr>
        <w:pStyle w:val="tablefootnote"/>
      </w:pPr>
      <w:r w:rsidRPr="008C5F05">
        <w:rPr>
          <w:noProof/>
        </w:rPr>
        <w:drawing>
          <wp:anchor distT="0" distB="0" distL="114300" distR="114300" simplePos="0" relativeHeight="251657728" behindDoc="1" locked="0" layoutInCell="1" allowOverlap="1" wp14:anchorId="3471ECE9" wp14:editId="119A8462">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068E5B4" w14:textId="77777777" w:rsidR="0080791D" w:rsidRDefault="0080791D" w:rsidP="00E7596C">
                        <w:pPr>
                          <w:pStyle w:val="Brdtekst"/>
                        </w:pPr>
                        <w:r>
                          <w:t>We suggest that you use a text box to insert a graphic (which is ideally a 300 dpi TIFF or EPS file, with all fonts embedded) because, in an MSW document, this method is somewhat more stable than directly inserting a picture.</w:t>
                        </w:r>
                      </w:p>
                      <w:p w14:paraId="03412B6C" w14:textId="77777777" w:rsidR="0080791D" w:rsidRDefault="0080791D" w:rsidP="00E7596C">
                        <w:pPr>
                          <w:pStyle w:val="Brdteks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8C5F05">
        <w:t>Sample of a Table footnote. (</w:t>
      </w:r>
      <w:r w:rsidR="009303D9" w:rsidRPr="008C5F05">
        <w:rPr>
          <w:i/>
        </w:rPr>
        <w:t>Table footnote</w:t>
      </w:r>
      <w:r w:rsidR="009303D9" w:rsidRPr="008C5F05">
        <w:t>)</w:t>
      </w:r>
    </w:p>
    <w:p w14:paraId="065BB419" w14:textId="77777777" w:rsidR="005B0344" w:rsidRPr="008C5F05" w:rsidRDefault="005B0344" w:rsidP="003A19E2">
      <w:pPr>
        <w:pStyle w:val="figurecaption"/>
      </w:pPr>
      <w:r w:rsidRPr="008C5F05">
        <w:t xml:space="preserve">Example of a figure caption. </w:t>
      </w:r>
      <w:r w:rsidRPr="008C5F05">
        <w:rPr>
          <w:iCs/>
        </w:rPr>
        <w:t>(</w:t>
      </w:r>
      <w:r w:rsidRPr="008C5F05">
        <w:rPr>
          <w:i/>
          <w:iCs/>
        </w:rPr>
        <w:t>figure caption</w:t>
      </w:r>
      <w:r w:rsidRPr="008C5F05">
        <w:rPr>
          <w:iCs/>
        </w:rPr>
        <w:t>)</w:t>
      </w:r>
    </w:p>
    <w:p w14:paraId="0718CAB9" w14:textId="77777777" w:rsidR="0080791D" w:rsidRPr="008C5F05" w:rsidRDefault="009303D9" w:rsidP="00E7596C">
      <w:pPr>
        <w:pStyle w:val="Brdtekst"/>
        <w:rPr>
          <w:lang w:val="en-US"/>
        </w:rPr>
      </w:pPr>
      <w:r w:rsidRPr="008C5F05">
        <w:rPr>
          <w:lang w:val="en-US"/>
        </w:rPr>
        <w:t xml:space="preserve">Figure Labels: Use </w:t>
      </w:r>
      <w:proofErr w:type="gramStart"/>
      <w:r w:rsidRPr="008C5F05">
        <w:rPr>
          <w:lang w:val="en-US"/>
        </w:rPr>
        <w:t>8 point</w:t>
      </w:r>
      <w:proofErr w:type="gramEnd"/>
      <w:r w:rsidRPr="008C5F05">
        <w:rPr>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8C5F05">
        <w:rPr>
          <w:lang w:val="en-US"/>
        </w:rPr>
        <w:t>m(</w:t>
      </w:r>
      <w:proofErr w:type="gramEnd"/>
      <w:r w:rsidRPr="008C5F05">
        <w:rPr>
          <w:lang w:val="en-US"/>
        </w:rPr>
        <w:t>1)]}”, not just “A/m”. Do not label axes</w:t>
      </w:r>
      <w:r w:rsidR="0080791D" w:rsidRPr="008C5F05">
        <w:rPr>
          <w:lang w:val="en-US"/>
        </w:rPr>
        <w:t xml:space="preserve"> with a ratio of quantities and units. For example, write “Temperature (K)”, not “Temperature/K”.</w:t>
      </w:r>
    </w:p>
    <w:p w14:paraId="5D25D20E" w14:textId="77777777" w:rsidR="0080791D" w:rsidRPr="008C5F05" w:rsidRDefault="0080791D" w:rsidP="0080791D">
      <w:pPr>
        <w:pStyle w:val="Overskrift5"/>
      </w:pPr>
      <w:r w:rsidRPr="008C5F05">
        <w:t xml:space="preserve">Acknowledgment </w:t>
      </w:r>
      <w:r w:rsidRPr="008C5F05">
        <w:rPr>
          <w:i/>
          <w:iCs/>
        </w:rPr>
        <w:t>(</w:t>
      </w:r>
      <w:r w:rsidRPr="008C5F05">
        <w:rPr>
          <w:i/>
          <w:iCs/>
          <w:smallCaps w:val="0"/>
        </w:rPr>
        <w:t>Heading 5</w:t>
      </w:r>
      <w:r w:rsidRPr="008C5F05">
        <w:rPr>
          <w:i/>
          <w:iCs/>
        </w:rPr>
        <w:t>)</w:t>
      </w:r>
    </w:p>
    <w:p w14:paraId="0EF83B6E" w14:textId="77777777" w:rsidR="00575BCA" w:rsidRPr="008C5F05" w:rsidRDefault="0080791D" w:rsidP="001A42EA">
      <w:pPr>
        <w:pStyle w:val="Brdtekst"/>
        <w:rPr>
          <w:lang w:val="en-US"/>
        </w:rPr>
      </w:pPr>
      <w:r w:rsidRPr="008C5F05">
        <w:rPr>
          <w:lang w:val="en-US"/>
        </w:rPr>
        <w:t>The preferred spelling of the word “acknowledgment” in America is without an “e” after the “g</w:t>
      </w:r>
      <w:r w:rsidR="00AE3409" w:rsidRPr="008C5F05">
        <w:rPr>
          <w:lang w:val="en-US"/>
        </w:rPr>
        <w:t>”. Avoid the stilted expression “o</w:t>
      </w:r>
      <w:r w:rsidRPr="008C5F05">
        <w:rPr>
          <w:lang w:val="en-US"/>
        </w:rPr>
        <w:t xml:space="preserve">ne of us (R. B. G.) thanks </w:t>
      </w:r>
      <w:r w:rsidR="00AE3409" w:rsidRPr="008C5F05">
        <w:rPr>
          <w:lang w:val="en-US"/>
        </w:rPr>
        <w:t xml:space="preserve">...”.  </w:t>
      </w:r>
      <w:r w:rsidRPr="008C5F05">
        <w:rPr>
          <w:lang w:val="en-US"/>
        </w:rPr>
        <w:t>Instead, try “R. B. G. thanks</w:t>
      </w:r>
      <w:r w:rsidR="00AE3409" w:rsidRPr="008C5F05">
        <w:rPr>
          <w:lang w:val="en-US"/>
        </w:rPr>
        <w:t>...</w:t>
      </w:r>
      <w:r w:rsidRPr="008C5F05">
        <w:rPr>
          <w:lang w:val="en-US"/>
        </w:rPr>
        <w:t>”.</w:t>
      </w:r>
      <w:r w:rsidR="00F03103" w:rsidRPr="008C5F05">
        <w:rPr>
          <w:lang w:val="en-US"/>
        </w:rPr>
        <w:t xml:space="preserve"> </w:t>
      </w:r>
      <w:r w:rsidRPr="008C5F05">
        <w:rPr>
          <w:lang w:val="en-US"/>
        </w:rPr>
        <w:t>Put spons</w:t>
      </w:r>
      <w:r w:rsidR="00794804" w:rsidRPr="008C5F05">
        <w:rPr>
          <w:lang w:val="en-US"/>
        </w:rPr>
        <w:t>or acknowledgments in the unnum</w:t>
      </w:r>
      <w:r w:rsidRPr="008C5F05">
        <w:rPr>
          <w:lang w:val="en-US"/>
        </w:rPr>
        <w:t>bered footnote on the first page.</w:t>
      </w:r>
      <w:r w:rsidR="001A42EA" w:rsidRPr="008C5F05">
        <w:rPr>
          <w:lang w:val="en-US"/>
        </w:rPr>
        <w:t xml:space="preserve"> </w:t>
      </w:r>
    </w:p>
    <w:p w14:paraId="640CA45B" w14:textId="77777777" w:rsidR="009303D9" w:rsidRPr="008C5F05" w:rsidRDefault="009303D9" w:rsidP="00A059B3">
      <w:pPr>
        <w:pStyle w:val="Overskrift5"/>
      </w:pPr>
      <w:r w:rsidRPr="008C5F05">
        <w:t>References</w:t>
      </w:r>
    </w:p>
    <w:p w14:paraId="540A1624" w14:textId="77777777" w:rsidR="009303D9" w:rsidRPr="008C5F05" w:rsidRDefault="009303D9" w:rsidP="00E7596C">
      <w:pPr>
        <w:pStyle w:val="Brdtekst"/>
        <w:rPr>
          <w:lang w:val="en-US"/>
        </w:rPr>
      </w:pPr>
      <w:r w:rsidRPr="008C5F05">
        <w:rPr>
          <w:lang w:val="en-US"/>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8C5F05">
        <w:rPr>
          <w:lang w:val="en-US"/>
        </w:rPr>
        <w:t xml:space="preserve"> ...</w:t>
      </w:r>
      <w:r w:rsidRPr="008C5F05">
        <w:rPr>
          <w:lang w:val="en-US"/>
        </w:rPr>
        <w:t>”</w:t>
      </w:r>
    </w:p>
    <w:p w14:paraId="2200502D" w14:textId="77777777" w:rsidR="009303D9" w:rsidRPr="008C5F05" w:rsidRDefault="009303D9" w:rsidP="00E7596C">
      <w:pPr>
        <w:pStyle w:val="Brdtekst"/>
        <w:rPr>
          <w:lang w:val="en-US"/>
        </w:rPr>
      </w:pPr>
      <w:r w:rsidRPr="008C5F05">
        <w:rPr>
          <w:lang w:val="en-US"/>
        </w:rPr>
        <w:t>Number footnotes separately in superscripts. Place the actual footnote at the bottom of the column in which it was cited. Do not put footnotes in the</w:t>
      </w:r>
      <w:r w:rsidR="00233D97" w:rsidRPr="008C5F05">
        <w:rPr>
          <w:lang w:val="en-US"/>
        </w:rPr>
        <w:t xml:space="preserve"> abstract or</w:t>
      </w:r>
      <w:r w:rsidRPr="008C5F05">
        <w:rPr>
          <w:lang w:val="en-US"/>
        </w:rPr>
        <w:t xml:space="preserve"> reference list. Use letters for table footnotes.</w:t>
      </w:r>
    </w:p>
    <w:p w14:paraId="011093CF" w14:textId="77777777" w:rsidR="009303D9" w:rsidRPr="008C5F05" w:rsidRDefault="009303D9" w:rsidP="00E7596C">
      <w:pPr>
        <w:pStyle w:val="Brdtekst"/>
        <w:rPr>
          <w:lang w:val="en-US"/>
        </w:rPr>
      </w:pPr>
      <w:r w:rsidRPr="008C5F05">
        <w:rPr>
          <w:lang w:val="en-US"/>
        </w:rPr>
        <w:t>Unless there are six au</w:t>
      </w:r>
      <w:r w:rsidR="00C919A4" w:rsidRPr="008C5F05">
        <w:rPr>
          <w:lang w:val="en-US"/>
        </w:rPr>
        <w:t xml:space="preserve">thors or more give all authors’ </w:t>
      </w:r>
      <w:r w:rsidRPr="008C5F05">
        <w:rPr>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4032E48" w14:textId="77777777" w:rsidR="009303D9" w:rsidRPr="008C5F05" w:rsidRDefault="009303D9" w:rsidP="00E7596C">
      <w:pPr>
        <w:pStyle w:val="Brdtekst"/>
        <w:rPr>
          <w:lang w:val="en-US"/>
        </w:rPr>
      </w:pPr>
      <w:r w:rsidRPr="008C5F05">
        <w:rPr>
          <w:lang w:val="en-US"/>
        </w:rPr>
        <w:t>For papers published in translation journals, please give the English citation first, followed by the original foreign-language citation [6].</w:t>
      </w:r>
    </w:p>
    <w:p w14:paraId="3913884E" w14:textId="77777777" w:rsidR="009303D9" w:rsidRPr="008C5F05" w:rsidRDefault="009303D9"/>
    <w:p w14:paraId="3D60D900" w14:textId="77777777" w:rsidR="009303D9" w:rsidRPr="008C5F05" w:rsidRDefault="009303D9" w:rsidP="0004781E">
      <w:pPr>
        <w:pStyle w:val="references"/>
        <w:ind w:start="17.70pt" w:hanging="17.70pt"/>
      </w:pPr>
      <w:r w:rsidRPr="008C5F05">
        <w:t xml:space="preserve">G. Eason, B. Noble, and I. N. Sneddon, “On certain integrals of Lipschitz-Hankel type involving products of Bessel functions,” Phil. Trans. Roy. Soc. London, vol. A247, pp. 529–551, April 1955. </w:t>
      </w:r>
      <w:r w:rsidRPr="008C5F05">
        <w:rPr>
          <w:i/>
          <w:iCs/>
        </w:rPr>
        <w:t>(references)</w:t>
      </w:r>
    </w:p>
    <w:p w14:paraId="4771A579" w14:textId="77777777" w:rsidR="009303D9" w:rsidRPr="008C5F05" w:rsidRDefault="009303D9" w:rsidP="0004781E">
      <w:pPr>
        <w:pStyle w:val="references"/>
        <w:ind w:start="17.70pt" w:hanging="17.70pt"/>
      </w:pPr>
      <w:r w:rsidRPr="008C5F05">
        <w:lastRenderedPageBreak/>
        <w:t>J. Clerk Maxwell, A Treatise on Electricity and Magnetism, 3rd ed., vol. 2. Oxford: Clarendon, 1892, pp.68–73.</w:t>
      </w:r>
    </w:p>
    <w:p w14:paraId="6DE5EFF1" w14:textId="77777777" w:rsidR="009303D9" w:rsidRPr="008C5F05" w:rsidRDefault="009303D9" w:rsidP="0004781E">
      <w:pPr>
        <w:pStyle w:val="references"/>
        <w:ind w:start="17.70pt" w:hanging="17.70pt"/>
      </w:pPr>
      <w:r w:rsidRPr="008C5F05">
        <w:t>I. S. Jacobs and C. P. Bean, “Fine particles, thin films and exchange anisotropy,” in Magnetism, vol. III, G. T. Rado and H. Suhl, Eds. New York: Academic, 1963, pp. 271–350.</w:t>
      </w:r>
    </w:p>
    <w:p w14:paraId="2932DA5A" w14:textId="77777777" w:rsidR="009303D9" w:rsidRPr="008C5F05" w:rsidRDefault="009303D9" w:rsidP="0004781E">
      <w:pPr>
        <w:pStyle w:val="references"/>
        <w:ind w:start="17.70pt" w:hanging="17.70pt"/>
      </w:pPr>
      <w:r w:rsidRPr="008C5F05">
        <w:t>K. Elissa, “Title of paper if known,” unpublished.</w:t>
      </w:r>
    </w:p>
    <w:p w14:paraId="1EEF7475" w14:textId="77777777" w:rsidR="009303D9" w:rsidRPr="008C5F05" w:rsidRDefault="009303D9" w:rsidP="0004781E">
      <w:pPr>
        <w:pStyle w:val="references"/>
        <w:ind w:start="17.70pt" w:hanging="17.70pt"/>
      </w:pPr>
      <w:r w:rsidRPr="008C5F05">
        <w:t>R. Nicole, “Title of paper with only first word capitalized,” J. Name Stand. Abbrev., in press.</w:t>
      </w:r>
    </w:p>
    <w:p w14:paraId="63536419" w14:textId="77777777" w:rsidR="009303D9" w:rsidRPr="008C5F05" w:rsidRDefault="009303D9" w:rsidP="0004781E">
      <w:pPr>
        <w:pStyle w:val="references"/>
        <w:ind w:start="17.70pt" w:hanging="17.70pt"/>
      </w:pPr>
      <w:r w:rsidRPr="008C5F05">
        <w:t xml:space="preserve">Y. Yorozu, M. Hirano, K. Oka, and Y. Tagawa, “Electron spectroscopy studies on magneto-optical media and plastic substrate interface,” IEEE </w:t>
      </w:r>
      <w:r w:rsidRPr="008C5F05">
        <w:t>Transl. J. Magn. Japan, vol. 2, pp. 740–741, August 1987 [Digests 9th Annual Conf. Magnetics Japan, p. 301, 1982].</w:t>
      </w:r>
    </w:p>
    <w:p w14:paraId="11340ABF" w14:textId="77777777" w:rsidR="009303D9" w:rsidRPr="008C5F05" w:rsidRDefault="009303D9" w:rsidP="0004781E">
      <w:pPr>
        <w:pStyle w:val="references"/>
        <w:ind w:start="17.70pt" w:hanging="17.70pt"/>
      </w:pPr>
      <w:r w:rsidRPr="008C5F05">
        <w:t>M. Young, The Technical Writer</w:t>
      </w:r>
      <w:r w:rsidR="00E7596C" w:rsidRPr="008C5F05">
        <w:t>’</w:t>
      </w:r>
      <w:r w:rsidRPr="008C5F05">
        <w:t>s Handbook. Mill Valley, CA: University Science, 1989.</w:t>
      </w:r>
    </w:p>
    <w:p w14:paraId="148CF7F0" w14:textId="77777777" w:rsidR="009303D9" w:rsidRPr="008C5F05" w:rsidRDefault="001A42EA" w:rsidP="00F96569">
      <w:pPr>
        <w:pStyle w:val="references"/>
        <w:numPr>
          <w:ilvl w:val="0"/>
          <w:numId w:val="0"/>
        </w:numPr>
        <w:ind w:start="18pt" w:hanging="18pt"/>
        <w:jc w:val="center"/>
        <w:rPr>
          <w:rFonts w:eastAsia="SimSun"/>
          <w:b/>
          <w:noProof w:val="0"/>
          <w:color w:val="FF0000"/>
          <w:spacing w:val="-1"/>
          <w:sz w:val="20"/>
          <w:szCs w:val="20"/>
          <w:lang w:eastAsia="x-none"/>
        </w:rPr>
        <w:sectPr w:rsidR="009303D9" w:rsidRPr="008C5F05" w:rsidSect="00C919A4">
          <w:type w:val="continuous"/>
          <w:pgSz w:w="612pt" w:h="792pt" w:code="1"/>
          <w:pgMar w:top="54pt" w:right="45.35pt" w:bottom="72pt" w:left="45.35pt" w:header="36pt" w:footer="36pt" w:gutter="0pt"/>
          <w:cols w:num="2" w:space="18pt"/>
          <w:docGrid w:linePitch="360"/>
        </w:sectPr>
      </w:pPr>
      <w:r w:rsidRPr="008C5F05">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sidRPr="008C5F05">
        <w:rPr>
          <w:rFonts w:eastAsia="SimSun"/>
          <w:b/>
          <w:noProof w:val="0"/>
          <w:color w:val="FF0000"/>
          <w:spacing w:val="-1"/>
          <w:sz w:val="20"/>
          <w:szCs w:val="20"/>
          <w:lang w:eastAsia="x-none"/>
        </w:rPr>
        <w:t>may</w:t>
      </w:r>
      <w:r w:rsidRPr="008C5F05">
        <w:rPr>
          <w:rFonts w:eastAsia="SimSun"/>
          <w:b/>
          <w:noProof w:val="0"/>
          <w:color w:val="FF0000"/>
          <w:spacing w:val="-1"/>
          <w:sz w:val="20"/>
          <w:szCs w:val="20"/>
          <w:lang w:eastAsia="x-none"/>
        </w:rPr>
        <w:t xml:space="preserve"> result in your paper not being published.</w:t>
      </w:r>
    </w:p>
    <w:p w14:paraId="7F106EA7" w14:textId="77777777" w:rsidR="009303D9" w:rsidRPr="008C5F05" w:rsidRDefault="009303D9" w:rsidP="00F96569">
      <w:pPr>
        <w:rPr>
          <w:color w:val="FF0000"/>
        </w:rPr>
      </w:pPr>
    </w:p>
    <w:sectPr w:rsidR="009303D9" w:rsidRPr="008C5F05">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4F152E6" w14:textId="77777777" w:rsidR="00163210" w:rsidRDefault="00163210" w:rsidP="001A3B3D">
      <w:r>
        <w:separator/>
      </w:r>
    </w:p>
  </w:endnote>
  <w:endnote w:type="continuationSeparator" w:id="0">
    <w:p w14:paraId="4841FB4A" w14:textId="77777777" w:rsidR="00163210" w:rsidRDefault="0016321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20002A87" w:usb1="80000000" w:usb2="00000008"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A0002AEF" w:usb1="4000207B" w:usb2="00000000"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83358B0" w14:textId="77777777" w:rsidR="001A3B3D" w:rsidRPr="006F6D3D" w:rsidRDefault="001A3B3D" w:rsidP="0056610F">
    <w:pPr>
      <w:pStyle w:val="Bunntekst"/>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441EAEFE" w14:textId="77777777" w:rsidR="00163210" w:rsidRDefault="00163210" w:rsidP="001A3B3D">
      <w:r>
        <w:separator/>
      </w:r>
    </w:p>
  </w:footnote>
  <w:footnote w:type="continuationSeparator" w:id="0">
    <w:p w14:paraId="7FC4AB1C" w14:textId="77777777" w:rsidR="00163210" w:rsidRDefault="0016321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Oversk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versk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versk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versk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63210"/>
    <w:rsid w:val="0017796F"/>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33321"/>
    <w:rsid w:val="00547E73"/>
    <w:rsid w:val="00551B7F"/>
    <w:rsid w:val="0056610F"/>
    <w:rsid w:val="00575BCA"/>
    <w:rsid w:val="005B0344"/>
    <w:rsid w:val="005B520E"/>
    <w:rsid w:val="005E2800"/>
    <w:rsid w:val="0061733D"/>
    <w:rsid w:val="006347CF"/>
    <w:rsid w:val="00645D22"/>
    <w:rsid w:val="00651A08"/>
    <w:rsid w:val="00654204"/>
    <w:rsid w:val="00670434"/>
    <w:rsid w:val="006B6B66"/>
    <w:rsid w:val="006F6D3D"/>
    <w:rsid w:val="00704134"/>
    <w:rsid w:val="00715BEA"/>
    <w:rsid w:val="00740EEA"/>
    <w:rsid w:val="0075199E"/>
    <w:rsid w:val="00794804"/>
    <w:rsid w:val="007B33F1"/>
    <w:rsid w:val="007C0308"/>
    <w:rsid w:val="007C2FF2"/>
    <w:rsid w:val="007D6232"/>
    <w:rsid w:val="007F1F99"/>
    <w:rsid w:val="007F768F"/>
    <w:rsid w:val="0080791D"/>
    <w:rsid w:val="00873603"/>
    <w:rsid w:val="008A2C7D"/>
    <w:rsid w:val="008C4B23"/>
    <w:rsid w:val="008C5F05"/>
    <w:rsid w:val="008F6E2C"/>
    <w:rsid w:val="009303D9"/>
    <w:rsid w:val="00933C64"/>
    <w:rsid w:val="00952738"/>
    <w:rsid w:val="00972203"/>
    <w:rsid w:val="00A059B3"/>
    <w:rsid w:val="00A83751"/>
    <w:rsid w:val="00AE3409"/>
    <w:rsid w:val="00B11A60"/>
    <w:rsid w:val="00B22613"/>
    <w:rsid w:val="00B671C6"/>
    <w:rsid w:val="00BA1025"/>
    <w:rsid w:val="00BC3420"/>
    <w:rsid w:val="00BE7D3C"/>
    <w:rsid w:val="00BF5FF6"/>
    <w:rsid w:val="00C0207F"/>
    <w:rsid w:val="00C16117"/>
    <w:rsid w:val="00C3075A"/>
    <w:rsid w:val="00C76FFC"/>
    <w:rsid w:val="00C83013"/>
    <w:rsid w:val="00C919A4"/>
    <w:rsid w:val="00CA4392"/>
    <w:rsid w:val="00CC393F"/>
    <w:rsid w:val="00D13749"/>
    <w:rsid w:val="00D2176E"/>
    <w:rsid w:val="00D632BE"/>
    <w:rsid w:val="00D72D06"/>
    <w:rsid w:val="00D7522C"/>
    <w:rsid w:val="00D7536F"/>
    <w:rsid w:val="00D76668"/>
    <w:rsid w:val="00E14460"/>
    <w:rsid w:val="00E61E12"/>
    <w:rsid w:val="00E7596C"/>
    <w:rsid w:val="00E878F2"/>
    <w:rsid w:val="00ED0149"/>
    <w:rsid w:val="00EF7DE3"/>
    <w:rsid w:val="00F03103"/>
    <w:rsid w:val="00F271DE"/>
    <w:rsid w:val="00F627DA"/>
    <w:rsid w:val="00F7288F"/>
    <w:rsid w:val="00F847A6"/>
    <w:rsid w:val="00F94073"/>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2A27680"/>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Overskrift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Overskrift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Overskrift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Overskrift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Overskrift5">
    <w:name w:val="heading 5"/>
    <w:basedOn w:val="Normal"/>
    <w:next w:val="Normal"/>
    <w:qFormat/>
    <w:pPr>
      <w:tabs>
        <w:tab w:val="start" w:pos="18pt"/>
      </w:tabs>
      <w:spacing w:before="8pt" w:after="4pt"/>
      <w:outlineLvl w:val="4"/>
    </w:pPr>
    <w:rPr>
      <w:smallCaps/>
      <w:noProo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pt" w:type="dxa"/>
      <w:tblCellMar>
        <w:top w:w="0pt" w:type="dxa"/>
        <w:start w:w="5.40pt" w:type="dxa"/>
        <w:bottom w:w="0pt" w:type="dxa"/>
        <w:end w:w="5.40pt" w:type="dxa"/>
      </w:tblCellMar>
    </w:tblPr>
  </w:style>
  <w:style w:type="numbering" w:default="1" w:styleId="Ingen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rdtekst">
    <w:name w:val="Body Text"/>
    <w:basedOn w:val="Normal"/>
    <w:link w:val="BrdtekstTegn"/>
    <w:rsid w:val="00E7596C"/>
    <w:pPr>
      <w:tabs>
        <w:tab w:val="start" w:pos="14.40pt"/>
      </w:tabs>
      <w:spacing w:after="6pt" w:line="11.40pt" w:lineRule="auto"/>
      <w:ind w:firstLine="14.40pt"/>
      <w:jc w:val="both"/>
    </w:pPr>
    <w:rPr>
      <w:spacing w:val="-1"/>
      <w:lang w:val="x-none" w:eastAsia="x-none"/>
    </w:rPr>
  </w:style>
  <w:style w:type="character" w:customStyle="1" w:styleId="BrdtekstTegn">
    <w:name w:val="Brødtekst Tegn"/>
    <w:link w:val="Brdtekst"/>
    <w:rsid w:val="00E7596C"/>
    <w:rPr>
      <w:spacing w:val="-1"/>
      <w:lang w:val="x-none" w:eastAsia="x-none"/>
    </w:rPr>
  </w:style>
  <w:style w:type="paragraph" w:customStyle="1" w:styleId="bulletlist">
    <w:name w:val="bullet list"/>
    <w:basedOn w:val="Brdteks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Topptekst">
    <w:name w:val="header"/>
    <w:basedOn w:val="Normal"/>
    <w:link w:val="TopptekstTegn"/>
    <w:rsid w:val="001A3B3D"/>
    <w:pPr>
      <w:tabs>
        <w:tab w:val="center" w:pos="234pt"/>
        <w:tab w:val="end" w:pos="468pt"/>
      </w:tabs>
    </w:pPr>
  </w:style>
  <w:style w:type="character" w:customStyle="1" w:styleId="TopptekstTegn">
    <w:name w:val="Topptekst Tegn"/>
    <w:basedOn w:val="Standardskriftforavsnitt"/>
    <w:link w:val="Topptekst"/>
    <w:rsid w:val="001A3B3D"/>
  </w:style>
  <w:style w:type="paragraph" w:styleId="Bunntekst">
    <w:name w:val="footer"/>
    <w:basedOn w:val="Normal"/>
    <w:link w:val="BunntekstTegn"/>
    <w:rsid w:val="001A3B3D"/>
    <w:pPr>
      <w:tabs>
        <w:tab w:val="center" w:pos="234pt"/>
        <w:tab w:val="end" w:pos="468pt"/>
      </w:tabs>
    </w:pPr>
  </w:style>
  <w:style w:type="character" w:customStyle="1" w:styleId="BunntekstTegn">
    <w:name w:val="Bunntekst Tegn"/>
    <w:basedOn w:val="Standardskriftforavsnitt"/>
    <w:link w:val="Bunntekst"/>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91</TotalTime>
  <Pages>4</Pages>
  <Words>2526</Words>
  <Characters>13393</Characters>
  <Application>Microsoft Office Word</Application>
  <DocSecurity>0</DocSecurity>
  <Lines>111</Lines>
  <Paragraphs>31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Mohammed Zoher Guniem</cp:lastModifiedBy>
  <cp:revision>5</cp:revision>
  <dcterms:created xsi:type="dcterms:W3CDTF">2019-01-08T18:42:00Z</dcterms:created>
  <dcterms:modified xsi:type="dcterms:W3CDTF">2021-05-18T13:34:00Z</dcterms:modified>
</cp:coreProperties>
</file>