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Mohammed-Taqi Jalil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512-696-1614 |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mohammed.jalil.email@gmail.com</w:t>
        </w:r>
      </w:hyperlink>
      <w:r w:rsidDel="00000000" w:rsidR="00000000" w:rsidRPr="00000000">
        <w:rPr>
          <w:rtl w:val="0"/>
        </w:rPr>
        <w:br w:type="textWrapping"/>
        <w:t xml:space="preserve">Austin, TX 78660 |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https://www.linkedin.com/in/mohammedtaqijalil/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color w:val="0000ff"/>
          <w:u w:val="single"/>
        </w:rPr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https://github.com/MohammedJalil/Projects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SUMMARY </w:t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Data-driven Computational Biology graduate with hands-on experience in data analysis, machine learning, and visualization. Proficient in Python, SQL, and Tableau, with a track record of developing predictive models and interactive dashboards that drive decision-making. Passionate about applying statistical insights to solve real-world problems across healthcare, education, and environmental data domains.</w:t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SKILLS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Languages &amp; Tools:</w:t>
      </w:r>
      <w:r w:rsidDel="00000000" w:rsidR="00000000" w:rsidRPr="00000000">
        <w:rPr>
          <w:rtl w:val="0"/>
        </w:rPr>
        <w:t xml:space="preserve"> Python (Pandas, NumPy, Matplotlib, Scikit-learn), R (ggplot2, tidyverse), SQL (MySQL, MS SQL Server), Tableau, Power BI, Jupyter Notebook, VSCode, Azure DevOps</w:t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Expertise:</w:t>
      </w:r>
      <w:r w:rsidDel="00000000" w:rsidR="00000000" w:rsidRPr="00000000">
        <w:rPr>
          <w:rtl w:val="0"/>
        </w:rPr>
        <w:t xml:space="preserve"> Data Wrangling, Regression Analysis, Predictive Modeling, Business Intelligence, Exploratory Data Analysis (EDA), ETL, Dashboard Development, Statistical Inference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WORK EXPERIENCE</w:t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Engineer Intern</w:t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SNH AI, Austin, Texas June 2025 - Present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and configured data labeling workflows in Label Studio, enabling streamlined annotation of key features for upcoming AI agent models.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on the design and implementation of data transformation pipelines to standardize heterogeneous XML data into a unified "golden dataset" for training and evaluation.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and validated XSD (XML Schema Definition) schemas to ensure consistency and integrity of incoming XML data formats across diverse data sources.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Contributed to cross-functional discussions with ML engineers and product stakeholders to align data preparation efforts with model training needs.</w:t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Analyst Intern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JSoftUSA, Austin, Texas,</w:t>
      </w:r>
      <w:r w:rsidDel="00000000" w:rsidR="00000000" w:rsidRPr="00000000">
        <w:rPr>
          <w:b w:val="1"/>
          <w:rtl w:val="0"/>
        </w:rPr>
        <w:t xml:space="preserve"> February 2024 – August 2024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Analyzed student attendance and performance data, uncovering trends that led to a 15% increase in platform adoption.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Automated ETL workflows using SQL scripts, decreasing manual report time by 30%.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Built Tableau dashboards to track performance and resource use, improving educator efficiency.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Conducted regression analysis to identify student success drivers, enabling targeted academic interventions.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Partnered with product teams to improve reporting tools in alignment with regulatory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PROJECTS</w:t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 Air Pollution Prediction Model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Built machine learning models (Random Forest, XGBoost, k-NN, Lasso) to predict PM2.5 levels across the U.S.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Performed EDA and feature selection; optimized models using cross-validation and RMSE metrics.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Tools: Python, Pandas, Scikit-learn, Jupyter</w:t>
      </w:r>
    </w:p>
    <w:p w:rsidR="00000000" w:rsidDel="00000000" w:rsidP="00000000" w:rsidRDefault="00000000" w:rsidRPr="00000000" w14:paraId="0000001C">
      <w:pPr>
        <w:spacing w:after="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RNA-Seq Gene Expression Analysis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Performed RNA sequencing differential expression analysis using R and Bioconductor packages (DESeq2, tximport).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Conducted gene-level normalization, quality control, and log fold-change analysis on high-throughput sequencing data.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Identified statistically significant gene expression patterns across experimental conditions, enabling biological interpretation of genomic results.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Visualized key findings using PCA plots, volcano plots, and hierarchical clustering heatmaps.</w:t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EDUCATION</w:t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The University of Texas at Austin</w:t>
      </w:r>
      <w:r w:rsidDel="00000000" w:rsidR="00000000" w:rsidRPr="00000000">
        <w:rPr>
          <w:rtl w:val="0"/>
        </w:rPr>
        <w:t xml:space="preserve">, Austin, TX</w:t>
      </w:r>
      <w:r w:rsidDel="00000000" w:rsidR="00000000" w:rsidRPr="00000000">
        <w:rPr>
          <w:i w:val="1"/>
          <w:rtl w:val="0"/>
        </w:rPr>
        <w:t xml:space="preserve">      </w:t>
        <w:tab/>
        <w:tab/>
        <w:tab/>
      </w:r>
      <w:r w:rsidDel="00000000" w:rsidR="00000000" w:rsidRPr="00000000">
        <w:rPr>
          <w:i w:val="1"/>
          <w:color w:val="ff0000"/>
          <w:rtl w:val="0"/>
        </w:rPr>
        <w:t xml:space="preserve">                        </w:t>
        <w:tab/>
        <w:tab/>
        <w:tab/>
        <w:tab/>
        <w:t xml:space="preserve">           </w:t>
      </w:r>
      <w:r w:rsidDel="00000000" w:rsidR="00000000" w:rsidRPr="00000000">
        <w:rPr>
          <w:rtl w:val="0"/>
        </w:rPr>
        <w:t xml:space="preserve">May 2024 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i w:val="1"/>
          <w:rtl w:val="0"/>
        </w:rPr>
        <w:t xml:space="preserve">Bachelor of Science, Biology, Computational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Relevant Coursework: Data Science, Regression Analysis, Biostatistics, Statistical Modeling, Genomics, Data Mining, Mathematical Statistics</w:t>
      </w:r>
    </w:p>
    <w:sectPr>
      <w:headerReference r:id="rId10" w:type="first"/>
      <w:pgSz w:h="15840" w:w="12240" w:orient="portrait"/>
      <w:pgMar w:bottom="720" w:top="720" w:left="720" w:right="720" w:header="576" w:footer="43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pBdr>
        <w:bottom w:color="000000" w:space="1" w:sz="4" w:val="single"/>
      </w:pBdr>
      <w:spacing w:line="240" w:lineRule="auto"/>
      <w:ind w:left="720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pBdr>
        <w:bottom w:color="000000" w:space="1" w:sz="4" w:val="single"/>
      </w:pBdr>
      <w:spacing w:line="240" w:lineRule="auto"/>
      <w:ind w:left="720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80412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 w:val="1"/>
    <w:rsid w:val="0027783C"/>
    <w:pPr>
      <w:keepNext w:val="1"/>
      <w:pBdr>
        <w:bottom w:color="auto" w:space="1" w:sz="4" w:val="single"/>
      </w:pBdr>
      <w:spacing w:line="240" w:lineRule="auto"/>
      <w:ind w:left="720"/>
      <w:outlineLvl w:val="1"/>
    </w:pPr>
    <w:rPr>
      <w:rFonts w:ascii="Arial" w:hAnsi="Arial"/>
      <w:b w:val="1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B715F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unhideWhenUsed w:val="1"/>
    <w:rPr>
      <w:color w:val="0000ff"/>
      <w:u w:val="single"/>
    </w:rPr>
  </w:style>
  <w:style w:type="paragraph" w:styleId="Header">
    <w:name w:val="header"/>
    <w:basedOn w:val="Normal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semiHidden w:val="1"/>
  </w:style>
  <w:style w:type="paragraph" w:styleId="Footer">
    <w:name w:val="footer"/>
    <w:basedOn w:val="Normal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uiPriority w:val="99"/>
  </w:style>
  <w:style w:type="paragraph" w:styleId="MediumGrid1-Accent21" w:customStyle="1">
    <w:name w:val="Medium Grid 1 - Accent 21"/>
    <w:basedOn w:val="Normal"/>
    <w:uiPriority w:val="34"/>
    <w:qFormat w:val="1"/>
    <w:pPr>
      <w:ind w:left="720"/>
      <w:contextualSpacing w:val="1"/>
    </w:pPr>
  </w:style>
  <w:style w:type="paragraph" w:styleId="BalloonText">
    <w:name w:val="Balloon Text"/>
    <w:basedOn w:val="Normal"/>
    <w:semiHidden w:val="1"/>
    <w:unhideWhenUsed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semiHidden w:val="1"/>
    <w:rPr>
      <w:rFonts w:ascii="Tahoma" w:cs="Tahoma" w:hAnsi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27783C"/>
    <w:rPr>
      <w:color w:val="80008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lorfulList-Accent11" w:customStyle="1">
    <w:name w:val="Colorful List - Accent 11"/>
    <w:basedOn w:val="Normal"/>
    <w:uiPriority w:val="34"/>
    <w:qFormat w:val="1"/>
    <w:rsid w:val="006C2DE3"/>
    <w:pPr>
      <w:ind w:left="720"/>
      <w:contextualSpacing w:val="1"/>
    </w:pPr>
  </w:style>
  <w:style w:type="paragraph" w:styleId="ListParagraph">
    <w:name w:val="List Paragraph"/>
    <w:basedOn w:val="Normal"/>
    <w:uiPriority w:val="34"/>
    <w:qFormat w:val="1"/>
    <w:rsid w:val="006A26AB"/>
    <w:pPr>
      <w:ind w:left="720"/>
      <w:contextualSpacing w:val="1"/>
    </w:pPr>
  </w:style>
  <w:style w:type="character" w:styleId="UnresolvedMention">
    <w:name w:val="Unresolved Mention"/>
    <w:uiPriority w:val="99"/>
    <w:semiHidden w:val="1"/>
    <w:unhideWhenUsed w:val="1"/>
    <w:rsid w:val="0092435F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CA5A40"/>
    <w:rPr>
      <w:rFonts w:ascii="Times New Roman" w:hAnsi="Times New Roman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B715F"/>
    <w:rPr>
      <w:rFonts w:asciiTheme="majorHAnsi" w:cstheme="majorBidi" w:eastAsiaTheme="majorEastAsia" w:hAnsiTheme="majorHAnsi"/>
      <w:i w:val="1"/>
      <w:iCs w:val="1"/>
      <w:color w:val="2f5496" w:themeColor="accent1" w:themeShade="0000BF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MohammedJalil/Project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.docs.live.net/015479368bf77582/Desktop/mohammed.jalil.email@gmail.com" TargetMode="External"/><Relationship Id="rId8" Type="http://schemas.openxmlformats.org/officeDocument/2006/relationships/hyperlink" Target="https://www.linkedin.com/in/mohammedtaqijali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3wqycStuOmYdATEgDDzIfYplJw==">CgMxLjA4AHIhMVB6dVhjOC1KNk52NEIzQmU1ZzVub3dXZ1lNelFXaEti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2023-11-21T17:01:00Z</dcterms:created>
  <dc:creator>HPO Student</dc:creator>
</cp:coreProperties>
</file>