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06C90" w14:textId="6E8C2602" w:rsidR="00AF597B" w:rsidRDefault="004C588F" w:rsidP="00AF597B">
      <w:r>
        <w:t xml:space="preserve"> </w:t>
      </w:r>
      <w:r w:rsidR="00AF597B">
        <w:t>Slide 2: Introduction</w:t>
      </w:r>
    </w:p>
    <w:p w14:paraId="5EA9DA8A" w14:textId="0104C991" w:rsidR="003606B0" w:rsidRDefault="00AF597B" w:rsidP="00AF597B">
      <w:r>
        <w:t xml:space="preserve">"So, what exactly is MS? It’s a disease where the body’s immune system accidentally attacks its own nerves. It doesn’t look the same for everyone—it has different 'types' or 'subtypes'. Figuring out exactly which type a patient has </w:t>
      </w:r>
      <w:proofErr w:type="gramStart"/>
      <w:r>
        <w:t>is</w:t>
      </w:r>
      <w:proofErr w:type="gramEnd"/>
      <w:r>
        <w:t xml:space="preserve"> like solving a really tough puzzle. Usually, it takes a lot of time and observation, and human errors can happen. We are using Machine Learning—which is just a way for computers to recognize hidden patterns—to solve this puzzle quickly</w:t>
      </w:r>
      <w:r w:rsidR="00FF58E9">
        <w:t xml:space="preserve">  </w:t>
      </w:r>
      <w:r w:rsidR="00F34738">
        <w:t xml:space="preserve"> </w:t>
      </w:r>
    </w:p>
    <w:p w14:paraId="773D6447" w14:textId="41796C9D" w:rsidR="00F34738" w:rsidRPr="00286D61" w:rsidRDefault="00AF597B" w:rsidP="00F34738">
      <w:pPr>
        <w:rPr>
          <w:color w:val="D9D9D9" w:themeColor="background1" w:themeShade="D9"/>
        </w:rPr>
      </w:pPr>
      <w:r w:rsidRPr="00286D61">
        <w:rPr>
          <w:color w:val="D9D9D9" w:themeColor="background1" w:themeShade="D9"/>
        </w:rPr>
        <w:t>Slide 4.1: Limitations of Existing System</w:t>
      </w:r>
    </w:p>
    <w:p w14:paraId="093CEF15" w14:textId="77777777" w:rsidR="00F34738" w:rsidRPr="00286D61" w:rsidRDefault="00F34738" w:rsidP="00F34738">
      <w:pPr>
        <w:jc w:val="both"/>
        <w:rPr>
          <w:color w:val="D9D9D9" w:themeColor="background1" w:themeShade="D9"/>
        </w:rPr>
      </w:pPr>
      <w:r w:rsidRPr="00286D61">
        <w:rPr>
          <w:color w:val="D9D9D9" w:themeColor="background1" w:themeShade="D9"/>
        </w:rPr>
        <w:t>Standard clinical tools fail to interpret the complex correlations between different demographic and clinical markers.</w:t>
      </w:r>
    </w:p>
    <w:p w14:paraId="01ACB2B4" w14:textId="77777777" w:rsidR="00F34738" w:rsidRPr="00286D61" w:rsidRDefault="00F34738" w:rsidP="00F34738">
      <w:pPr>
        <w:jc w:val="both"/>
        <w:rPr>
          <w:color w:val="D9D9D9" w:themeColor="background1" w:themeShade="D9"/>
        </w:rPr>
      </w:pPr>
      <w:r w:rsidRPr="00286D61">
        <w:rPr>
          <w:color w:val="D9D9D9" w:themeColor="background1" w:themeShade="D9"/>
        </w:rPr>
        <w:t>The system lacks the ability to consistently provide early, distinct subtype classifications safely.</w:t>
      </w:r>
    </w:p>
    <w:p w14:paraId="59504E19" w14:textId="77777777" w:rsidR="00F34738" w:rsidRPr="00286D61" w:rsidRDefault="00F34738" w:rsidP="00F34738">
      <w:pPr>
        <w:jc w:val="both"/>
        <w:rPr>
          <w:color w:val="D9D9D9" w:themeColor="background1" w:themeShade="D9"/>
        </w:rPr>
      </w:pPr>
      <w:r w:rsidRPr="00286D61">
        <w:rPr>
          <w:color w:val="D9D9D9" w:themeColor="background1" w:themeShade="D9"/>
        </w:rPr>
        <w:t>Many existing approaches operate as black-box models, reducing interpretability and clinical trust.</w:t>
      </w:r>
    </w:p>
    <w:p w14:paraId="69633AFF" w14:textId="77777777" w:rsidR="00F34738" w:rsidRDefault="00F34738" w:rsidP="00F34738">
      <w:pPr>
        <w:jc w:val="both"/>
        <w:rPr>
          <w:color w:val="D9D9D9" w:themeColor="background1" w:themeShade="D9"/>
        </w:rPr>
      </w:pPr>
      <w:r w:rsidRPr="00286D61">
        <w:rPr>
          <w:color w:val="D9D9D9" w:themeColor="background1" w:themeShade="D9"/>
        </w:rPr>
        <w:t>Existing approaches often rely on limited or imbalanced datasets, which can reduce model generalization and real-world reliability.</w:t>
      </w:r>
    </w:p>
    <w:p w14:paraId="153A7C78" w14:textId="6A1C0916" w:rsidR="00286D61" w:rsidRDefault="00286D61" w:rsidP="00F34738">
      <w:pPr>
        <w:jc w:val="both"/>
        <w:rPr>
          <w:color w:val="000000" w:themeColor="text1"/>
        </w:rPr>
      </w:pPr>
      <w:r w:rsidRPr="00286D61">
        <w:rPr>
          <w:color w:val="000000" w:themeColor="text1"/>
        </w:rPr>
        <w:t>Slide 5.2 Objective</w:t>
      </w:r>
    </w:p>
    <w:p w14:paraId="620F183D" w14:textId="6754E1A8" w:rsidR="00286D61" w:rsidRPr="00286D61" w:rsidRDefault="00286D61" w:rsidP="00286D61">
      <w:pPr>
        <w:pStyle w:val="ListParagraph"/>
        <w:numPr>
          <w:ilvl w:val="0"/>
          <w:numId w:val="3"/>
        </w:numPr>
        <w:jc w:val="both"/>
        <w:rPr>
          <w:color w:val="000000" w:themeColor="text1"/>
        </w:rPr>
      </w:pPr>
      <w:r w:rsidRPr="00286D61">
        <w:rPr>
          <w:color w:val="000000" w:themeColor="text1"/>
        </w:rPr>
        <w:t xml:space="preserve">Our first goal is to develop strong machine learning models that can accurately classify different MS subtypes using clinical data.” </w:t>
      </w:r>
    </w:p>
    <w:p w14:paraId="7821B71F" w14:textId="2D7A9230" w:rsidR="00286D61" w:rsidRPr="00286D61" w:rsidRDefault="00286D61" w:rsidP="00286D61">
      <w:pPr>
        <w:pStyle w:val="ListParagraph"/>
        <w:numPr>
          <w:ilvl w:val="0"/>
          <w:numId w:val="3"/>
        </w:numPr>
        <w:jc w:val="both"/>
        <w:rPr>
          <w:color w:val="000000" w:themeColor="text1"/>
        </w:rPr>
      </w:pPr>
      <w:r w:rsidRPr="00286D61">
        <w:rPr>
          <w:color w:val="000000" w:themeColor="text1"/>
        </w:rPr>
        <w:t xml:space="preserve">“Next, we focus on making these models understandable by using explainable AI, so doctors can clearly see why a particular prediction was made.” </w:t>
      </w:r>
    </w:p>
    <w:p w14:paraId="2D9ECE18" w14:textId="79CE8F7A" w:rsidR="00286D61" w:rsidRPr="00286D61" w:rsidRDefault="00286D61" w:rsidP="00286D61">
      <w:pPr>
        <w:pStyle w:val="ListParagraph"/>
        <w:numPr>
          <w:ilvl w:val="0"/>
          <w:numId w:val="3"/>
        </w:numPr>
        <w:jc w:val="both"/>
        <w:rPr>
          <w:color w:val="000000" w:themeColor="text1"/>
        </w:rPr>
      </w:pPr>
      <w:r w:rsidRPr="00286D61">
        <w:rPr>
          <w:color w:val="000000" w:themeColor="text1"/>
        </w:rPr>
        <w:t>“Lastly, we aim to speed up the diagnosis process, so patients can receive the right treatment as early as possible.”</w:t>
      </w:r>
    </w:p>
    <w:p w14:paraId="6C6EF86F" w14:textId="043C7B07" w:rsidR="00AF597B" w:rsidRDefault="00AF597B" w:rsidP="00F34738">
      <w:pPr>
        <w:jc w:val="both"/>
      </w:pPr>
      <w:r>
        <w:t>Slide 5.3: Advantages</w:t>
      </w:r>
    </w:p>
    <w:p w14:paraId="44F4D5C6" w14:textId="77777777" w:rsidR="00286D61" w:rsidRPr="00286D61" w:rsidRDefault="00286D61" w:rsidP="00286D61">
      <w:pPr>
        <w:rPr>
          <w:color w:val="000000" w:themeColor="text1"/>
        </w:rPr>
      </w:pPr>
      <w:proofErr w:type="gramStart"/>
      <w:r w:rsidRPr="00286D61">
        <w:rPr>
          <w:color w:val="000000" w:themeColor="text1"/>
        </w:rPr>
        <w:t>  “</w:t>
      </w:r>
      <w:proofErr w:type="gramEnd"/>
      <w:r w:rsidRPr="00286D61">
        <w:rPr>
          <w:color w:val="000000" w:themeColor="text1"/>
        </w:rPr>
        <w:t xml:space="preserve">So, these are some of the main advantages of our system. First, it’s quite accurate—it can pick up patterns in the data that are not easily noticeable to humans.” </w:t>
      </w:r>
    </w:p>
    <w:p w14:paraId="7FB9D9A7" w14:textId="77777777" w:rsidR="00286D61" w:rsidRPr="00286D61" w:rsidRDefault="00286D61" w:rsidP="00286D61">
      <w:pPr>
        <w:rPr>
          <w:color w:val="000000" w:themeColor="text1"/>
        </w:rPr>
      </w:pPr>
      <w:proofErr w:type="gramStart"/>
      <w:r w:rsidRPr="00286D61">
        <w:rPr>
          <w:color w:val="000000" w:themeColor="text1"/>
        </w:rPr>
        <w:t>  “</w:t>
      </w:r>
      <w:proofErr w:type="gramEnd"/>
      <w:r w:rsidRPr="00286D61">
        <w:rPr>
          <w:color w:val="000000" w:themeColor="text1"/>
        </w:rPr>
        <w:t xml:space="preserve">Another key point is transparency. The model doesn’t just give a result, it also explains </w:t>
      </w:r>
      <w:r w:rsidRPr="00286D61">
        <w:rPr>
          <w:i/>
          <w:iCs/>
          <w:color w:val="000000" w:themeColor="text1"/>
        </w:rPr>
        <w:t>why</w:t>
      </w:r>
      <w:r w:rsidRPr="00286D61">
        <w:rPr>
          <w:color w:val="000000" w:themeColor="text1"/>
        </w:rPr>
        <w:t xml:space="preserve"> it made that prediction, which is very important in a medical context.” </w:t>
      </w:r>
    </w:p>
    <w:p w14:paraId="17DFDBE0" w14:textId="77777777" w:rsidR="00286D61" w:rsidRPr="00286D61" w:rsidRDefault="00286D61" w:rsidP="00286D61">
      <w:pPr>
        <w:rPr>
          <w:color w:val="000000" w:themeColor="text1"/>
        </w:rPr>
      </w:pPr>
      <w:proofErr w:type="gramStart"/>
      <w:r w:rsidRPr="00286D61">
        <w:rPr>
          <w:color w:val="000000" w:themeColor="text1"/>
        </w:rPr>
        <w:t>  “</w:t>
      </w:r>
      <w:proofErr w:type="gramEnd"/>
      <w:r w:rsidRPr="00286D61">
        <w:rPr>
          <w:color w:val="000000" w:themeColor="text1"/>
        </w:rPr>
        <w:t xml:space="preserve">We also provide actionable suggestions using </w:t>
      </w:r>
      <w:proofErr w:type="spellStart"/>
      <w:r w:rsidRPr="00286D61">
        <w:rPr>
          <w:color w:val="000000" w:themeColor="text1"/>
        </w:rPr>
        <w:t>DiCE</w:t>
      </w:r>
      <w:proofErr w:type="spellEnd"/>
      <w:r w:rsidRPr="00286D61">
        <w:rPr>
          <w:color w:val="000000" w:themeColor="text1"/>
        </w:rPr>
        <w:t xml:space="preserve">. Basically, it can show what small changes in patient data might lead to a better outcome.” </w:t>
      </w:r>
    </w:p>
    <w:p w14:paraId="5CEA4E8B" w14:textId="2F2F0525" w:rsidR="00AF597B" w:rsidRDefault="00AF597B" w:rsidP="00AF597B">
      <w:pPr>
        <w:rPr>
          <w:lang w:val="en-US"/>
        </w:rPr>
      </w:pPr>
      <w:r w:rsidRPr="00AF597B">
        <w:rPr>
          <w:lang w:val="en-US"/>
        </w:rPr>
        <w:t>6.1.  System Architecture</w:t>
      </w:r>
    </w:p>
    <w:p w14:paraId="55D3C3C6" w14:textId="549C3B88" w:rsidR="00AF597B" w:rsidRDefault="00AF597B" w:rsidP="00AF597B">
      <w:r w:rsidRPr="00AF597B">
        <w:t xml:space="preserve">“This system architecture shows a complete workflow for classifying Multiple Sclerosis subtypes using clinical and MRI data. The input data is first </w:t>
      </w:r>
      <w:proofErr w:type="spellStart"/>
      <w:r w:rsidRPr="00AF597B">
        <w:t>preprocessed</w:t>
      </w:r>
      <w:proofErr w:type="spellEnd"/>
      <w:r w:rsidRPr="00AF597B">
        <w:t xml:space="preserve"> through cleaning, feature engineering, and standardization. It is then passed into an ensemble </w:t>
      </w:r>
      <w:r w:rsidRPr="00AF597B">
        <w:lastRenderedPageBreak/>
        <w:t xml:space="preserve">of models including </w:t>
      </w:r>
      <w:proofErr w:type="spellStart"/>
      <w:r w:rsidRPr="00AF597B">
        <w:t>XGBoost</w:t>
      </w:r>
      <w:proofErr w:type="spellEnd"/>
      <w:r w:rsidRPr="00AF597B">
        <w:t xml:space="preserve">, Logistic Regression, and Random Forest to improve prediction accuracy. An Explainable AI layer using SHAP and </w:t>
      </w:r>
      <w:proofErr w:type="spellStart"/>
      <w:r w:rsidRPr="00AF597B">
        <w:t>DiCE</w:t>
      </w:r>
      <w:proofErr w:type="spellEnd"/>
      <w:r w:rsidRPr="00AF597B">
        <w:t xml:space="preserve"> ensures the model’s decisions are transparent and interpretable. Finally, the system outputs the predicted MS subtype such as RRMS, SPMS, PPMS, or CIS. This approach balances accuracy with clinical interpretability.”</w:t>
      </w:r>
    </w:p>
    <w:p w14:paraId="30DBFC48" w14:textId="77777777" w:rsidR="00AF597B" w:rsidRDefault="00AF597B" w:rsidP="00AF597B"/>
    <w:p w14:paraId="3F66D3CF" w14:textId="73A76858" w:rsidR="00AF597B" w:rsidRDefault="00AF597B" w:rsidP="00AF597B">
      <w:pPr>
        <w:rPr>
          <w:lang w:val="en-US"/>
        </w:rPr>
      </w:pPr>
      <w:r w:rsidRPr="00AF597B">
        <w:rPr>
          <w:lang w:val="en-US"/>
        </w:rPr>
        <w:t>6.2.  Technology Used</w:t>
      </w:r>
    </w:p>
    <w:p w14:paraId="0E206470" w14:textId="4316AE27" w:rsidR="00AF597B" w:rsidRDefault="00AF597B" w:rsidP="00AF597B">
      <w:r w:rsidRPr="00AF597B">
        <w:t xml:space="preserve">“This slide highlights the key technologies used in our system. The implementation is primarily done in Python, supported by libraries like NumPy and Pandas for data handling and preprocessing. For machine learning, we use Scikit-learn and </w:t>
      </w:r>
      <w:proofErr w:type="spellStart"/>
      <w:r w:rsidRPr="00AF597B">
        <w:t>XGBoost</w:t>
      </w:r>
      <w:proofErr w:type="spellEnd"/>
      <w:r w:rsidRPr="00AF597B">
        <w:t xml:space="preserve">, where </w:t>
      </w:r>
      <w:proofErr w:type="spellStart"/>
      <w:r w:rsidRPr="00AF597B">
        <w:t>XGBoost</w:t>
      </w:r>
      <w:proofErr w:type="spellEnd"/>
      <w:r w:rsidRPr="00AF597B">
        <w:t xml:space="preserve"> acts as a powerful core model for classification. Additionally, we integrate SHAP and </w:t>
      </w:r>
      <w:proofErr w:type="spellStart"/>
      <w:r w:rsidRPr="00AF597B">
        <w:t>DiCE</w:t>
      </w:r>
      <w:proofErr w:type="spellEnd"/>
      <w:r w:rsidRPr="00AF597B">
        <w:t xml:space="preserve"> to provide explainability and interpretability of model predictions. Together, these technologies ensure efficient data processing, robust model performance, and transparent decision-making.</w:t>
      </w:r>
    </w:p>
    <w:sectPr w:rsidR="00AF59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10CC1"/>
    <w:multiLevelType w:val="hybridMultilevel"/>
    <w:tmpl w:val="D9F07CC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31634D24"/>
    <w:multiLevelType w:val="hybridMultilevel"/>
    <w:tmpl w:val="9A4CC81E"/>
    <w:lvl w:ilvl="0" w:tplc="0C02F83C">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BF47002"/>
    <w:multiLevelType w:val="hybridMultilevel"/>
    <w:tmpl w:val="79726D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10956180">
    <w:abstractNumId w:val="2"/>
  </w:num>
  <w:num w:numId="2" w16cid:durableId="2028869032">
    <w:abstractNumId w:val="1"/>
  </w:num>
  <w:num w:numId="3" w16cid:durableId="6642807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97B"/>
    <w:rsid w:val="00056C69"/>
    <w:rsid w:val="00286D61"/>
    <w:rsid w:val="003606B0"/>
    <w:rsid w:val="004C588F"/>
    <w:rsid w:val="00750FB5"/>
    <w:rsid w:val="007A2E73"/>
    <w:rsid w:val="0097756A"/>
    <w:rsid w:val="00AF597B"/>
    <w:rsid w:val="00B368C1"/>
    <w:rsid w:val="00DC30CA"/>
    <w:rsid w:val="00E96082"/>
    <w:rsid w:val="00F34738"/>
    <w:rsid w:val="00FE5280"/>
    <w:rsid w:val="00FF58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35A24"/>
  <w15:chartTrackingRefBased/>
  <w15:docId w15:val="{D8F83B01-DD2B-4E80-A9AB-ECC05DD84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59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59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59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59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59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59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59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59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59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59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59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59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59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59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59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59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59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597B"/>
    <w:rPr>
      <w:rFonts w:eastAsiaTheme="majorEastAsia" w:cstheme="majorBidi"/>
      <w:color w:val="272727" w:themeColor="text1" w:themeTint="D8"/>
    </w:rPr>
  </w:style>
  <w:style w:type="paragraph" w:styleId="Title">
    <w:name w:val="Title"/>
    <w:basedOn w:val="Normal"/>
    <w:next w:val="Normal"/>
    <w:link w:val="TitleChar"/>
    <w:uiPriority w:val="10"/>
    <w:qFormat/>
    <w:rsid w:val="00AF59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59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59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59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597B"/>
    <w:pPr>
      <w:spacing w:before="160"/>
      <w:jc w:val="center"/>
    </w:pPr>
    <w:rPr>
      <w:i/>
      <w:iCs/>
      <w:color w:val="404040" w:themeColor="text1" w:themeTint="BF"/>
    </w:rPr>
  </w:style>
  <w:style w:type="character" w:customStyle="1" w:styleId="QuoteChar">
    <w:name w:val="Quote Char"/>
    <w:basedOn w:val="DefaultParagraphFont"/>
    <w:link w:val="Quote"/>
    <w:uiPriority w:val="29"/>
    <w:rsid w:val="00AF597B"/>
    <w:rPr>
      <w:i/>
      <w:iCs/>
      <w:color w:val="404040" w:themeColor="text1" w:themeTint="BF"/>
    </w:rPr>
  </w:style>
  <w:style w:type="paragraph" w:styleId="ListParagraph">
    <w:name w:val="List Paragraph"/>
    <w:basedOn w:val="Normal"/>
    <w:uiPriority w:val="34"/>
    <w:qFormat/>
    <w:rsid w:val="00AF597B"/>
    <w:pPr>
      <w:ind w:left="720"/>
      <w:contextualSpacing/>
    </w:pPr>
  </w:style>
  <w:style w:type="character" w:styleId="IntenseEmphasis">
    <w:name w:val="Intense Emphasis"/>
    <w:basedOn w:val="DefaultParagraphFont"/>
    <w:uiPriority w:val="21"/>
    <w:qFormat/>
    <w:rsid w:val="00AF597B"/>
    <w:rPr>
      <w:i/>
      <w:iCs/>
      <w:color w:val="0F4761" w:themeColor="accent1" w:themeShade="BF"/>
    </w:rPr>
  </w:style>
  <w:style w:type="paragraph" w:styleId="IntenseQuote">
    <w:name w:val="Intense Quote"/>
    <w:basedOn w:val="Normal"/>
    <w:next w:val="Normal"/>
    <w:link w:val="IntenseQuoteChar"/>
    <w:uiPriority w:val="30"/>
    <w:qFormat/>
    <w:rsid w:val="00AF59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597B"/>
    <w:rPr>
      <w:i/>
      <w:iCs/>
      <w:color w:val="0F4761" w:themeColor="accent1" w:themeShade="BF"/>
    </w:rPr>
  </w:style>
  <w:style w:type="character" w:styleId="IntenseReference">
    <w:name w:val="Intense Reference"/>
    <w:basedOn w:val="DefaultParagraphFont"/>
    <w:uiPriority w:val="32"/>
    <w:qFormat/>
    <w:rsid w:val="00AF59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60</TotalTime>
  <Pages>1</Pages>
  <Words>467</Words>
  <Characters>2662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Mustaqeem Uddin</dc:creator>
  <cp:keywords/>
  <dc:description/>
  <cp:lastModifiedBy>Mohammed Mustaqeem Uddin</cp:lastModifiedBy>
  <cp:revision>5</cp:revision>
  <dcterms:created xsi:type="dcterms:W3CDTF">2026-04-04T00:42:00Z</dcterms:created>
  <dcterms:modified xsi:type="dcterms:W3CDTF">2026-04-20T19:16:00Z</dcterms:modified>
</cp:coreProperties>
</file>