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01 — Master Backend Roadmap, Generic Reference Lookups API &amp; README Sync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Project Repository: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NewDiwanAsp.Net / Project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Plans Folder: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Architecture Governance: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AGENTS.md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AGENT.md</w:t>
        </w:r>
      </w:hyperlink>
      <w:r w:rsidDel="00000000" w:rsidR="00000000" w:rsidRPr="00000000">
        <w:rPr>
          <w:rtl w:val="0"/>
        </w:rPr>
        <w:t xml:space="preserve"> |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knowledge.md</w:t>
        </w:r>
      </w:hyperlink>
      <w:r w:rsidDel="00000000" w:rsidR="00000000" w:rsidRPr="00000000">
        <w:rPr>
          <w:rtl w:val="0"/>
        </w:rPr>
        <w:t xml:space="preserve"> |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SRS v2.0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Master Backend Roadmap &amp; Plan Index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folder contains the 5-step execution plan to complete the .NET 10 Clean Architecture + DDD backend across all 10 Institutional Diwan modules: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 Document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Scope &amp; Modules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Deliverables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01-lookups-and-readme-sync.md</w:t>
            </w:r>
            <w:r w:rsidDel="00000000" w:rsidR="00000000" w:rsidRPr="00000000">
              <w:rPr>
                <w:rtl w:val="0"/>
              </w:rPr>
              <w:t xml:space="preserve"> (This Document)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1: Lookups API &amp; Docs Hygiene</w:t>
            </w:r>
            <w:r w:rsidDel="00000000" w:rsidR="00000000" w:rsidRPr="00000000">
              <w:rPr>
                <w:rtl w:val="0"/>
              </w:rPr>
              <w:t xml:space="preserve"> (All 24 LookupEntity tables + Stale READMEs)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LookupsController (/api/lookups/{lookup}), generic lookup CQRS slices, LOOKUP_MANAGE permission, and synchronization of stale README.md files.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02-modules-01-to-04-completion.md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2: Modules 01–04 Completion &amp; Scope Authorization</w:t>
            </w:r>
            <w:r w:rsidDel="00000000" w:rsidR="00000000" w:rsidRPr="00000000">
              <w:rPr>
                <w:rtl w:val="0"/>
              </w:rPr>
              <w:t xml:space="preserve"> (Organization, Identity, Correspondence, Numbering)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InstitutionSettings get/update, UserDepartmentAssignment scope management, IUserContext + DepartmentScopeEvaluator &amp; DocumentAccessEvaluator, ExternalOrganizations CRUD, document draft/participant/cancel commands, and full Numbering commands.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03-module-05-document-movements.md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3: Module 05 — Document Movements &amp; Central Diwan Routing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DocumentMovementRepository, movement state-machine CQRS commands (Create, Send, Receive, Complete, Reject, Return, Redirect, Close), Central Diwan routing enforcement, and Department Inbox/Outbox/Tracking endpoints.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04-modules-06-to-08-attachments-archiving-relations.md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4: Modules 06, 07 &amp; 08 — Attachments, Archiving &amp; Relations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DocumentFileRepository + LocalFileStorageService + FileSignatureValidator (SHA-256), logical Archive/Unarchive + SavedSearch + scoped advanced search, and DocumentRelationRepository + cycle-checked relation endpoints.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05-modules-09-to-10-audit-outbox-notifications.md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5: Modules 09 &amp; 10 — Audit Hash Chain, Outbox, SignalR &amp; Jobs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TamperEvidentAuditInterceptor, InsertOutboxMessagesInterceptor, DateTimeProvider, Logging/Transaction pipeline behaviors, AuditLogRepository, NotificationRepository, OutboxProcessorJob, SignalRNotificationHub, and 4 recurring background jobs.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Objective of Step 1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Unblock Frontend &amp; API Consumers on Reference Lookups:</w:t>
      </w:r>
      <w:r w:rsidDel="00000000" w:rsidR="00000000" w:rsidRPr="00000000">
        <w:rPr>
          <w:rtl w:val="0"/>
        </w:rPr>
        <w:t xml:space="preserve"> All 24 reference "code" strings across the domain were converted into integer-keyed LookupEntity tables in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InstitutionalDiwan.Domain</w:t>
        </w:r>
      </w:hyperlink>
      <w:r w:rsidDel="00000000" w:rsidR="00000000" w:rsidRPr="00000000">
        <w:rPr>
          <w:rtl w:val="0"/>
        </w:rPr>
        <w:t xml:space="preserve"> (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Domain README</w:t>
        </w:r>
      </w:hyperlink>
      <w:r w:rsidDel="00000000" w:rsidR="00000000" w:rsidRPr="00000000">
        <w:rPr>
          <w:rtl w:val="0"/>
        </w:rPr>
        <w:t xml:space="preserve">) and seeded at startup via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Infrastructure/DependencyInjection.cs</w:t>
        </w:r>
      </w:hyperlink>
      <w:r w:rsidDel="00000000" w:rsidR="00000000" w:rsidRPr="00000000">
        <w:rPr>
          <w:rtl w:val="0"/>
        </w:rPr>
        <w:t xml:space="preserve">. However, no HTTP endpoints currently expose these 24 lookup tables to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institutionaldiwan.client</w:t>
        </w:r>
      </w:hyperlink>
      <w:r w:rsidDel="00000000" w:rsidR="00000000" w:rsidRPr="00000000">
        <w:rPr>
          <w:rtl w:val="0"/>
        </w:rPr>
        <w:t xml:space="preserve">. Step 1 implements the generic LookupsController and CQRS slices.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Eliminate Documentation Drift (Golden Rule Compliance):</w:t>
      </w:r>
      <w:r w:rsidDel="00000000" w:rsidR="00000000" w:rsidRPr="00000000">
        <w:rPr>
          <w:rtl w:val="0"/>
        </w:rPr>
        <w:t xml:space="preserve"> Several parent README.md files still carry outdated "no code yet" banners or refer to NewDiwanDbContext instead of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DiwanDbContext.cs</w:t>
        </w:r>
      </w:hyperlink>
      <w:r w:rsidDel="00000000" w:rsidR="00000000" w:rsidRPr="00000000">
        <w:rPr>
          <w:rtl w:val="0"/>
        </w:rPr>
        <w:t xml:space="preserve">. Step 1 brings all existing README.md files into 100% alignment with the actual code.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Part A — Generic Reference Lookups API (/api/lookups/{lookup})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Supported Reference Lookup Tables (24 Seeded Entities)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 lookup entity derives from LookupEntity (Id, Desc, DescAr, IsActive, CreatedAt, Relabel, Activate, Deactivate):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01 (Organization):</w:t>
      </w:r>
      <w:r w:rsidDel="00000000" w:rsidR="00000000" w:rsidRPr="00000000">
        <w:rPr>
          <w:rtl w:val="0"/>
        </w:rPr>
        <w:t xml:space="preserve"> department-types (DepartmentType), numbering-modes (NumberingMode)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02 (Identity):</w:t>
      </w:r>
      <w:r w:rsidDel="00000000" w:rsidR="00000000" w:rsidRPr="00000000">
        <w:rPr>
          <w:rtl w:val="0"/>
        </w:rPr>
        <w:t xml:space="preserve"> user-scope-types (UserScopeType), assignment-types (AssignmentType), access-levels (AccessLevel)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03 (Correspondence):</w:t>
      </w:r>
      <w:r w:rsidDel="00000000" w:rsidR="00000000" w:rsidRPr="00000000">
        <w:rPr>
          <w:rtl w:val="0"/>
        </w:rPr>
        <w:t xml:space="preserve"> document-directions (DocumentDirection), document-types (DocumentType), document-status-types (DocumentStatusType), document-confidentiality-levels (DocumentConfidentialityLevel), document-priority-levels (DocumentPriorityLevel), participant-roles (ParticipantRole), participant-target-types (ParticipantTargetType), organization-types (OrganizationType)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04 (Numbering):</w:t>
      </w:r>
      <w:r w:rsidDel="00000000" w:rsidR="00000000" w:rsidRPr="00000000">
        <w:rPr>
          <w:rtl w:val="0"/>
        </w:rPr>
        <w:t xml:space="preserve"> document-number-statuses (DocumentNumberStatus), document-number-event-types (DocumentNumberEventType), numbering-reset-policies (NumberingResetPolicy)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05 (Movements):</w:t>
      </w:r>
      <w:r w:rsidDel="00000000" w:rsidR="00000000" w:rsidRPr="00000000">
        <w:rPr>
          <w:rtl w:val="0"/>
        </w:rPr>
        <w:t xml:space="preserve"> movement-types (MovementType), movement-statuses (MovementStatus), movement-step-statuses (MovementStepStatus), movement-event-types (MovementEventType)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06 (Attachments):</w:t>
      </w:r>
      <w:r w:rsidDel="00000000" w:rsidR="00000000" w:rsidRPr="00000000">
        <w:rPr>
          <w:rtl w:val="0"/>
        </w:rPr>
        <w:t xml:space="preserve"> storage-provider-types (StorageProviderType), document-file-types (DocumentFileType), file-storage-providers (FileStorageProvider)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07 (Archiving):</w:t>
      </w:r>
      <w:r w:rsidDel="00000000" w:rsidR="00000000" w:rsidRPr="00000000">
        <w:rPr>
          <w:rtl w:val="0"/>
        </w:rPr>
        <w:t xml:space="preserve"> archive-event-types (ArchiveEventType), archive-locations (ArchiveLocation)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08 (Relations):</w:t>
      </w:r>
      <w:r w:rsidDel="00000000" w:rsidR="00000000" w:rsidRPr="00000000">
        <w:rPr>
          <w:rtl w:val="0"/>
        </w:rPr>
        <w:t xml:space="preserve"> document-relation-types (DocumentRelationType), relation-action-types (RelationActionType)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09 (Audit):</w:t>
      </w:r>
      <w:r w:rsidDel="00000000" w:rsidR="00000000" w:rsidRPr="00000000">
        <w:rPr>
          <w:rtl w:val="0"/>
        </w:rPr>
        <w:t xml:space="preserve"> audit-action-types (AuditActionType), audit-entity-types (AuditEntityType)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10 (Notifications):</w:t>
      </w:r>
      <w:r w:rsidDel="00000000" w:rsidR="00000000" w:rsidRPr="00000000">
        <w:rPr>
          <w:rtl w:val="0"/>
        </w:rPr>
        <w:t xml:space="preserve"> notification-types (NotificationType), notification-priorities (NotificationPriority), notification-channels (NotificationChannel), notification-outbox-statuses (NotificationOutboxStatus)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Layer-by-Layer Implementation Tasks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 Path to Create / Modify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&amp; Responsibility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InstitutionalDiwan.Domain/Common/Permissions.cs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Add public const string LookupManage = "LOOKUP_MANAGE"; and include it in Permissions.All.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InstitutionalDiwan.Domain/Errors/DomainErrors.cs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Add DomainErrors.Lookup.UnknownCatalog(string lookup), DomainErrors.Lookup.EntryNotFound(string lookup, int id), DomainErrors.Lookup.IdAlreadyExists(string lookup, int id) (ErrorType.Conflict), and DomainErrors.Lookup.EntryInUse(string lookup, int id) (ErrorType.Conflict).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InstitutionalDiwan.Domain/Repositories/IDomainRepositories.cs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Add ILookupRepository interface supporting generic/catalog-keyed operations: ListAsync(string lookupKey, bool includeInactive, CancellationToken), GetByIdAsync(string lookupKey, int id, CancellationToken), AddAsync(string lookupKey, int id, string desc, string descAr, CancellationToken), RelabelAsync(...), SetActiveStateAsync(...), and IsInUseAsync(string lookupKey, int id, CancellationToken).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InstitutionalDiwan.Infrastructure/Persistence/Seed/PermissionSeeder.cs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Seed the LOOKUP_MANAGE permission row and grant it to the system ADMIN role in RoleSeeder.cs.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InstitutionalDiwan.Infrastructure/Persistence/Repositories/LookupRepository.cs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ILookupRepository against </w:t>
            </w: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DiwanDbContext.cs</w:t>
              </w:r>
            </w:hyperlink>
            <w:r w:rsidDel="00000000" w:rsidR="00000000" w:rsidRPr="00000000">
              <w:rPr>
                <w:rtl w:val="0"/>
              </w:rPr>
              <w:t xml:space="preserve"> using a deterministic route-segment registry mapping each kebab-case lookup slug to its DbSet&lt;TLookup&gt;() and reference-in-use check. Register in </w:t>
            </w:r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Infrastructure/DependencyInjection.cs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InstitutionalDiwan.Application/Features/Lookups/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Create LookupEntryResponse(int Id, string Desc, string DescAr, bool IsActive, DateTime CreatedAt), ListLookupEntriesQuery, GetLookupEntryByIdQuery, CreateLookupEntryCommand + validator, RelabelLookupEntryCommand + validator, DeactivateLookupEntryCommand (checks IsInUseAsync → 409 Conflict if referenced), and ActivateLookupEntryCommand.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InstitutionalDiwan.Server/Contracts/Lookups/LookupContracts.cs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CreateLookupEntryRequest(int Id, string Desc, string DescAr) and RelabelLookupEntryRequest(string Desc, string DescAr).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InstitutionalDiwan.Server/Controllers/LookupsController.cs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Expose GET /api/lookups/{lookup}?includeInactive=false, GET /api/lookups/{lookup}/{id:int}, POST /api/lookups/{lookup}, PUT /api/lookups/{lookup}/{id:int}, PATCH /api/lookups/{lookup}/{id:int}/deactivate, and PATCH /api/lookups/{lookup}/{id:int}/activate. Guard reads with [Authorize] and writes with [Authorize(Policy = Permissions.LookupManage)].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InstitutionalDiwan.Tests/Application/LookupHandlerTests.cs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Add unit and SQLite in-memory tests covering listing active/inactive entries, unknown lookup slug → 404, duplicate ID → 409, relabeling, and deactivating an in-use lookup → 409 Conflict.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Part B — Stale README.md Synchronization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the Golden Rule in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AGENT.md</w:t>
        </w:r>
      </w:hyperlink>
      <w:r w:rsidDel="00000000" w:rsidR="00000000" w:rsidRPr="00000000">
        <w:rPr>
          <w:rtl w:val="0"/>
        </w:rPr>
        <w:t xml:space="preserve">, update the following README.md files so no file falsely reports implemented components as missing: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InstitutionalDiwan.Application/README.md</w:t>
        </w:r>
      </w:hyperlink>
      <w:r w:rsidDel="00000000" w:rsidR="00000000" w:rsidRPr="00000000">
        <w:rPr>
          <w:rtl w:val="0"/>
        </w:rPr>
        <w:t xml:space="preserve">: Replace the stale Scaffolding only — no code yet status with the actual implemented state (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DependencyInjection.cs</w:t>
        </w:r>
      </w:hyperlink>
      <w:r w:rsidDel="00000000" w:rsidR="00000000" w:rsidRPr="00000000">
        <w:rPr>
          <w:rtl w:val="0"/>
        </w:rPr>
        <w:t xml:space="preserve">,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ValidationPipelineBehavior.cs</w:t>
        </w:r>
      </w:hyperlink>
      <w:r w:rsidDel="00000000" w:rsidR="00000000" w:rsidRPr="00000000">
        <w:rPr>
          <w:rtl w:val="0"/>
        </w:rPr>
        <w:t xml:space="preserve">, Abstractions/Messaging, Abstractions/Authentication, and live feature slices).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InstitutionalDiwan.Application/Abstractions/README.md</w:t>
        </w:r>
      </w:hyperlink>
      <w:r w:rsidDel="00000000" w:rsidR="00000000" w:rsidRPr="00000000">
        <w:rPr>
          <w:rtl w:val="0"/>
        </w:rPr>
        <w:t xml:space="preserve"> &amp;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Behaviors/README.md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Mark Messaging/, Authentication/ (IJwtProvider, IPasswordHasher), and ValidationPipelineBehavior as ✅ Implemented.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InstitutionalDiwan.Infrastructure/README.md</w:t>
        </w:r>
      </w:hyperlink>
      <w:r w:rsidDel="00000000" w:rsidR="00000000" w:rsidRPr="00000000">
        <w:rPr>
          <w:rtl w:val="0"/>
        </w:rPr>
        <w:t xml:space="preserve"> &amp;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Persistence/README.md</w:t>
        </w:r>
      </w:hyperlink>
      <w:r w:rsidDel="00000000" w:rsidR="00000000" w:rsidRPr="00000000">
        <w:rPr>
          <w:rtl w:val="0"/>
        </w:rPr>
        <w:t xml:space="preserve">: Remove obsolete notes about NewDiwan.* namespaces not compiling, update the repository count to 11/16 (12/17 after LookupRepository), and reference DiwanDbContext.cs accurately.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InstitutionalDiwan.Server/README.md</w:t>
        </w:r>
      </w:hyperlink>
      <w:r w:rsidDel="00000000" w:rsidR="00000000" w:rsidRPr="00000000">
        <w:rPr>
          <w:rtl w:val="0"/>
        </w:rPr>
        <w:t xml:space="preserve"> &amp;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Server/Extensions/README.md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Remove the outdated Current Program.cs snippet that says DI/Auth/MediatR are not wired, and mark ResultExtensions.cs, DatabaseExtensions.cs, AuthenticationExtensions.cs, and OpenApiExtensions.cs as ✅ Implemented.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Verification Checklist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dotnet build InstitutionalDiwan.slnx succeeds with 0 warnings and 0 errors.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dotnet test InstitutionalDiwan.slnx passes all existing tests plus the new LookupHandlerTests and PermissionSeederTests.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Every modified folder's README.md has an updated Contents table, Implementation status table, and dated Change Log entry.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VXp-8SJ5586tW5fMlKZD0tuBGoGna8qA/view?usp=drivesdk" TargetMode="External"/><Relationship Id="rId22" Type="http://schemas.openxmlformats.org/officeDocument/2006/relationships/hyperlink" Target="https://drive.google.com/file/d/1_IugQn3BoHvu3xCEorcklsfFRE_HMXdW/view?usp=drivesdk" TargetMode="External"/><Relationship Id="rId21" Type="http://schemas.openxmlformats.org/officeDocument/2006/relationships/hyperlink" Target="https://drive.google.com/file/d/1VXp-8SJ5586tW5fMlKZD0tuBGoGna8qA/view?usp=drivesdk" TargetMode="External"/><Relationship Id="rId24" Type="http://schemas.openxmlformats.org/officeDocument/2006/relationships/hyperlink" Target="https://drive.google.com/file/d/1IvrCm7JVZtTIgYYXPpWxeGHpSNeUBctp/view?usp=drivesdk" TargetMode="External"/><Relationship Id="rId23" Type="http://schemas.openxmlformats.org/officeDocument/2006/relationships/hyperlink" Target="https://drive.google.com/file/d/1APe4Wky94tU-Mqyk07BvED61MH7hWMmx/view?usp=drivesd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APe4Wky94tU-Mqyk07BvED61MH7hWMmx/view?usp=drivesdk" TargetMode="External"/><Relationship Id="rId26" Type="http://schemas.openxmlformats.org/officeDocument/2006/relationships/hyperlink" Target="https://drive.google.com/file/d/1a7axD7YT8d6mBjSo9xPFGSM1ihy8x5wM/view?usp=drivesdk" TargetMode="External"/><Relationship Id="rId25" Type="http://schemas.openxmlformats.org/officeDocument/2006/relationships/hyperlink" Target="https://drive.google.com/file/d/1TMbPVlRIl8rS0jbaqcOe-tBmwiAT_pS2/view?usp=drivesdk" TargetMode="External"/><Relationship Id="rId28" Type="http://schemas.openxmlformats.org/officeDocument/2006/relationships/hyperlink" Target="https://drive.google.com/file/d/13KOwMd6Rp_oivuY_6HcW85WYZpDH-qJl/view?usp=drivesdk" TargetMode="External"/><Relationship Id="rId27" Type="http://schemas.openxmlformats.org/officeDocument/2006/relationships/hyperlink" Target="https://drive.google.com/file/d/1n41Y2Z1YVqbHiWTidge__q-MVXXvFDim/view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O5m72tpJupO7Iucp1VxyX51_AORMnnwa" TargetMode="External"/><Relationship Id="rId29" Type="http://schemas.openxmlformats.org/officeDocument/2006/relationships/hyperlink" Target="https://drive.google.com/file/d/11MrB-5mL69i4neeoEon2hOm4kvw_-1gL/view?usp=drivesdk" TargetMode="External"/><Relationship Id="rId7" Type="http://schemas.openxmlformats.org/officeDocument/2006/relationships/hyperlink" Target="https://drive.google.com/drive/folders/1FjER_UDcJS45qXPOubwS-G__FiufH8pd" TargetMode="External"/><Relationship Id="rId8" Type="http://schemas.openxmlformats.org/officeDocument/2006/relationships/hyperlink" Target="https://docs.google.com/document/d/13Cltzyb07aqD22ILUHRZ_Vea6j-GBEEXE07a546X00k/edit" TargetMode="External"/><Relationship Id="rId31" Type="http://schemas.openxmlformats.org/officeDocument/2006/relationships/hyperlink" Target="https://drive.google.com/file/d/1FLh9j5XH6Gt0mufIEb0UOkm_J5RzZxIZ/view?usp=drivesdk" TargetMode="External"/><Relationship Id="rId30" Type="http://schemas.openxmlformats.org/officeDocument/2006/relationships/hyperlink" Target="https://drive.google.com/file/d/1b9VzLrhTKn5BrMWj0ICCutxc5oTx_03c/view?usp=drivesdk" TargetMode="External"/><Relationship Id="rId11" Type="http://schemas.openxmlformats.org/officeDocument/2006/relationships/hyperlink" Target="https://docs.google.com/document/d/1HWAjb5QnK6gxHu8VoYmN97CdZ9ZzwHRbESj0zcXykSo/edit" TargetMode="External"/><Relationship Id="rId10" Type="http://schemas.openxmlformats.org/officeDocument/2006/relationships/hyperlink" Target="https://docs.google.com/document/d/1kc6X-r0q-e7PpxisD1URgphNJ7fHvIUFhA7QkEaecMI/edit" TargetMode="External"/><Relationship Id="rId32" Type="http://schemas.openxmlformats.org/officeDocument/2006/relationships/hyperlink" Target="https://drive.google.com/file/d/1CdC2R1bta5QH20_zzRqsK-qmEome6mxU/view?usp=drivesdk" TargetMode="External"/><Relationship Id="rId13" Type="http://schemas.openxmlformats.org/officeDocument/2006/relationships/hyperlink" Target="https://docs.google.com/document/d/17R-grmxhXlmn1K8Iw_aEReVzyjrIfa7QlwamXp23Q8M/edit" TargetMode="External"/><Relationship Id="rId12" Type="http://schemas.openxmlformats.org/officeDocument/2006/relationships/hyperlink" Target="https://docs.google.com/document/d/1iqQzY3KB3qRbf57zm0YkOZwlsnOUUxzuEeexUkLkeWM/edit" TargetMode="External"/><Relationship Id="rId15" Type="http://schemas.openxmlformats.org/officeDocument/2006/relationships/hyperlink" Target="https://docs.google.com/document/d/1WMVr8dXG5ZyfmEIfXT0Kv-kPczgNImbQm59YkocwHhE/edit" TargetMode="External"/><Relationship Id="rId14" Type="http://schemas.openxmlformats.org/officeDocument/2006/relationships/hyperlink" Target="https://docs.google.com/document/d/1rUms8XRWe5XF26DyTOCewOuaIwPiukiFTW6GJOQrXcE/edit" TargetMode="External"/><Relationship Id="rId17" Type="http://schemas.openxmlformats.org/officeDocument/2006/relationships/hyperlink" Target="https://drive.google.com/file/d/1S77e2bLjVwAMjWYJkPPdvZ8gOptXS_kH/view?usp=drivesdk" TargetMode="External"/><Relationship Id="rId16" Type="http://schemas.openxmlformats.org/officeDocument/2006/relationships/hyperlink" Target="https://drive.google.com/drive/folders/1I_boHtsa6VOr6CMXkKc-fZsk8f-zeWcf" TargetMode="External"/><Relationship Id="rId19" Type="http://schemas.openxmlformats.org/officeDocument/2006/relationships/hyperlink" Target="https://drive.google.com/drive/folders/1xGr0mPUFF9sNQFhZll4ys0nutLFVrX9w" TargetMode="External"/><Relationship Id="rId18" Type="http://schemas.openxmlformats.org/officeDocument/2006/relationships/hyperlink" Target="https://drive.google.com/file/d/1_IugQn3BoHvu3xCEorcklsfFRE_HMXdW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