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hocaxf7ekns" w:id="0"/>
      <w:bookmarkEnd w:id="0"/>
      <w:r w:rsidDel="00000000" w:rsidR="00000000" w:rsidRPr="00000000">
        <w:rPr>
          <w:rtl w:val="0"/>
        </w:rPr>
        <w:t xml:space="preserve">institutionaldiwan.client / src/pages — Route Pages Layer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FSD route slices and composition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e4olg1gmq7a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</w:t>
      </w:r>
      <w:r w:rsidDel="00000000" w:rsidR="00000000" w:rsidRPr="00000000">
        <w:rPr>
          <w:rtl w:val="0"/>
        </w:rPr>
        <w:t xml:space="preserve"> contains one slice per application route in the Institutional Diwan SPA. Pages are </w:t>
      </w:r>
      <w:r w:rsidDel="00000000" w:rsidR="00000000" w:rsidRPr="00000000">
        <w:rPr>
          <w:b w:val="1"/>
          <w:bCs w:val="1"/>
          <w:rtl w:val="0"/>
        </w:rPr>
        <w:t xml:space="preserve">thin composition units</w:t>
      </w:r>
      <w:r w:rsidDel="00000000" w:rsidR="00000000" w:rsidRPr="00000000">
        <w:rPr>
          <w:rtl w:val="0"/>
        </w:rPr>
        <w:t xml:space="preserve">: they read route parameters/search params, arrange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into a page layout, and handle page-level loading/error boundaries. Pages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contain complex business mutations,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calls, or reusable domain models.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50m0vweaafr" w:id="2"/>
      <w:bookmarkEnd w:id="2"/>
      <w:r w:rsidDel="00000000" w:rsidR="00000000" w:rsidRPr="00000000">
        <w:rPr>
          <w:rtl w:val="0"/>
        </w:rPr>
        <w:t xml:space="preserve">Layer &amp; Import Rules (FSD Strict Hierarchy)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 is the second layer from the top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pages → widgets → features → entities → shared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@/entities/*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@/shared/*</w:t>
      </w:r>
      <w:r w:rsidDel="00000000" w:rsidR="00000000" w:rsidRPr="00000000">
        <w:rPr>
          <w:rtl w:val="0"/>
        </w:rPr>
        <w:t xml:space="preserve"> (always via each slice's public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barrel).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imports:</w:t>
      </w:r>
      <w:r w:rsidDel="00000000" w:rsidR="00000000" w:rsidRPr="00000000">
        <w:rPr>
          <w:rtl w:val="0"/>
        </w:rPr>
        <w:t xml:space="preserve"> Cannot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@/app/*</w:t>
      </w:r>
      <w:r w:rsidDel="00000000" w:rsidR="00000000" w:rsidRPr="00000000">
        <w:rPr>
          <w:rtl w:val="0"/>
        </w:rPr>
        <w:t xml:space="preserve"> or from another slice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@/pages/*</w:t>
      </w:r>
      <w:r w:rsidDel="00000000" w:rsidR="00000000" w:rsidRPr="00000000">
        <w:rPr>
          <w:rtl w:val="0"/>
        </w:rPr>
        <w:t xml:space="preserve"> (no cross-page imports).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 rule:</w:t>
      </w:r>
      <w:r w:rsidDel="00000000" w:rsidR="00000000" w:rsidRPr="00000000">
        <w:rPr>
          <w:rtl w:val="0"/>
        </w:rPr>
        <w:t xml:space="preserve"> Every page slice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pages/&lt;slice&gt;/</w:t>
      </w:r>
      <w:r w:rsidDel="00000000" w:rsidR="00000000" w:rsidRPr="00000000">
        <w:rPr>
          <w:rtl w:val="0"/>
        </w:rPr>
        <w:t xml:space="preserve">) must expose only its route page component(s)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pages/&lt;slice&gt;/index.ts</w:t>
      </w:r>
      <w:r w:rsidDel="00000000" w:rsidR="00000000" w:rsidRPr="00000000">
        <w:rPr>
          <w:rtl w:val="0"/>
        </w:rPr>
        <w:t xml:space="preserve">. Deep imports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@/pages/documents/ui/DocumentsPage</w:t>
      </w:r>
      <w:r w:rsidDel="00000000" w:rsidR="00000000" w:rsidRPr="00000000">
        <w:rPr>
          <w:rtl w:val="0"/>
        </w:rPr>
        <w:t xml:space="preserve"> are forbidden.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ndlshmqw07yn" w:id="3"/>
      <w:bookmarkEnd w:id="3"/>
      <w:r w:rsidDel="00000000" w:rsidR="00000000" w:rsidRPr="00000000">
        <w:rPr>
          <w:rtl w:val="0"/>
        </w:rPr>
        <w:t xml:space="preserve">Required Packages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src/pages/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react-router-dom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react-router</w:t>
            </w:r>
            <w:r w:rsidDel="00000000" w:rsidR="00000000" w:rsidRPr="00000000">
              <w:rPr>
                <w:rtl w:val="0"/>
              </w:rPr>
              <w:t xml:space="preserve"> v7)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useParams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useSearchParams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useNavigate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&lt;Link&gt;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&lt;Outlet&gt;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lucide-react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header icons and empty-state illustrations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r7qs6hro1vto" w:id="4"/>
      <w:bookmarkEnd w:id="4"/>
      <w:r w:rsidDel="00000000" w:rsidR="00000000" w:rsidRPr="00000000">
        <w:rPr>
          <w:rtl w:val="0"/>
        </w:rPr>
        <w:t xml:space="preserve">Planned Slices &amp; Backend Endpoint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&amp; Live Backend Endpoints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/change-password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/api/auth/login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/api/auth/change-password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Overview metrics, recent documents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/api/documents</w:t>
            </w:r>
            <w:r w:rsidDel="00000000" w:rsidR="00000000" w:rsidRPr="00000000">
              <w:rPr>
                <w:rtl w:val="0"/>
              </w:rPr>
              <w:t xml:space="preserve">), department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/documents/:documentId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03 &amp; 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/api/documents/{id}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/api/documents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/api/documents/{id}/access-grants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01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/api/departments/tree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/api/departments/{id}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/api/departments/{id}/parent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02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/api/permissions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/numbering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04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/api/numbering/registries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/api/numbering/registries/{id}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05 — Department inbox/outbox &amp; Central Diwan routing (backend endpoints 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07 — Advanced correspondence search &amp; saved searches (backend endpoints 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09 — Audit log viewer &amp; SHA-256 chain integrity verification (backend endpoints 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Planned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pr1ytyrhkqy7" w:id="5"/>
      <w:bookmarkEnd w:id="5"/>
      <w:r w:rsidDel="00000000" w:rsidR="00000000" w:rsidRPr="00000000">
        <w:rPr>
          <w:rtl w:val="0"/>
        </w:rPr>
        <w:t xml:space="preserve">Conventions / Vibe-Coding Notes (OpenCode &amp; Freebuff)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pages under ~120 lines:</w:t>
      </w:r>
      <w:r w:rsidDel="00000000" w:rsidR="00000000" w:rsidRPr="00000000">
        <w:rPr>
          <w:rtl w:val="0"/>
        </w:rPr>
        <w:t xml:space="preserve"> If a page grows complex, extract composite sections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@/widgets/*</w:t>
      </w:r>
      <w:r w:rsidDel="00000000" w:rsidR="00000000" w:rsidRPr="00000000">
        <w:rPr>
          <w:rtl w:val="0"/>
        </w:rPr>
        <w:t xml:space="preserve"> and interactive forms/buttons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@/features/*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URL-driven filters:</w:t>
      </w:r>
      <w:r w:rsidDel="00000000" w:rsidR="00000000" w:rsidRPr="00000000">
        <w:rPr>
          <w:rtl w:val="0"/>
        </w:rPr>
        <w:t xml:space="preserve"> Store table filters, search queries, and active tabs in URL search params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useSearchParams</w:t>
      </w:r>
      <w:r w:rsidDel="00000000" w:rsidR="00000000" w:rsidRPr="00000000">
        <w:rPr>
          <w:rtl w:val="0"/>
        </w:rPr>
        <w:t xml:space="preserve">) rather than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so correspondence views are bookmarkable and shareable.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Rule:</w:t>
      </w:r>
      <w:r w:rsidDel="00000000" w:rsidR="00000000" w:rsidRPr="00000000">
        <w:rPr>
          <w:rtl w:val="0"/>
        </w:rPr>
        <w:t xml:space="preserve"> Update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and the specific slice's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the same turn whenever files change.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mbxxygfrdeg5" w:id="6"/>
      <w:bookmarkEnd w:id="6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 (Backend APIs live &amp; ready)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movements/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archive/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 (Awaiting backend slices)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ywndabjjgbp" w:id="7"/>
      <w:bookmarkEnd w:id="7"/>
      <w:r w:rsidDel="00000000" w:rsidR="00000000" w:rsidRPr="00000000">
        <w:rPr>
          <w:rtl w:val="0"/>
        </w:rPr>
        <w:t xml:space="preserve">Change Log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</w:t>
            </w:r>
            <w:r w:rsidDel="00000000" w:rsidR="00000000" w:rsidRPr="00000000">
              <w:rPr>
                <w:rtl w:val="0"/>
              </w:rPr>
              <w:t xml:space="preserve"> FSD layer folder and documented route slices, backend mappings, and FSD rules.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