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lsm86ioxgh8" w:id="0"/>
      <w:bookmarkEnd w:id="0"/>
      <w:r w:rsidDel="00000000" w:rsidR="00000000" w:rsidRPr="00000000">
        <w:rPr>
          <w:rtl w:val="0"/>
        </w:rPr>
        <w:t xml:space="preserve">institutionaldiwan.client / src/shared/config — Permissions, Routes &amp; Environment Configuration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Config rules and permission constants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uav4gn9tmug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Centralizes application constants, route paths, and the canonical permission codes shared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InstitutionalDiwan.Domain/Common/Permissions.cs</w:t>
      </w:r>
      <w:r w:rsidDel="00000000" w:rsidR="00000000" w:rsidRPr="00000000">
        <w:rPr>
          <w:rtl w:val="0"/>
        </w:rPr>
        <w:t xml:space="preserve"> so route guards, sidebar items, and action buttons never use magic strings.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fkh6lmcj3ny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  <w:t xml:space="preserve"> constant object with all 12 canonical codes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DOCUMENT_EDIT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DOCUMENT_APPROVE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NUMBERING_VIEW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ACCESS_GRANT_MANAGE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REPORT_VIEW</w:t>
            </w:r>
            <w:r w:rsidDel="00000000" w:rsidR="00000000" w:rsidRPr="00000000">
              <w:rPr>
                <w:rtl w:val="0"/>
              </w:rPr>
              <w:t xml:space="preserve">)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PermissionCode</w:t>
            </w:r>
            <w:r w:rsidDel="00000000" w:rsidR="00000000" w:rsidRPr="00000000">
              <w:rPr>
                <w:rtl w:val="0"/>
              </w:rPr>
              <w:t xml:space="preserve"> union type.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Typed route path builders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ROUTES.DOCUMENTS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ROUTES.DOCUMENT_DETAIL(id)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ROUTES.DEPARTMENTS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ROUTES.ROLES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ROUTES.EMPLOYEES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ROUTES.NUMBERING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ROUTES.MOVEMENTS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ROUTES.ARCHIVE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ROUTES.AUDIT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Typed access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import.meta.env</w:t>
            </w:r>
            <w:r w:rsidDel="00000000" w:rsidR="00000000" w:rsidRPr="00000000">
              <w:rPr>
                <w:rtl w:val="0"/>
              </w:rPr>
              <w:t xml:space="preserve"> variables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API_BASE_URL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DEFAULT_TIMEZONE = 'Asia/Damascus'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a7onm4cd7vcg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permissions.ts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25pvuiydaku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src/shared/config</w:t>
            </w:r>
            <w:r w:rsidDel="00000000" w:rsidR="00000000" w:rsidRPr="00000000">
              <w:rPr>
                <w:rtl w:val="0"/>
              </w:rPr>
              <w:t xml:space="preserve"> segment and documented canonical permission and route constants.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