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lsbffd2w5ck" w:id="0"/>
      <w:bookmarkEnd w:id="0"/>
      <w:r w:rsidDel="00000000" w:rsidR="00000000" w:rsidRPr="00000000">
        <w:rPr>
          <w:rtl w:val="0"/>
        </w:rPr>
        <w:t xml:space="preserve">institutionaldiwan.client / src/shared/types — Shared Generic TypeScript Contracts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Shared type contracts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3mbotg6u73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Defines domain-agnostic TypeScript interfaces used across multiple FSD layers, such as RFC 7807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LookupItem</w:t>
      </w:r>
      <w:r w:rsidDel="00000000" w:rsidR="00000000" w:rsidRPr="00000000">
        <w:rPr>
          <w:rtl w:val="0"/>
        </w:rPr>
        <w:t xml:space="preserve"> (matching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LookupEntity</w:t>
      </w:r>
      <w:r w:rsidDel="00000000" w:rsidR="00000000" w:rsidRPr="00000000">
        <w:rPr>
          <w:rtl w:val="0"/>
        </w:rPr>
        <w:t xml:space="preserve"> in the backend), and paged list envelopes.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ujjpjse8u54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PagedResponse&lt;T&gt;</w:t>
            </w:r>
            <w:r w:rsidDel="00000000" w:rsidR="00000000" w:rsidRPr="00000000">
              <w:rPr>
                <w:rtl w:val="0"/>
              </w:rPr>
              <w:t xml:space="preserve">, and sorting/pagination query param contracts.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LookupItem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id: 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desc: string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descAr: string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isActive: boolean</w:t>
            </w:r>
            <w:r w:rsidDel="00000000" w:rsidR="00000000" w:rsidRPr="00000000">
              <w:rPr>
                <w:rtl w:val="0"/>
              </w:rPr>
              <w:t xml:space="preserve">) base interface for all 24 backend lookup tables.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shared types.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iuabq18h2nm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lookup.ts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ri8avsdsp08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src/shared/types</w:t>
            </w:r>
            <w:r w:rsidDel="00000000" w:rsidR="00000000" w:rsidRPr="00000000">
              <w:rPr>
                <w:rtl w:val="0"/>
              </w:rPr>
              <w:t xml:space="preserve"> segment.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