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pfuutr5hxl2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src/widgets/department-hierarchy-tree</w:t>
      </w:r>
      <w:r w:rsidDel="00000000" w:rsidR="00000000" w:rsidRPr="00000000">
        <w:rPr>
          <w:rtl w:val="0"/>
        </w:rPr>
        <w:t xml:space="preserve"> — Interactive Department Tree Widget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t0f58kp9s12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Renders the organizational hierarchy of departments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entities/department</w:t>
      </w:r>
      <w:r w:rsidDel="00000000" w:rsidR="00000000" w:rsidRPr="00000000">
        <w:rPr>
          <w:rtl w:val="0"/>
        </w:rPr>
        <w:t xml:space="preserve">) as an interactive, collapsible RTL tree view with inline edit/create triggers powered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features/department-manage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g1a8pec0c0c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src/features/department-manage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src/entities/lookup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</w:t>
      </w:r>
      <w:r w:rsidDel="00000000" w:rsidR="00000000" w:rsidRPr="00000000">
        <w:rPr>
          <w:rtl w:val="0"/>
        </w:rPr>
        <w:t xml:space="preserve">,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DepartmentHierarchyTree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src/widgets/department-hierarchy-tree/index.ts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womq61fs9taq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ui/DepartmentHierarchyTree.tsx</w:t>
      </w:r>
      <w:r w:rsidDel="00000000" w:rsidR="00000000" w:rsidRPr="00000000">
        <w:rPr>
          <w:rtl w:val="0"/>
        </w:rPr>
        <w:t xml:space="preserve"> — Recursive tree view displaying department code, Arabic name, type badge, and action buttons.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ui/DepartmentTreeNode.tsx</w:t>
      </w:r>
      <w:r w:rsidDel="00000000" w:rsidR="00000000" w:rsidRPr="00000000">
        <w:rPr>
          <w:rtl w:val="0"/>
        </w:rPr>
        <w:t xml:space="preserve"> — Individual node item component.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b9j1lqao8xm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qdb4gcehl8b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DepartmentHierarchyTree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nl6j22re0dz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widgets/department-hierarchy-tree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