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0" w:type="auto"/>
        <w:tblLook w:val="04A0" w:firstRow="1" w:lastRow="0" w:firstColumn="1" w:lastColumn="0" w:noHBand="0" w:noVBand="1"/>
      </w:tblPr>
      <w:tblGrid>
        <w:gridCol w:w="7530"/>
        <w:gridCol w:w="7672"/>
      </w:tblGrid>
      <w:tr w:rsidR="000637E0" w14:paraId="7B4C03D7" w14:textId="77777777" w:rsidTr="00FB00F2">
        <w:trPr>
          <w:trHeight w:val="2974"/>
        </w:trPr>
        <w:tc>
          <w:tcPr>
            <w:tcW w:w="7530" w:type="dxa"/>
            <w:tcBorders>
              <w:top w:val="nil"/>
              <w:left w:val="nil"/>
              <w:bottom w:val="nil"/>
              <w:right w:val="nil"/>
            </w:tcBorders>
            <w:vAlign w:val="center"/>
          </w:tcPr>
          <w:p w14:paraId="718CA4EB" w14:textId="0540E551" w:rsidR="000637E0" w:rsidRPr="00E14E12" w:rsidRDefault="00627B93" w:rsidP="007A35F8">
            <w:pPr>
              <w:jc w:val="center"/>
              <w:rPr>
                <w:b/>
                <w:bCs/>
                <w:sz w:val="36"/>
                <w:szCs w:val="36"/>
                <w:lang w:val="en-GB"/>
              </w:rPr>
            </w:pPr>
            <w:r>
              <w:rPr>
                <w:b/>
                <w:bCs/>
                <w:sz w:val="36"/>
                <w:szCs w:val="36"/>
                <w:lang w:val="en-GB"/>
              </w:rPr>
              <w:t xml:space="preserve">Commercial </w:t>
            </w:r>
            <w:r w:rsidR="00491DFC">
              <w:rPr>
                <w:b/>
                <w:bCs/>
                <w:sz w:val="36"/>
                <w:szCs w:val="36"/>
                <w:lang w:val="en-GB"/>
              </w:rPr>
              <w:t>A</w:t>
            </w:r>
            <w:r>
              <w:rPr>
                <w:b/>
                <w:bCs/>
                <w:sz w:val="36"/>
                <w:szCs w:val="36"/>
                <w:lang w:val="en-GB"/>
              </w:rPr>
              <w:t>gency</w:t>
            </w:r>
            <w:r w:rsidR="00491DFC">
              <w:rPr>
                <w:b/>
                <w:bCs/>
                <w:sz w:val="36"/>
                <w:szCs w:val="36"/>
                <w:lang w:val="en-GB"/>
              </w:rPr>
              <w:t xml:space="preserve"> </w:t>
            </w:r>
            <w:r w:rsidR="000637E0" w:rsidRPr="00E14E12">
              <w:rPr>
                <w:b/>
                <w:bCs/>
                <w:sz w:val="36"/>
                <w:szCs w:val="36"/>
                <w:lang w:val="en-GB"/>
              </w:rPr>
              <w:t>Law</w:t>
            </w:r>
          </w:p>
        </w:tc>
        <w:tc>
          <w:tcPr>
            <w:tcW w:w="7672" w:type="dxa"/>
            <w:tcBorders>
              <w:top w:val="nil"/>
              <w:left w:val="nil"/>
              <w:bottom w:val="nil"/>
              <w:right w:val="nil"/>
            </w:tcBorders>
            <w:vAlign w:val="center"/>
          </w:tcPr>
          <w:p w14:paraId="3B9FC4C1" w14:textId="35831C08" w:rsidR="000637E0" w:rsidRPr="00543DAD" w:rsidRDefault="000637E0" w:rsidP="008B4E0B">
            <w:pPr>
              <w:pStyle w:val="titltels"/>
              <w:bidi/>
              <w:jc w:val="center"/>
              <w:rPr>
                <w:sz w:val="36"/>
                <w:szCs w:val="36"/>
                <w:rtl/>
                <w:lang w:val="en-GB" w:bidi="ar-BH"/>
              </w:rPr>
            </w:pPr>
            <w:r w:rsidRPr="00E14E12">
              <w:rPr>
                <w:rFonts w:hint="cs"/>
                <w:sz w:val="36"/>
                <w:szCs w:val="36"/>
                <w:rtl/>
                <w:lang w:bidi="ar-BH"/>
              </w:rPr>
              <w:t xml:space="preserve">قانون </w:t>
            </w:r>
            <w:r w:rsidR="00543DAD" w:rsidRPr="00543DAD">
              <w:rPr>
                <w:sz w:val="36"/>
                <w:szCs w:val="36"/>
                <w:rtl/>
              </w:rPr>
              <w:t>ال</w:t>
            </w:r>
            <w:r w:rsidR="00627B93">
              <w:rPr>
                <w:rFonts w:hint="cs"/>
                <w:sz w:val="36"/>
                <w:szCs w:val="36"/>
                <w:rtl/>
              </w:rPr>
              <w:t>وكالة التجارية</w:t>
            </w:r>
          </w:p>
        </w:tc>
      </w:tr>
      <w:tr w:rsidR="00D554FB" w14:paraId="3306273A" w14:textId="77777777" w:rsidTr="00FB00F2">
        <w:trPr>
          <w:trHeight w:val="2974"/>
        </w:trPr>
        <w:tc>
          <w:tcPr>
            <w:tcW w:w="7530" w:type="dxa"/>
            <w:tcBorders>
              <w:top w:val="nil"/>
              <w:left w:val="nil"/>
              <w:bottom w:val="nil"/>
              <w:right w:val="nil"/>
            </w:tcBorders>
            <w:vAlign w:val="center"/>
          </w:tcPr>
          <w:p w14:paraId="5053242F" w14:textId="1F6310F2" w:rsidR="00D554FB" w:rsidRDefault="00D554FB" w:rsidP="00D554FB">
            <w:pPr>
              <w:rPr>
                <w:b/>
                <w:bCs/>
                <w:sz w:val="36"/>
                <w:szCs w:val="36"/>
                <w:lang w:val="en-GB"/>
              </w:rPr>
            </w:pPr>
            <w:r w:rsidRPr="002E67D7">
              <w:rPr>
                <w:rFonts w:eastAsia="Times New Roman" w:cs="Sakkal Majalla"/>
                <w:b/>
                <w:bCs/>
                <w:sz w:val="22"/>
                <w:szCs w:val="22"/>
              </w:rPr>
              <w:t xml:space="preserve">Amended by: </w:t>
            </w:r>
            <w:r w:rsidRPr="002E67D7">
              <w:rPr>
                <w:rFonts w:eastAsia="Times New Roman" w:cs="Sakkal Majalla"/>
                <w:b/>
                <w:bCs/>
                <w:sz w:val="22"/>
                <w:szCs w:val="22"/>
              </w:rPr>
              <w:br/>
            </w:r>
            <w:r w:rsidRPr="00E2508D">
              <w:rPr>
                <w:rFonts w:eastAsia="Times New Roman" w:cs="Sakkal Majalla"/>
                <w:sz w:val="22"/>
                <w:szCs w:val="22"/>
              </w:rPr>
              <w:t>-</w:t>
            </w:r>
            <w:r w:rsidRPr="00E2508D">
              <w:rPr>
                <w:rFonts w:eastAsia="Times New Roman" w:cs="Sakkal Majalla"/>
                <w:b/>
                <w:bCs/>
                <w:sz w:val="22"/>
                <w:szCs w:val="22"/>
              </w:rPr>
              <w:t xml:space="preserve"> </w:t>
            </w:r>
            <w:r w:rsidRPr="00E2508D">
              <w:rPr>
                <w:rFonts w:eastAsia="Times New Roman" w:cs="Sakkal Majalla"/>
                <w:sz w:val="22"/>
                <w:szCs w:val="22"/>
              </w:rPr>
              <w:t>Legislative Decree No. (8) of 1998; and</w:t>
            </w:r>
            <w:r w:rsidRPr="00E2508D">
              <w:rPr>
                <w:rFonts w:eastAsia="Times New Roman" w:cs="Sakkal Majalla"/>
                <w:sz w:val="22"/>
                <w:szCs w:val="22"/>
              </w:rPr>
              <w:br/>
              <w:t>- Legislative Decree No. (49) of 2002</w:t>
            </w:r>
            <w:r w:rsidRPr="00E2508D">
              <w:rPr>
                <w:rFonts w:eastAsia="Times New Roman" w:cs="Sakkal Majalla"/>
                <w:sz w:val="22"/>
                <w:szCs w:val="22"/>
              </w:rPr>
              <w:br/>
              <w:t>As per Legislative Decree No. (8) of 1998, the following were substituted:</w:t>
            </w:r>
            <w:r w:rsidRPr="00E2508D">
              <w:rPr>
                <w:rFonts w:eastAsia="Times New Roman" w:cs="Sakkal Majalla"/>
                <w:sz w:val="22"/>
                <w:szCs w:val="22"/>
              </w:rPr>
              <w:br/>
              <w:t>- “Minister of Commerce and Agriculture'' by “Minister of Commerce”;</w:t>
            </w:r>
            <w:r w:rsidRPr="00E2508D">
              <w:rPr>
                <w:rFonts w:eastAsia="Times New Roman" w:cs="Sakkal Majalla"/>
                <w:sz w:val="22"/>
                <w:szCs w:val="22"/>
              </w:rPr>
              <w:br/>
              <w:t>- "Ministry of Commerce and Agriculture" by "Ministry of Commerce";</w:t>
            </w:r>
            <w:r w:rsidRPr="00E2508D">
              <w:rPr>
                <w:rFonts w:eastAsia="Times New Roman" w:cs="Sakkal Majalla"/>
                <w:sz w:val="22"/>
                <w:szCs w:val="22"/>
              </w:rPr>
              <w:br/>
              <w:t>- “Directorate of Commerce and Companies' Affairs” by “concerned department at the Ministry of Commerce”; and</w:t>
            </w:r>
            <w:r w:rsidRPr="00E2508D">
              <w:rPr>
                <w:rFonts w:eastAsia="Times New Roman" w:cs="Sakkal Majalla"/>
                <w:sz w:val="22"/>
                <w:szCs w:val="22"/>
              </w:rPr>
              <w:br/>
              <w:t>- “cancel the agency” by “cancel the registration of an agency”.</w:t>
            </w:r>
          </w:p>
        </w:tc>
        <w:tc>
          <w:tcPr>
            <w:tcW w:w="7672" w:type="dxa"/>
            <w:tcBorders>
              <w:top w:val="nil"/>
              <w:left w:val="nil"/>
              <w:bottom w:val="nil"/>
              <w:right w:val="nil"/>
            </w:tcBorders>
            <w:vAlign w:val="center"/>
          </w:tcPr>
          <w:p w14:paraId="209FF1A6" w14:textId="2FD610BD" w:rsidR="00D554FB" w:rsidRPr="00952BE2" w:rsidRDefault="00D554FB" w:rsidP="00952BE2">
            <w:pPr>
              <w:pStyle w:val="a0"/>
              <w:spacing w:line="240" w:lineRule="exact"/>
              <w:jc w:val="left"/>
              <w:rPr>
                <w:rFonts w:eastAsia="Times New Roman"/>
                <w:rtl/>
              </w:rPr>
            </w:pPr>
            <w:r w:rsidRPr="00FB00F2">
              <w:rPr>
                <w:rStyle w:val="Char"/>
                <w:sz w:val="22"/>
                <w:szCs w:val="22"/>
                <w:rtl/>
              </w:rPr>
              <w:t>معدل بموجب التالي</w:t>
            </w:r>
            <w:r w:rsidRPr="00FB00F2">
              <w:rPr>
                <w:rStyle w:val="Char"/>
                <w:sz w:val="22"/>
                <w:szCs w:val="22"/>
              </w:rPr>
              <w:t xml:space="preserve">: </w:t>
            </w:r>
            <w:r w:rsidRPr="00FB00F2">
              <w:rPr>
                <w:rStyle w:val="Char"/>
                <w:sz w:val="22"/>
                <w:szCs w:val="22"/>
              </w:rPr>
              <w:br/>
            </w:r>
            <w:r w:rsidRPr="009E226D">
              <w:rPr>
                <w:rFonts w:eastAsia="Times New Roman"/>
              </w:rPr>
              <w:t xml:space="preserve">- </w:t>
            </w:r>
            <w:r w:rsidRPr="009E226D">
              <w:rPr>
                <w:rFonts w:eastAsia="Times New Roman"/>
                <w:rtl/>
              </w:rPr>
              <w:t>المرسوم بقانون رقم (8) لسنة1998</w:t>
            </w:r>
            <w:r w:rsidRPr="009E226D">
              <w:rPr>
                <w:rFonts w:eastAsia="Times New Roman"/>
              </w:rPr>
              <w:br/>
              <w:t xml:space="preserve">- </w:t>
            </w:r>
            <w:r w:rsidRPr="009E226D">
              <w:rPr>
                <w:rFonts w:eastAsia="Times New Roman"/>
                <w:rtl/>
              </w:rPr>
              <w:t>المرسوم بقانون رقم (49) سنة 2002</w:t>
            </w:r>
            <w:r w:rsidRPr="009E226D">
              <w:rPr>
                <w:rFonts w:eastAsia="Times New Roman"/>
              </w:rPr>
              <w:br/>
            </w:r>
            <w:r w:rsidRPr="009E226D">
              <w:rPr>
                <w:rFonts w:eastAsia="Times New Roman"/>
                <w:rtl/>
              </w:rPr>
              <w:t>استبدلت بموجب المرسوم بقانون رقم (8) لسنة1998 عبارة (وزير التجارة) بعبارة (وزير التجارة والزراعة) وعبارة (وزارة التجارة) بعبارة (وزارة التجارة والزراعة) وعبارة (الجهة المختصة في وزارة التجارة) بعبارة (إدارة التجارة وشئون الشركات) وعبارة (شطب قيد الوكالة) بعبارة (شطب الوكالة</w:t>
            </w:r>
            <w:proofErr w:type="gramStart"/>
            <w:r w:rsidRPr="009E226D">
              <w:rPr>
                <w:rFonts w:eastAsia="Times New Roman"/>
                <w:rtl/>
              </w:rPr>
              <w:t>)</w:t>
            </w:r>
            <w:r w:rsidRPr="009E226D">
              <w:rPr>
                <w:rFonts w:eastAsia="Times New Roman"/>
              </w:rPr>
              <w:t xml:space="preserve"> .</w:t>
            </w:r>
            <w:proofErr w:type="gramEnd"/>
          </w:p>
        </w:tc>
      </w:tr>
    </w:tbl>
    <w:p w14:paraId="26C53BD3" w14:textId="7FEFAAB7" w:rsidR="00FF50C7" w:rsidRDefault="00FF50C7" w:rsidP="00D554FB"/>
    <w:tbl>
      <w:tblPr>
        <w:tblStyle w:val="Tabellenraster"/>
        <w:tblW w:w="15404" w:type="dxa"/>
        <w:tblLook w:val="04A0" w:firstRow="1" w:lastRow="0" w:firstColumn="1" w:lastColumn="0" w:noHBand="0" w:noVBand="1"/>
      </w:tblPr>
      <w:tblGrid>
        <w:gridCol w:w="7702"/>
        <w:gridCol w:w="7702"/>
      </w:tblGrid>
      <w:tr w:rsidR="007D66B0" w14:paraId="6660D0E4" w14:textId="77777777" w:rsidTr="00890BE8">
        <w:trPr>
          <w:trHeight w:val="9631"/>
        </w:trPr>
        <w:tc>
          <w:tcPr>
            <w:tcW w:w="7702" w:type="dxa"/>
            <w:tcBorders>
              <w:top w:val="nil"/>
              <w:left w:val="nil"/>
              <w:bottom w:val="nil"/>
              <w:right w:val="nil"/>
            </w:tcBorders>
          </w:tcPr>
          <w:p w14:paraId="2E690217" w14:textId="147B2FFB" w:rsidR="008B4E0B" w:rsidRPr="008B4E0B" w:rsidRDefault="008B4E0B" w:rsidP="008B4E0B">
            <w:pPr>
              <w:pStyle w:val="paragrap"/>
              <w:spacing w:before="120" w:beforeAutospacing="0" w:after="120" w:afterAutospacing="0"/>
              <w:jc w:val="center"/>
              <w:rPr>
                <w:sz w:val="28"/>
                <w:szCs w:val="28"/>
                <w:rtl/>
                <w:lang w:val="en-GB" w:bidi="ar-BH"/>
              </w:rPr>
            </w:pPr>
            <w:r w:rsidRPr="008B4E0B">
              <w:rPr>
                <w:b/>
                <w:bCs/>
                <w:sz w:val="28"/>
                <w:szCs w:val="28"/>
                <w:lang w:val="en-GB" w:bidi="ar-BH"/>
              </w:rPr>
              <w:lastRenderedPageBreak/>
              <w:t>Commercial Agency Law</w:t>
            </w:r>
          </w:p>
          <w:p w14:paraId="0DF64819" w14:textId="77777777" w:rsidR="00D554FB" w:rsidRDefault="00951D00" w:rsidP="00D554FB">
            <w:pPr>
              <w:pStyle w:val="paragrap"/>
              <w:spacing w:before="0" w:beforeAutospacing="0" w:after="0" w:afterAutospacing="0"/>
              <w:jc w:val="center"/>
              <w:rPr>
                <w:lang w:val="en-GB" w:bidi="ar-BH"/>
              </w:rPr>
            </w:pPr>
            <w:r w:rsidRPr="00951D00">
              <w:rPr>
                <w:lang w:val="en-GB" w:bidi="ar-BH"/>
              </w:rPr>
              <w:t xml:space="preserve">LEGISLATIVE DECREE NO. (10) of 1992 </w:t>
            </w:r>
            <w:r w:rsidRPr="00951D00">
              <w:rPr>
                <w:lang w:val="en-GB" w:bidi="ar-BH"/>
              </w:rPr>
              <w:br/>
              <w:t>WITH RESPECT TO PROMULGATING THE COMMERCIAL AGENCY LAW</w:t>
            </w:r>
          </w:p>
          <w:p w14:paraId="4E886080" w14:textId="77777777" w:rsidR="00D554FB" w:rsidRDefault="00D554FB" w:rsidP="00D554FB">
            <w:pPr>
              <w:pStyle w:val="paragrap"/>
              <w:spacing w:before="0" w:beforeAutospacing="0" w:after="0" w:afterAutospacing="0"/>
              <w:rPr>
                <w:lang w:val="en-GB" w:bidi="ar-BH"/>
              </w:rPr>
            </w:pPr>
          </w:p>
          <w:p w14:paraId="3D6FB2C6" w14:textId="58B822F8" w:rsidR="00951D00" w:rsidRPr="00951D00" w:rsidRDefault="00951D00" w:rsidP="00D554FB">
            <w:pPr>
              <w:pStyle w:val="paragrap"/>
              <w:spacing w:before="0" w:beforeAutospacing="0" w:after="0" w:afterAutospacing="0"/>
              <w:rPr>
                <w:lang w:val="en-GB" w:bidi="ar-BH"/>
              </w:rPr>
            </w:pPr>
            <w:r w:rsidRPr="00951D00">
              <w:rPr>
                <w:b/>
                <w:bCs/>
                <w:lang w:val="en-GB" w:bidi="ar-BH"/>
              </w:rPr>
              <w:t xml:space="preserve">We, Isa bin Salman </w:t>
            </w:r>
            <w:proofErr w:type="spellStart"/>
            <w:r w:rsidRPr="00951D00">
              <w:rPr>
                <w:b/>
                <w:bCs/>
                <w:lang w:val="en-GB" w:bidi="ar-BH"/>
              </w:rPr>
              <w:t>AlKhalifa</w:t>
            </w:r>
            <w:proofErr w:type="spellEnd"/>
            <w:r w:rsidRPr="00951D00">
              <w:rPr>
                <w:b/>
                <w:bCs/>
                <w:lang w:val="en-GB" w:bidi="ar-BH"/>
              </w:rPr>
              <w:t>,</w:t>
            </w:r>
            <w:r w:rsidR="00952BE2">
              <w:rPr>
                <w:b/>
                <w:bCs/>
                <w:lang w:val="en-GB" w:bidi="ar-BH"/>
              </w:rPr>
              <w:t xml:space="preserve"> </w:t>
            </w:r>
            <w:r w:rsidRPr="00951D00">
              <w:rPr>
                <w:b/>
                <w:bCs/>
                <w:lang w:val="en-GB" w:bidi="ar-BH"/>
              </w:rPr>
              <w:t>Amir of the State of Bahrain,</w:t>
            </w:r>
          </w:p>
          <w:p w14:paraId="012A1DCA" w14:textId="77777777" w:rsidR="00951D00" w:rsidRPr="00951D00" w:rsidRDefault="00951D00" w:rsidP="00686FF9">
            <w:pPr>
              <w:pStyle w:val="paragrap"/>
              <w:spacing w:after="120" w:afterAutospacing="0"/>
              <w:ind w:left="360"/>
              <w:rPr>
                <w:lang w:val="en-GB" w:bidi="ar-BH"/>
              </w:rPr>
            </w:pPr>
            <w:r w:rsidRPr="00951D00">
              <w:rPr>
                <w:lang w:val="en-GB" w:bidi="ar-BH"/>
              </w:rPr>
              <w:t>having examined the Constitution,</w:t>
            </w:r>
          </w:p>
          <w:p w14:paraId="47C58947" w14:textId="77777777" w:rsidR="00951D00" w:rsidRPr="00951D00" w:rsidRDefault="00951D00" w:rsidP="00E33AD0">
            <w:pPr>
              <w:pStyle w:val="paragrap"/>
              <w:spacing w:before="120" w:beforeAutospacing="0" w:after="120" w:afterAutospacing="0"/>
              <w:ind w:left="360"/>
              <w:rPr>
                <w:lang w:val="en-GB" w:bidi="ar-BH"/>
              </w:rPr>
            </w:pPr>
            <w:r w:rsidRPr="00951D00">
              <w:rPr>
                <w:lang w:val="en-GB" w:bidi="ar-BH"/>
              </w:rPr>
              <w:t>Amiri Order No. 4/1975,</w:t>
            </w:r>
          </w:p>
          <w:p w14:paraId="003039CC" w14:textId="77777777" w:rsidR="00951D00" w:rsidRPr="00951D00" w:rsidRDefault="00951D00" w:rsidP="00E33AD0">
            <w:pPr>
              <w:pStyle w:val="paragrap"/>
              <w:spacing w:before="120" w:beforeAutospacing="0" w:after="120" w:afterAutospacing="0"/>
              <w:ind w:left="360"/>
              <w:rPr>
                <w:lang w:val="en-GB" w:bidi="ar-BH"/>
              </w:rPr>
            </w:pPr>
            <w:r w:rsidRPr="00951D00">
              <w:rPr>
                <w:lang w:val="en-GB" w:bidi="ar-BH"/>
              </w:rPr>
              <w:t>Legislative Decree No. 23/1975 with respect to Commercial Agencies and the organisation thereof as amended by Legislative Decree No. 10/1985.</w:t>
            </w:r>
          </w:p>
          <w:p w14:paraId="5525ED3F" w14:textId="77777777" w:rsidR="00951D00" w:rsidRPr="00951D00" w:rsidRDefault="00951D00" w:rsidP="00E33AD0">
            <w:pPr>
              <w:pStyle w:val="paragrap"/>
              <w:spacing w:before="120" w:beforeAutospacing="0" w:after="120" w:afterAutospacing="0"/>
              <w:ind w:left="360"/>
              <w:rPr>
                <w:lang w:val="en-GB" w:bidi="ar-BH"/>
              </w:rPr>
            </w:pPr>
            <w:r w:rsidRPr="00951D00">
              <w:rPr>
                <w:lang w:val="en-GB" w:bidi="ar-BH"/>
              </w:rPr>
              <w:t>Decree No. 1 Finance, 1961 with respect to Commercial Registry and amendments thereof.</w:t>
            </w:r>
          </w:p>
          <w:p w14:paraId="2B0B7530" w14:textId="77777777" w:rsidR="00951D00" w:rsidRPr="00951D00" w:rsidRDefault="00951D00" w:rsidP="00E33AD0">
            <w:pPr>
              <w:pStyle w:val="paragrap"/>
              <w:spacing w:before="120" w:beforeAutospacing="0" w:after="120" w:afterAutospacing="0"/>
              <w:ind w:left="360"/>
              <w:rPr>
                <w:lang w:val="en-GB" w:bidi="ar-BH"/>
              </w:rPr>
            </w:pPr>
            <w:r w:rsidRPr="00951D00">
              <w:rPr>
                <w:lang w:val="en-GB" w:bidi="ar-BH"/>
              </w:rPr>
              <w:t>Legislative Decree No. 12/1971 with respect to Civil and Commercial Procedure Law and the amendments thereof.</w:t>
            </w:r>
          </w:p>
          <w:p w14:paraId="719B787E" w14:textId="77777777" w:rsidR="00951D00" w:rsidRPr="00951D00" w:rsidRDefault="00951D00" w:rsidP="00E33AD0">
            <w:pPr>
              <w:pStyle w:val="paragrap"/>
              <w:spacing w:before="120" w:beforeAutospacing="0" w:after="120" w:afterAutospacing="0"/>
              <w:ind w:left="360"/>
              <w:rPr>
                <w:lang w:val="en-GB" w:bidi="ar-BH"/>
              </w:rPr>
            </w:pPr>
            <w:r w:rsidRPr="00951D00">
              <w:rPr>
                <w:lang w:val="en-GB" w:bidi="ar-BH"/>
              </w:rPr>
              <w:t>and Amiri Decree No. 7/1987 with respect to Law of Commerce and the amendments thereof.,</w:t>
            </w:r>
          </w:p>
          <w:p w14:paraId="746A739B" w14:textId="77777777" w:rsidR="00951D00" w:rsidRPr="00951D00" w:rsidRDefault="00951D00" w:rsidP="00E33AD0">
            <w:pPr>
              <w:pStyle w:val="paragrap"/>
              <w:spacing w:before="120" w:beforeAutospacing="0" w:after="120" w:afterAutospacing="0"/>
              <w:ind w:left="360"/>
              <w:rPr>
                <w:lang w:val="en-GB" w:bidi="ar-BH"/>
              </w:rPr>
            </w:pPr>
            <w:r w:rsidRPr="00951D00">
              <w:rPr>
                <w:lang w:val="en-GB" w:bidi="ar-BH"/>
              </w:rPr>
              <w:t>Upon the submission of the Minister of Commerce</w:t>
            </w:r>
          </w:p>
          <w:p w14:paraId="28CAB4B0" w14:textId="60EB008A" w:rsidR="009203F4" w:rsidRPr="00951D00" w:rsidRDefault="00951D00" w:rsidP="00D554FB">
            <w:pPr>
              <w:pStyle w:val="paragrap"/>
              <w:spacing w:before="120" w:beforeAutospacing="0"/>
              <w:ind w:left="360"/>
              <w:rPr>
                <w:lang w:val="en-GB" w:bidi="ar-BH"/>
              </w:rPr>
            </w:pPr>
            <w:r w:rsidRPr="00951D00">
              <w:rPr>
                <w:lang w:val="en-GB" w:bidi="ar-BH"/>
              </w:rPr>
              <w:t>and the approval of the Council of Ministers,</w:t>
            </w:r>
          </w:p>
          <w:p w14:paraId="50D3FFE6" w14:textId="77777777" w:rsidR="00951D00" w:rsidRPr="0039246C" w:rsidRDefault="00951D00" w:rsidP="0039246C">
            <w:pPr>
              <w:pStyle w:val="titltels"/>
              <w:rPr>
                <w:lang w:bidi="ar-BH"/>
              </w:rPr>
            </w:pPr>
            <w:r w:rsidRPr="0039246C">
              <w:rPr>
                <w:lang w:bidi="ar-BH"/>
              </w:rPr>
              <w:t xml:space="preserve">HEREBY DECREE THE FOLLOWING LAW: </w:t>
            </w:r>
            <w:r w:rsidRPr="0039246C">
              <w:rPr>
                <w:lang w:bidi="ar-BH"/>
              </w:rPr>
              <w:br/>
            </w:r>
            <w:r w:rsidRPr="0039246C">
              <w:rPr>
                <w:lang w:bidi="ar-BH"/>
              </w:rPr>
              <w:br/>
              <w:t xml:space="preserve">CHAPTER 1 </w:t>
            </w:r>
            <w:r w:rsidRPr="0039246C">
              <w:rPr>
                <w:lang w:bidi="ar-BH"/>
              </w:rPr>
              <w:br/>
              <w:t>GENERAL PROVISIONS</w:t>
            </w:r>
          </w:p>
          <w:p w14:paraId="0A8DCEDF" w14:textId="77777777" w:rsidR="00D554FB" w:rsidRDefault="00D554FB" w:rsidP="0039246C">
            <w:pPr>
              <w:pStyle w:val="titltels"/>
              <w:rPr>
                <w:lang w:bidi="ar-BH"/>
              </w:rPr>
            </w:pPr>
          </w:p>
          <w:p w14:paraId="700D01BA" w14:textId="32809982" w:rsidR="00951D00" w:rsidRPr="0039246C" w:rsidRDefault="00951D00" w:rsidP="0039246C">
            <w:pPr>
              <w:pStyle w:val="titltels"/>
              <w:rPr>
                <w:lang w:bidi="ar-BH"/>
              </w:rPr>
            </w:pPr>
            <w:r w:rsidRPr="0039246C">
              <w:rPr>
                <w:lang w:bidi="ar-BH"/>
              </w:rPr>
              <w:t>Article 1</w:t>
            </w:r>
          </w:p>
          <w:p w14:paraId="3E084158" w14:textId="77777777" w:rsidR="00951D00" w:rsidRPr="00951D00" w:rsidRDefault="00951D00" w:rsidP="00951D00">
            <w:pPr>
              <w:pStyle w:val="paragrap"/>
              <w:spacing w:before="0" w:beforeAutospacing="0" w:after="0" w:afterAutospacing="0"/>
              <w:rPr>
                <w:b/>
                <w:bCs/>
                <w:lang w:val="en-GB" w:bidi="ar-BH"/>
              </w:rPr>
            </w:pPr>
            <w:r w:rsidRPr="00951D00">
              <w:rPr>
                <w:b/>
                <w:bCs/>
                <w:lang w:val="en-GB" w:bidi="ar-BH"/>
              </w:rPr>
              <w:t>"As amended by Legislative Decree No. (8) of 1998"</w:t>
            </w:r>
          </w:p>
          <w:p w14:paraId="5DBFA1B6" w14:textId="77777777" w:rsidR="00951D00" w:rsidRPr="00951D00" w:rsidRDefault="00951D00" w:rsidP="005A345B">
            <w:pPr>
              <w:pStyle w:val="paragrap"/>
              <w:spacing w:before="0" w:beforeAutospacing="0"/>
              <w:rPr>
                <w:lang w:val="en-GB" w:bidi="ar-BH"/>
              </w:rPr>
            </w:pPr>
            <w:r w:rsidRPr="00951D00">
              <w:rPr>
                <w:lang w:val="en-GB" w:bidi="ar-BH"/>
              </w:rPr>
              <w:t xml:space="preserve">For the purposes of applying the provisions of this Law commercial agency shall mean representation of the principal in the distribution of goods and products or the offer </w:t>
            </w:r>
            <w:r w:rsidRPr="00951D00">
              <w:rPr>
                <w:lang w:bidi="ar-BH"/>
              </w:rPr>
              <w:t>thereof</w:t>
            </w:r>
            <w:r w:rsidRPr="00951D00">
              <w:rPr>
                <w:lang w:val="en-GB" w:bidi="ar-BH"/>
              </w:rPr>
              <w:t xml:space="preserve"> for sale or circulation, undertake service facilities of whatever nature, including Land, sea and air transport, travel and tourism agencies, services, insurance, printing, publication, press, production, advertisement and any other activities as prescribed by a resolution of the Minister of Commerce.</w:t>
            </w:r>
          </w:p>
          <w:p w14:paraId="7EE6BAE8" w14:textId="77777777" w:rsidR="00D554FB" w:rsidRDefault="00D554FB" w:rsidP="0039246C">
            <w:pPr>
              <w:pStyle w:val="titltels"/>
              <w:rPr>
                <w:lang w:bidi="ar-BH"/>
              </w:rPr>
            </w:pPr>
          </w:p>
          <w:p w14:paraId="1BABADAB" w14:textId="7D45EECA" w:rsidR="00951D00" w:rsidRPr="0039246C" w:rsidRDefault="00951D00" w:rsidP="0039246C">
            <w:pPr>
              <w:pStyle w:val="titltels"/>
              <w:rPr>
                <w:lang w:bidi="ar-BH"/>
              </w:rPr>
            </w:pPr>
            <w:r w:rsidRPr="0039246C">
              <w:rPr>
                <w:lang w:bidi="ar-BH"/>
              </w:rPr>
              <w:t>Article 2</w:t>
            </w:r>
          </w:p>
          <w:p w14:paraId="243237D7" w14:textId="77777777" w:rsidR="00951D00" w:rsidRPr="00951D00" w:rsidRDefault="00951D00" w:rsidP="003E4C6C">
            <w:pPr>
              <w:pStyle w:val="paragrap"/>
              <w:rPr>
                <w:lang w:bidi="ar-BH"/>
              </w:rPr>
            </w:pPr>
            <w:r w:rsidRPr="00951D00">
              <w:rPr>
                <w:lang w:bidi="ar-BH"/>
              </w:rPr>
              <w:t>No person shall become an agent for any company or institution from which the Government ministries purchase arms and military products associated with these arms or products.</w:t>
            </w:r>
          </w:p>
          <w:p w14:paraId="53EBDAB5" w14:textId="77777777" w:rsidR="00D554FB" w:rsidRDefault="00D554FB" w:rsidP="0039246C">
            <w:pPr>
              <w:pStyle w:val="titltels"/>
              <w:rPr>
                <w:lang w:bidi="ar-BH"/>
              </w:rPr>
            </w:pPr>
          </w:p>
          <w:p w14:paraId="3594E7DB" w14:textId="749D5C53" w:rsidR="00951D00" w:rsidRPr="0039246C" w:rsidRDefault="00951D00" w:rsidP="0039246C">
            <w:pPr>
              <w:pStyle w:val="titltels"/>
              <w:rPr>
                <w:lang w:bidi="ar-BH"/>
              </w:rPr>
            </w:pPr>
            <w:r w:rsidRPr="0039246C">
              <w:rPr>
                <w:lang w:bidi="ar-BH"/>
              </w:rPr>
              <w:lastRenderedPageBreak/>
              <w:t>Article 3</w:t>
            </w:r>
          </w:p>
          <w:p w14:paraId="36BDEAEB" w14:textId="0FD2AFCB" w:rsidR="003E4C6C" w:rsidRPr="00951D00" w:rsidRDefault="00951D00" w:rsidP="004131F8">
            <w:pPr>
              <w:pStyle w:val="paragrap"/>
              <w:spacing w:before="0" w:beforeAutospacing="0" w:after="0" w:afterAutospacing="0"/>
              <w:rPr>
                <w:b/>
                <w:bCs/>
                <w:lang w:val="en-GB" w:bidi="ar-BH"/>
              </w:rPr>
            </w:pPr>
            <w:r w:rsidRPr="00951D00">
              <w:rPr>
                <w:b/>
                <w:bCs/>
                <w:lang w:val="en-GB" w:bidi="ar-BH"/>
              </w:rPr>
              <w:t>"As amended by Legislative Decree No. (8) of 1998"</w:t>
            </w:r>
          </w:p>
          <w:p w14:paraId="1AD1A102" w14:textId="77777777" w:rsidR="00951D00" w:rsidRPr="00951D00" w:rsidRDefault="00951D00" w:rsidP="00951D00">
            <w:pPr>
              <w:pStyle w:val="paragrap"/>
              <w:spacing w:before="0" w:beforeAutospacing="0" w:after="0" w:afterAutospacing="0"/>
              <w:rPr>
                <w:lang w:val="en-GB" w:bidi="ar-BH"/>
              </w:rPr>
            </w:pPr>
            <w:r w:rsidRPr="00951D00">
              <w:rPr>
                <w:lang w:val="en-GB" w:bidi="ar-BH"/>
              </w:rPr>
              <w:t>The agency agreement shall include the following:</w:t>
            </w:r>
          </w:p>
          <w:p w14:paraId="771A77F4" w14:textId="77777777" w:rsidR="00951D00" w:rsidRPr="00951D00" w:rsidRDefault="00951D00" w:rsidP="008B4E0B">
            <w:pPr>
              <w:pStyle w:val="paragrap"/>
              <w:numPr>
                <w:ilvl w:val="0"/>
                <w:numId w:val="3"/>
              </w:numPr>
              <w:spacing w:before="0" w:beforeAutospacing="0" w:after="0" w:afterAutospacing="0"/>
              <w:rPr>
                <w:lang w:val="en-GB" w:bidi="ar-BH"/>
              </w:rPr>
            </w:pPr>
            <w:r w:rsidRPr="00951D00">
              <w:rPr>
                <w:lang w:val="en-GB" w:bidi="ar-BH"/>
              </w:rPr>
              <w:t>Name and nationality of the agent and the principal.</w:t>
            </w:r>
          </w:p>
          <w:p w14:paraId="4D78CE9D" w14:textId="77777777" w:rsidR="00951D00" w:rsidRPr="00951D00" w:rsidRDefault="00951D00" w:rsidP="008B4E0B">
            <w:pPr>
              <w:pStyle w:val="paragrap"/>
              <w:numPr>
                <w:ilvl w:val="0"/>
                <w:numId w:val="3"/>
              </w:numPr>
              <w:spacing w:before="0" w:beforeAutospacing="0" w:after="0" w:afterAutospacing="0"/>
              <w:rPr>
                <w:lang w:val="en-GB" w:bidi="ar-BH"/>
              </w:rPr>
            </w:pPr>
            <w:r w:rsidRPr="00951D00">
              <w:rPr>
                <w:lang w:val="en-GB" w:bidi="ar-BH"/>
              </w:rPr>
              <w:t xml:space="preserve">Properties, </w:t>
            </w:r>
            <w:proofErr w:type="gramStart"/>
            <w:r w:rsidRPr="00951D00">
              <w:rPr>
                <w:lang w:val="en-GB" w:bidi="ar-BH"/>
              </w:rPr>
              <w:t>goods</w:t>
            </w:r>
            <w:proofErr w:type="gramEnd"/>
            <w:r w:rsidRPr="00951D00">
              <w:rPr>
                <w:lang w:val="en-GB" w:bidi="ar-BH"/>
              </w:rPr>
              <w:t xml:space="preserve"> and services covered by the agency, rights and duties of the agent and the principal and the amount of profit or commission received by the agent in consideration for performing his functions.</w:t>
            </w:r>
          </w:p>
          <w:p w14:paraId="2E9B4A5B" w14:textId="77777777" w:rsidR="00951D00" w:rsidRPr="00951D00" w:rsidRDefault="00951D00" w:rsidP="008B4E0B">
            <w:pPr>
              <w:pStyle w:val="paragrap"/>
              <w:numPr>
                <w:ilvl w:val="0"/>
                <w:numId w:val="3"/>
              </w:numPr>
              <w:spacing w:before="0" w:beforeAutospacing="0" w:after="0" w:afterAutospacing="0"/>
              <w:rPr>
                <w:lang w:val="en-GB" w:bidi="ar-BH"/>
              </w:rPr>
            </w:pPr>
            <w:r w:rsidRPr="00951D00">
              <w:rPr>
                <w:lang w:val="en-GB" w:bidi="ar-BH"/>
              </w:rPr>
              <w:t>The territory of the agent’s operations.</w:t>
            </w:r>
          </w:p>
          <w:p w14:paraId="16805F6D" w14:textId="77777777" w:rsidR="00951D00" w:rsidRPr="00951D00" w:rsidRDefault="00951D00" w:rsidP="008B4E0B">
            <w:pPr>
              <w:pStyle w:val="paragrap"/>
              <w:numPr>
                <w:ilvl w:val="0"/>
                <w:numId w:val="3"/>
              </w:numPr>
              <w:spacing w:before="0" w:beforeAutospacing="0" w:after="0" w:afterAutospacing="0"/>
              <w:rPr>
                <w:lang w:val="en-GB" w:bidi="ar-BH"/>
              </w:rPr>
            </w:pPr>
            <w:r w:rsidRPr="00951D00">
              <w:rPr>
                <w:lang w:val="en-GB" w:bidi="ar-BH"/>
              </w:rPr>
              <w:t>Agency term if it is created for a fixed period.</w:t>
            </w:r>
          </w:p>
          <w:p w14:paraId="55D98E52" w14:textId="77777777" w:rsidR="00951D00" w:rsidRPr="00951D00" w:rsidRDefault="00951D00" w:rsidP="008B4E0B">
            <w:pPr>
              <w:pStyle w:val="paragrap"/>
              <w:numPr>
                <w:ilvl w:val="0"/>
                <w:numId w:val="3"/>
              </w:numPr>
              <w:spacing w:before="0" w:beforeAutospacing="0" w:after="0" w:afterAutospacing="0"/>
              <w:rPr>
                <w:lang w:val="en-GB" w:bidi="ar-BH"/>
              </w:rPr>
            </w:pPr>
            <w:r w:rsidRPr="00951D00">
              <w:rPr>
                <w:lang w:val="en-GB" w:bidi="ar-BH"/>
              </w:rPr>
              <w:t>Domicile of the agent and the principal.</w:t>
            </w:r>
          </w:p>
          <w:p w14:paraId="1635C2B3" w14:textId="77777777" w:rsidR="00951D00" w:rsidRPr="00951D00" w:rsidRDefault="00951D00" w:rsidP="008B4E0B">
            <w:pPr>
              <w:pStyle w:val="paragrap"/>
              <w:numPr>
                <w:ilvl w:val="0"/>
                <w:numId w:val="3"/>
              </w:numPr>
              <w:spacing w:before="0" w:beforeAutospacing="0" w:after="0" w:afterAutospacing="0"/>
              <w:rPr>
                <w:lang w:val="en-GB" w:bidi="ar-BH"/>
              </w:rPr>
            </w:pPr>
            <w:r w:rsidRPr="00951D00">
              <w:rPr>
                <w:lang w:val="en-GB" w:bidi="ar-BH"/>
              </w:rPr>
              <w:t xml:space="preserve">Brand name or </w:t>
            </w:r>
            <w:proofErr w:type="gramStart"/>
            <w:r w:rsidRPr="00951D00">
              <w:rPr>
                <w:lang w:val="en-GB" w:bidi="ar-BH"/>
              </w:rPr>
              <w:t>trade mark</w:t>
            </w:r>
            <w:proofErr w:type="gramEnd"/>
            <w:r w:rsidRPr="00951D00">
              <w:rPr>
                <w:lang w:val="en-GB" w:bidi="ar-BH"/>
              </w:rPr>
              <w:t xml:space="preserve"> of the goods.</w:t>
            </w:r>
          </w:p>
          <w:p w14:paraId="277AF783" w14:textId="77777777" w:rsidR="00951D00" w:rsidRPr="00951D00" w:rsidRDefault="00951D00" w:rsidP="008B4E0B">
            <w:pPr>
              <w:pStyle w:val="paragrap"/>
              <w:numPr>
                <w:ilvl w:val="0"/>
                <w:numId w:val="3"/>
              </w:numPr>
              <w:spacing w:before="0" w:beforeAutospacing="0" w:after="0" w:afterAutospacing="0"/>
              <w:rPr>
                <w:lang w:val="en-GB" w:bidi="ar-BH"/>
              </w:rPr>
            </w:pPr>
            <w:r w:rsidRPr="00951D00">
              <w:rPr>
                <w:lang w:val="en-GB" w:bidi="ar-BH"/>
              </w:rPr>
              <w:t xml:space="preserve">Undertaking of the principal to provide adequate stocks of spare parts and maintenance services for the repair of vehicles, machinery, engines, electric and electronic </w:t>
            </w:r>
            <w:proofErr w:type="spellStart"/>
            <w:r w:rsidRPr="00951D00">
              <w:rPr>
                <w:lang w:val="en-GB" w:bidi="ar-BH"/>
              </w:rPr>
              <w:t>equipments</w:t>
            </w:r>
            <w:proofErr w:type="spellEnd"/>
            <w:r w:rsidRPr="00951D00">
              <w:rPr>
                <w:lang w:val="en-GB" w:bidi="ar-BH"/>
              </w:rPr>
              <w:t xml:space="preserve"> and appliances supplied under the agency.</w:t>
            </w:r>
          </w:p>
          <w:p w14:paraId="3376360E" w14:textId="77777777" w:rsidR="00951D00" w:rsidRPr="00951D00" w:rsidRDefault="00951D00" w:rsidP="008B4E0B">
            <w:pPr>
              <w:pStyle w:val="paragrap"/>
              <w:numPr>
                <w:ilvl w:val="0"/>
                <w:numId w:val="3"/>
              </w:numPr>
              <w:spacing w:before="0" w:beforeAutospacing="0" w:after="0" w:afterAutospacing="0"/>
              <w:rPr>
                <w:lang w:val="en-GB" w:bidi="ar-BH"/>
              </w:rPr>
            </w:pPr>
            <w:r w:rsidRPr="00951D00">
              <w:rPr>
                <w:lang w:val="en-GB" w:bidi="ar-BH"/>
              </w:rPr>
              <w:t>Arbitration clause, if any.</w:t>
            </w:r>
          </w:p>
          <w:p w14:paraId="59048C47" w14:textId="77777777" w:rsidR="00951D00" w:rsidRPr="00951D00" w:rsidRDefault="00951D00" w:rsidP="008B4E0B">
            <w:pPr>
              <w:pStyle w:val="paragrap"/>
              <w:numPr>
                <w:ilvl w:val="0"/>
                <w:numId w:val="3"/>
              </w:numPr>
              <w:spacing w:before="0" w:beforeAutospacing="0" w:after="0" w:afterAutospacing="0"/>
              <w:rPr>
                <w:lang w:val="en-GB" w:bidi="ar-BH"/>
              </w:rPr>
            </w:pPr>
            <w:r w:rsidRPr="00951D00">
              <w:rPr>
                <w:lang w:val="en-GB" w:bidi="ar-BH"/>
              </w:rPr>
              <w:t>Any additional terms agreed by the principal and the agent provided that such terms are not in conflict with the provisions of this Law.</w:t>
            </w:r>
          </w:p>
          <w:p w14:paraId="108E859A" w14:textId="77777777" w:rsidR="00D554FB" w:rsidRDefault="00D554FB" w:rsidP="00DA7ACE">
            <w:pPr>
              <w:pStyle w:val="titltels"/>
              <w:rPr>
                <w:lang w:val="en-GB" w:bidi="ar-BH"/>
              </w:rPr>
            </w:pPr>
          </w:p>
          <w:p w14:paraId="1E866DCA" w14:textId="1A3223A7" w:rsidR="00951D00" w:rsidRPr="00951D00" w:rsidRDefault="00951D00" w:rsidP="00DA7ACE">
            <w:pPr>
              <w:pStyle w:val="titltels"/>
              <w:rPr>
                <w:lang w:val="en-GB" w:bidi="ar-BH"/>
              </w:rPr>
            </w:pPr>
            <w:r w:rsidRPr="00951D00">
              <w:rPr>
                <w:lang w:val="en-GB" w:bidi="ar-BH"/>
              </w:rPr>
              <w:t>Article 4</w:t>
            </w:r>
          </w:p>
          <w:p w14:paraId="262EAABD" w14:textId="77777777" w:rsidR="00951D00" w:rsidRPr="00951D00" w:rsidRDefault="00951D00" w:rsidP="00951D00">
            <w:pPr>
              <w:pStyle w:val="paragrap"/>
              <w:spacing w:before="0" w:beforeAutospacing="0" w:after="0" w:afterAutospacing="0"/>
              <w:rPr>
                <w:lang w:val="en-GB" w:bidi="ar-BH"/>
              </w:rPr>
            </w:pPr>
            <w:r w:rsidRPr="00951D00">
              <w:rPr>
                <w:lang w:val="en-GB" w:bidi="ar-BH"/>
              </w:rPr>
              <w:t>The commercial agent shall perform his duties and carry on his commercial activities as an independent contractor.</w:t>
            </w:r>
          </w:p>
          <w:p w14:paraId="3BE5A014" w14:textId="77777777" w:rsidR="00D554FB" w:rsidRDefault="00D554FB" w:rsidP="00DA7ACE">
            <w:pPr>
              <w:pStyle w:val="titltels"/>
              <w:rPr>
                <w:lang w:val="en-GB" w:bidi="ar-BH"/>
              </w:rPr>
            </w:pPr>
          </w:p>
          <w:p w14:paraId="6758CBA8" w14:textId="46A826CF" w:rsidR="00951D00" w:rsidRPr="00951D00" w:rsidRDefault="00951D00" w:rsidP="00DA7ACE">
            <w:pPr>
              <w:pStyle w:val="titltels"/>
              <w:rPr>
                <w:lang w:val="en-GB" w:bidi="ar-BH"/>
              </w:rPr>
            </w:pPr>
            <w:r w:rsidRPr="00951D00">
              <w:rPr>
                <w:lang w:val="en-GB" w:bidi="ar-BH"/>
              </w:rPr>
              <w:t>Article 5</w:t>
            </w:r>
          </w:p>
          <w:p w14:paraId="5489D24F" w14:textId="77777777" w:rsidR="00951D00" w:rsidRPr="00951D00" w:rsidRDefault="00951D00" w:rsidP="00DA7ACE">
            <w:pPr>
              <w:pStyle w:val="titltels"/>
              <w:rPr>
                <w:lang w:val="en-GB" w:bidi="ar-BH"/>
              </w:rPr>
            </w:pPr>
            <w:r w:rsidRPr="00951D00">
              <w:rPr>
                <w:lang w:val="en-GB" w:bidi="ar-BH"/>
              </w:rPr>
              <w:t>"Repealed by Legislative Decree No. (8) of 1998"</w:t>
            </w:r>
          </w:p>
          <w:p w14:paraId="34CA3CA4" w14:textId="77777777" w:rsidR="00D554FB" w:rsidRDefault="00D554FB" w:rsidP="00DA7ACE">
            <w:pPr>
              <w:pStyle w:val="titltels"/>
              <w:rPr>
                <w:lang w:val="en-GB" w:bidi="ar-BH"/>
              </w:rPr>
            </w:pPr>
          </w:p>
          <w:p w14:paraId="4655F837" w14:textId="733AE0AD" w:rsidR="00951D00" w:rsidRPr="00951D00" w:rsidRDefault="00951D00" w:rsidP="00DA7ACE">
            <w:pPr>
              <w:pStyle w:val="titltels"/>
              <w:rPr>
                <w:lang w:val="en-GB" w:bidi="ar-BH"/>
              </w:rPr>
            </w:pPr>
            <w:r w:rsidRPr="00951D00">
              <w:rPr>
                <w:lang w:val="en-GB" w:bidi="ar-BH"/>
              </w:rPr>
              <w:t>Article 6</w:t>
            </w:r>
          </w:p>
          <w:p w14:paraId="6B2035D0" w14:textId="77777777" w:rsidR="00951D00" w:rsidRPr="00951D00" w:rsidRDefault="00951D00" w:rsidP="00951D00">
            <w:pPr>
              <w:pStyle w:val="paragrap"/>
              <w:spacing w:before="0" w:beforeAutospacing="0" w:after="0" w:afterAutospacing="0"/>
              <w:rPr>
                <w:lang w:val="en-GB" w:bidi="ar-BH"/>
              </w:rPr>
            </w:pPr>
            <w:r w:rsidRPr="00951D00">
              <w:rPr>
                <w:lang w:val="en-GB" w:bidi="ar-BH"/>
              </w:rPr>
              <w:t>The agency agreement is deemed to be concluded for the common benefit of the contracting parties.</w:t>
            </w:r>
          </w:p>
          <w:p w14:paraId="0B040F07" w14:textId="77777777" w:rsidR="00D554FB" w:rsidRDefault="00D554FB" w:rsidP="00DA7ACE">
            <w:pPr>
              <w:pStyle w:val="titltels"/>
              <w:rPr>
                <w:lang w:val="en-GB" w:bidi="ar-BH"/>
              </w:rPr>
            </w:pPr>
          </w:p>
          <w:p w14:paraId="4DBD529D" w14:textId="4D8539B7" w:rsidR="00951D00" w:rsidRPr="00951D00" w:rsidRDefault="00951D00" w:rsidP="00DA7ACE">
            <w:pPr>
              <w:pStyle w:val="titltels"/>
              <w:rPr>
                <w:lang w:val="en-GB" w:bidi="ar-BH"/>
              </w:rPr>
            </w:pPr>
            <w:r w:rsidRPr="00951D00">
              <w:rPr>
                <w:lang w:val="en-GB" w:bidi="ar-BH"/>
              </w:rPr>
              <w:t>Article 7</w:t>
            </w:r>
          </w:p>
          <w:p w14:paraId="73173A28" w14:textId="77777777" w:rsidR="00951D00" w:rsidRPr="00951D00" w:rsidRDefault="00951D00" w:rsidP="00DA7ACE">
            <w:pPr>
              <w:pStyle w:val="titltels"/>
              <w:rPr>
                <w:lang w:val="en-GB" w:bidi="ar-BH"/>
              </w:rPr>
            </w:pPr>
            <w:r w:rsidRPr="00951D00">
              <w:rPr>
                <w:lang w:val="en-GB" w:bidi="ar-BH"/>
              </w:rPr>
              <w:t>" Repealed by Legislative Decree No. (49) of 2002 "</w:t>
            </w:r>
          </w:p>
          <w:p w14:paraId="53053380" w14:textId="77777777" w:rsidR="00D554FB" w:rsidRDefault="00D554FB" w:rsidP="00DA7ACE">
            <w:pPr>
              <w:pStyle w:val="titltels"/>
              <w:rPr>
                <w:lang w:val="en-GB" w:bidi="ar-BH"/>
              </w:rPr>
            </w:pPr>
          </w:p>
          <w:p w14:paraId="5D1F0AAA" w14:textId="35C14873" w:rsidR="00951D00" w:rsidRPr="00951D00" w:rsidRDefault="00951D00" w:rsidP="00DA7ACE">
            <w:pPr>
              <w:pStyle w:val="titltels"/>
              <w:rPr>
                <w:lang w:val="en-GB" w:bidi="ar-BH"/>
              </w:rPr>
            </w:pPr>
            <w:r w:rsidRPr="00951D00">
              <w:rPr>
                <w:lang w:val="en-GB" w:bidi="ar-BH"/>
              </w:rPr>
              <w:t>Article 8</w:t>
            </w:r>
          </w:p>
          <w:p w14:paraId="0AE8F899" w14:textId="77777777" w:rsidR="00951D00" w:rsidRPr="00951D00" w:rsidRDefault="00951D00" w:rsidP="00F151FF">
            <w:pPr>
              <w:pStyle w:val="paragrap"/>
              <w:numPr>
                <w:ilvl w:val="0"/>
                <w:numId w:val="4"/>
              </w:numPr>
              <w:spacing w:line="200" w:lineRule="exact"/>
              <w:rPr>
                <w:sz w:val="22"/>
                <w:szCs w:val="22"/>
                <w:lang w:val="en-GB" w:bidi="ar-BH"/>
              </w:rPr>
            </w:pPr>
            <w:r w:rsidRPr="00951D00">
              <w:rPr>
                <w:sz w:val="22"/>
                <w:szCs w:val="22"/>
                <w:lang w:val="en-GB" w:bidi="ar-BH"/>
              </w:rPr>
              <w:t>The agency relationship shall terminate upon the expiry of the prescribed period, unless renewed by the agreement of the two parties. The concerned department at the Ministry of Commerce may, in the event of disagreement on renewal, cancel the registration of the agency or re-register the same in the name of another merchant with whom the principal makes an agreement.</w:t>
            </w:r>
          </w:p>
          <w:p w14:paraId="2695BB15" w14:textId="77777777" w:rsidR="00951D00" w:rsidRPr="00951D00" w:rsidRDefault="00951D00" w:rsidP="00F151FF">
            <w:pPr>
              <w:pStyle w:val="paragrap"/>
              <w:numPr>
                <w:ilvl w:val="0"/>
                <w:numId w:val="4"/>
              </w:numPr>
              <w:spacing w:line="200" w:lineRule="exact"/>
              <w:rPr>
                <w:sz w:val="22"/>
                <w:szCs w:val="22"/>
                <w:lang w:val="en-GB" w:bidi="ar-BH"/>
              </w:rPr>
            </w:pPr>
            <w:r w:rsidRPr="00951D00">
              <w:rPr>
                <w:sz w:val="22"/>
                <w:szCs w:val="22"/>
                <w:lang w:val="en-GB" w:bidi="ar-BH"/>
              </w:rPr>
              <w:lastRenderedPageBreak/>
              <w:t xml:space="preserve">If one of </w:t>
            </w:r>
            <w:proofErr w:type="gramStart"/>
            <w:r w:rsidRPr="00951D00">
              <w:rPr>
                <w:sz w:val="22"/>
                <w:szCs w:val="22"/>
                <w:lang w:val="en-GB" w:bidi="ar-BH"/>
              </w:rPr>
              <w:t>parties</w:t>
            </w:r>
            <w:proofErr w:type="gramEnd"/>
            <w:r w:rsidRPr="00951D00">
              <w:rPr>
                <w:sz w:val="22"/>
                <w:szCs w:val="22"/>
                <w:lang w:val="en-GB" w:bidi="ar-BH"/>
              </w:rPr>
              <w:t xml:space="preserve"> desires to terminate the agency relationship before the expiry of the fixed period, the registration of the agency may not be cancelled or re-registered in the name of another merchant without the consent of both parties.</w:t>
            </w:r>
          </w:p>
          <w:p w14:paraId="50D7B46E" w14:textId="0C8B234B" w:rsidR="00F151FF" w:rsidRPr="00D554FB" w:rsidRDefault="00951D00" w:rsidP="00D554FB">
            <w:pPr>
              <w:pStyle w:val="paragrap"/>
              <w:numPr>
                <w:ilvl w:val="0"/>
                <w:numId w:val="4"/>
              </w:numPr>
              <w:spacing w:line="200" w:lineRule="exact"/>
              <w:rPr>
                <w:sz w:val="22"/>
                <w:szCs w:val="22"/>
                <w:lang w:val="en-GB" w:bidi="ar-BH"/>
              </w:rPr>
            </w:pPr>
            <w:r w:rsidRPr="00951D00">
              <w:rPr>
                <w:sz w:val="22"/>
                <w:szCs w:val="22"/>
                <w:lang w:val="en-GB" w:bidi="ar-BH"/>
              </w:rPr>
              <w:t>The agent shall be entitled to claim compensation from the principal in the event of withdrawal of an agency made for a fixed period before the expiry of such period.</w:t>
            </w:r>
          </w:p>
          <w:p w14:paraId="29A117B3" w14:textId="77777777" w:rsidR="00951D00" w:rsidRPr="00951D00" w:rsidRDefault="00951D00" w:rsidP="00F151FF">
            <w:pPr>
              <w:pStyle w:val="paragrap"/>
              <w:numPr>
                <w:ilvl w:val="0"/>
                <w:numId w:val="4"/>
              </w:numPr>
              <w:spacing w:line="200" w:lineRule="exact"/>
              <w:rPr>
                <w:sz w:val="22"/>
                <w:szCs w:val="22"/>
                <w:lang w:val="en-GB" w:bidi="ar-BH"/>
              </w:rPr>
            </w:pPr>
            <w:r w:rsidRPr="00951D00">
              <w:rPr>
                <w:sz w:val="22"/>
                <w:szCs w:val="22"/>
                <w:lang w:val="en-GB" w:bidi="ar-BH"/>
              </w:rPr>
              <w:t>The agent shall, despite any agreement to the contrary, be entitled to claim compensation from the principal in the event of termination of the agency relationship prior to the expiry of the fixed period, if the efforts exerted by the agent led to an evident success in the promotion of the principal’s products or to the increase in number of its customers and due to the refusal of the principal to renew the agency agreement the agent was unable to receive the profit of such success.</w:t>
            </w:r>
          </w:p>
          <w:p w14:paraId="2D59EF5C" w14:textId="77777777" w:rsidR="00D554FB" w:rsidRDefault="00D554FB" w:rsidP="00E35676">
            <w:pPr>
              <w:pStyle w:val="titltels"/>
              <w:rPr>
                <w:lang w:val="en-GB" w:bidi="ar-BH"/>
              </w:rPr>
            </w:pPr>
          </w:p>
          <w:p w14:paraId="2417065F" w14:textId="50D598F6" w:rsidR="00951D00" w:rsidRPr="00951D00" w:rsidRDefault="00951D00" w:rsidP="00E35676">
            <w:pPr>
              <w:pStyle w:val="titltels"/>
              <w:rPr>
                <w:lang w:val="en-GB" w:bidi="ar-BH"/>
              </w:rPr>
            </w:pPr>
            <w:r w:rsidRPr="00951D00">
              <w:rPr>
                <w:lang w:val="en-GB" w:bidi="ar-BH"/>
              </w:rPr>
              <w:t>Article 9</w:t>
            </w:r>
          </w:p>
          <w:p w14:paraId="225C23E9" w14:textId="77777777" w:rsidR="00951D00" w:rsidRPr="00951D00" w:rsidRDefault="00951D00" w:rsidP="00E35676">
            <w:pPr>
              <w:pStyle w:val="titltels"/>
              <w:rPr>
                <w:lang w:val="en-GB" w:bidi="ar-BH"/>
              </w:rPr>
            </w:pPr>
            <w:r w:rsidRPr="00951D00">
              <w:rPr>
                <w:lang w:val="en-GB" w:bidi="ar-BH"/>
              </w:rPr>
              <w:t>"As amended by Legislative Decree No. (8) of 1998"</w:t>
            </w:r>
          </w:p>
          <w:p w14:paraId="43DA5A5E" w14:textId="77777777" w:rsidR="00951D00" w:rsidRPr="00951D00" w:rsidRDefault="00951D00" w:rsidP="008B4E0B">
            <w:pPr>
              <w:pStyle w:val="paragrap"/>
              <w:numPr>
                <w:ilvl w:val="0"/>
                <w:numId w:val="5"/>
              </w:numPr>
              <w:spacing w:before="0" w:beforeAutospacing="0" w:after="0" w:afterAutospacing="0"/>
              <w:rPr>
                <w:lang w:val="en-GB" w:bidi="ar-BH"/>
              </w:rPr>
            </w:pPr>
            <w:r w:rsidRPr="00951D00">
              <w:rPr>
                <w:lang w:val="en-GB" w:bidi="ar-BH"/>
              </w:rPr>
              <w:t xml:space="preserve">The special committee formed by a resolution of the Minister of Commerce may cancel the registration of an indefinite term agency upon the agreement of both parties </w:t>
            </w:r>
            <w:proofErr w:type="gramStart"/>
            <w:r w:rsidRPr="00951D00">
              <w:rPr>
                <w:lang w:val="en-GB" w:bidi="ar-BH"/>
              </w:rPr>
              <w:t>or</w:t>
            </w:r>
            <w:proofErr w:type="gramEnd"/>
            <w:r w:rsidRPr="00951D00">
              <w:rPr>
                <w:lang w:val="en-GB" w:bidi="ar-BH"/>
              </w:rPr>
              <w:t xml:space="preserve"> if one of the parties demands the termination thereof, despite objection by the other party. The prejudiced party may claim compensation for any damage sustained by him.</w:t>
            </w:r>
          </w:p>
          <w:p w14:paraId="2AC98EE2" w14:textId="77777777" w:rsidR="00951D00" w:rsidRPr="00951D00" w:rsidRDefault="00951D00" w:rsidP="008B4E0B">
            <w:pPr>
              <w:pStyle w:val="paragrap"/>
              <w:numPr>
                <w:ilvl w:val="0"/>
                <w:numId w:val="5"/>
              </w:numPr>
              <w:spacing w:before="0" w:beforeAutospacing="0" w:after="0" w:afterAutospacing="0"/>
              <w:rPr>
                <w:lang w:val="en-GB" w:bidi="ar-BH"/>
              </w:rPr>
            </w:pPr>
            <w:r w:rsidRPr="00951D00">
              <w:rPr>
                <w:lang w:val="en-GB" w:bidi="ar-BH"/>
              </w:rPr>
              <w:t>The agent may, notwithstanding any agreement otherwise, claim compensation if his performance resulted in an evident success in the promotion of the principal’s products and increase in the number of customers but due to the termination of the agency contract the agent is unable to receive profits and commission generated by such success.</w:t>
            </w:r>
          </w:p>
          <w:p w14:paraId="35235245" w14:textId="77777777" w:rsidR="00D554FB" w:rsidRDefault="00D554FB" w:rsidP="00F30863">
            <w:pPr>
              <w:pStyle w:val="titltels"/>
              <w:rPr>
                <w:lang w:val="en-GB" w:bidi="ar-BH"/>
              </w:rPr>
            </w:pPr>
          </w:p>
          <w:p w14:paraId="117B3990" w14:textId="6E4055AA" w:rsidR="00951D00" w:rsidRPr="00951D00" w:rsidRDefault="00951D00" w:rsidP="00F30863">
            <w:pPr>
              <w:pStyle w:val="titltels"/>
              <w:rPr>
                <w:lang w:val="en-GB" w:bidi="ar-BH"/>
              </w:rPr>
            </w:pPr>
            <w:r w:rsidRPr="00951D00">
              <w:rPr>
                <w:lang w:val="en-GB" w:bidi="ar-BH"/>
              </w:rPr>
              <w:t>Article 10</w:t>
            </w:r>
          </w:p>
          <w:p w14:paraId="3F5C0B66" w14:textId="77777777" w:rsidR="00951D00" w:rsidRPr="00951D00" w:rsidRDefault="00951D00" w:rsidP="008B4E0B">
            <w:pPr>
              <w:pStyle w:val="paragrap"/>
              <w:numPr>
                <w:ilvl w:val="0"/>
                <w:numId w:val="6"/>
              </w:numPr>
              <w:spacing w:before="0" w:beforeAutospacing="0" w:after="0" w:afterAutospacing="0"/>
              <w:rPr>
                <w:lang w:val="en-GB" w:bidi="ar-BH"/>
              </w:rPr>
            </w:pPr>
            <w:r w:rsidRPr="00951D00">
              <w:rPr>
                <w:lang w:val="en-GB" w:bidi="ar-BH"/>
              </w:rPr>
              <w:t>An agent in an agency made for an indefinite period may not withdraw untimely or without reasonable cause from the agency, otherwise he shall be liable to compensate the principal for the damages resulting from such withdrawal.</w:t>
            </w:r>
          </w:p>
          <w:p w14:paraId="492E29D6" w14:textId="77777777" w:rsidR="00951D00" w:rsidRPr="00951D00" w:rsidRDefault="00951D00" w:rsidP="008B4E0B">
            <w:pPr>
              <w:pStyle w:val="paragrap"/>
              <w:numPr>
                <w:ilvl w:val="0"/>
                <w:numId w:val="6"/>
              </w:numPr>
              <w:spacing w:before="0" w:beforeAutospacing="0" w:after="0" w:afterAutospacing="0"/>
              <w:rPr>
                <w:lang w:val="en-GB" w:bidi="ar-BH"/>
              </w:rPr>
            </w:pPr>
            <w:r w:rsidRPr="00951D00">
              <w:rPr>
                <w:lang w:val="en-GB" w:bidi="ar-BH"/>
              </w:rPr>
              <w:t>The provisions of Article (9) of this Law shall apply in the event of withdrawal from an agency agreement made for a definite period.</w:t>
            </w:r>
          </w:p>
          <w:p w14:paraId="5C637A93" w14:textId="77777777" w:rsidR="00D554FB" w:rsidRDefault="00D554FB" w:rsidP="00F30863">
            <w:pPr>
              <w:pStyle w:val="titltels"/>
              <w:rPr>
                <w:lang w:val="en-GB" w:bidi="ar-BH"/>
              </w:rPr>
            </w:pPr>
          </w:p>
          <w:p w14:paraId="0B07D229" w14:textId="2717F01E" w:rsidR="00951D00" w:rsidRPr="00951D00" w:rsidRDefault="00951D00" w:rsidP="00F30863">
            <w:pPr>
              <w:pStyle w:val="titltels"/>
              <w:rPr>
                <w:lang w:val="en-GB" w:bidi="ar-BH"/>
              </w:rPr>
            </w:pPr>
            <w:r w:rsidRPr="00951D00">
              <w:rPr>
                <w:lang w:val="en-GB" w:bidi="ar-BH"/>
              </w:rPr>
              <w:t>Article 11</w:t>
            </w:r>
          </w:p>
          <w:p w14:paraId="46161316" w14:textId="77777777" w:rsidR="00951D00" w:rsidRPr="00951D00" w:rsidRDefault="00951D00" w:rsidP="008B4E0B">
            <w:pPr>
              <w:pStyle w:val="paragrap"/>
              <w:numPr>
                <w:ilvl w:val="0"/>
                <w:numId w:val="7"/>
              </w:numPr>
              <w:spacing w:before="0" w:beforeAutospacing="0" w:after="0" w:afterAutospacing="0"/>
              <w:rPr>
                <w:lang w:val="en-GB" w:bidi="ar-BH"/>
              </w:rPr>
            </w:pPr>
            <w:r w:rsidRPr="00951D00">
              <w:rPr>
                <w:lang w:val="en-GB" w:bidi="ar-BH"/>
              </w:rPr>
              <w:t>The principal shall reimburse the agent for expenses incurred by him in conducting the business of the agency in accordance with the provisions of the agreement regardless of the degree of success attained by the agent. If the conducting of the business of the agency requires the principal to pay certain amounts to the agent to be spent in the affairs of the agency the principal shall pay such amounts to the agent at his request.</w:t>
            </w:r>
          </w:p>
          <w:p w14:paraId="57E70291" w14:textId="77777777" w:rsidR="00951D00" w:rsidRPr="00951D00" w:rsidRDefault="00951D00" w:rsidP="008B4E0B">
            <w:pPr>
              <w:pStyle w:val="paragrap"/>
              <w:numPr>
                <w:ilvl w:val="0"/>
                <w:numId w:val="7"/>
              </w:numPr>
              <w:spacing w:before="0" w:beforeAutospacing="0" w:after="0" w:afterAutospacing="0"/>
              <w:rPr>
                <w:lang w:val="en-GB" w:bidi="ar-BH"/>
              </w:rPr>
            </w:pPr>
            <w:r w:rsidRPr="00951D00">
              <w:rPr>
                <w:lang w:val="en-GB" w:bidi="ar-BH"/>
              </w:rPr>
              <w:t>The principal shall discharge any obligations borne by the agent for the purpose of conducting the business of the agency.</w:t>
            </w:r>
          </w:p>
          <w:p w14:paraId="27F544EF" w14:textId="77777777" w:rsidR="00D554FB" w:rsidRDefault="00D554FB" w:rsidP="00F30863">
            <w:pPr>
              <w:pStyle w:val="titltels"/>
              <w:rPr>
                <w:lang w:val="en-GB" w:bidi="ar-BH"/>
              </w:rPr>
            </w:pPr>
          </w:p>
          <w:p w14:paraId="545A4AC4" w14:textId="6F6244C6" w:rsidR="00951D00" w:rsidRPr="00951D00" w:rsidRDefault="00951D00" w:rsidP="00F30863">
            <w:pPr>
              <w:pStyle w:val="titltels"/>
              <w:rPr>
                <w:lang w:val="en-GB" w:bidi="ar-BH"/>
              </w:rPr>
            </w:pPr>
            <w:r w:rsidRPr="00951D00">
              <w:rPr>
                <w:lang w:val="en-GB" w:bidi="ar-BH"/>
              </w:rPr>
              <w:t>Article 12</w:t>
            </w:r>
          </w:p>
          <w:p w14:paraId="26F33618" w14:textId="77777777" w:rsidR="00951D00" w:rsidRPr="00951D00" w:rsidRDefault="00951D00" w:rsidP="00F30863">
            <w:pPr>
              <w:pStyle w:val="titltels"/>
              <w:rPr>
                <w:lang w:val="en-GB" w:bidi="ar-BH"/>
              </w:rPr>
            </w:pPr>
            <w:r w:rsidRPr="00951D00">
              <w:rPr>
                <w:lang w:val="en-GB" w:bidi="ar-BH"/>
              </w:rPr>
              <w:lastRenderedPageBreak/>
              <w:t>"As amended by Legislative Decree No. (8) of 1998"</w:t>
            </w:r>
          </w:p>
          <w:p w14:paraId="5B6EF7FB" w14:textId="2F85C730" w:rsidR="00951D00" w:rsidRDefault="00951D00" w:rsidP="00951D00">
            <w:pPr>
              <w:pStyle w:val="paragrap"/>
              <w:spacing w:before="0" w:beforeAutospacing="0" w:after="0" w:afterAutospacing="0"/>
              <w:rPr>
                <w:lang w:val="en-GB" w:bidi="ar-BH"/>
              </w:rPr>
            </w:pPr>
            <w:r w:rsidRPr="00951D00">
              <w:rPr>
                <w:lang w:val="en-GB" w:bidi="ar-BH"/>
              </w:rPr>
              <w:t xml:space="preserve">The institution of a suit, reference to arbitration or any similar action, shall not prevent import of goods, </w:t>
            </w:r>
            <w:proofErr w:type="gramStart"/>
            <w:r w:rsidRPr="00951D00">
              <w:rPr>
                <w:lang w:val="en-GB" w:bidi="ar-BH"/>
              </w:rPr>
              <w:t>properties</w:t>
            </w:r>
            <w:proofErr w:type="gramEnd"/>
            <w:r w:rsidRPr="00951D00">
              <w:rPr>
                <w:lang w:val="en-GB" w:bidi="ar-BH"/>
              </w:rPr>
              <w:t xml:space="preserve"> or the continuation of services, included in the agency, to the country. However, the Minister of Commerce may prohibit admission of the goods, </w:t>
            </w:r>
            <w:proofErr w:type="gramStart"/>
            <w:r w:rsidRPr="00951D00">
              <w:rPr>
                <w:lang w:val="en-GB" w:bidi="ar-BH"/>
              </w:rPr>
              <w:t>properties</w:t>
            </w:r>
            <w:proofErr w:type="gramEnd"/>
            <w:r w:rsidRPr="00951D00">
              <w:rPr>
                <w:lang w:val="en-GB" w:bidi="ar-BH"/>
              </w:rPr>
              <w:t xml:space="preserve"> or continuation of services if the public interest so requires.</w:t>
            </w:r>
          </w:p>
          <w:p w14:paraId="3A37432C" w14:textId="7518B471" w:rsidR="00F30863" w:rsidRDefault="00F30863" w:rsidP="00951D00">
            <w:pPr>
              <w:pStyle w:val="paragrap"/>
              <w:spacing w:before="0" w:beforeAutospacing="0" w:after="0" w:afterAutospacing="0"/>
              <w:rPr>
                <w:lang w:val="en-GB" w:bidi="ar-BH"/>
              </w:rPr>
            </w:pPr>
          </w:p>
          <w:p w14:paraId="6567884F" w14:textId="77777777" w:rsidR="00F30863" w:rsidRPr="00951D00" w:rsidRDefault="00F30863" w:rsidP="00951D00">
            <w:pPr>
              <w:pStyle w:val="paragrap"/>
              <w:spacing w:before="0" w:beforeAutospacing="0" w:after="0" w:afterAutospacing="0"/>
              <w:rPr>
                <w:lang w:val="en-GB" w:bidi="ar-BH"/>
              </w:rPr>
            </w:pPr>
          </w:p>
          <w:p w14:paraId="4B2C3A0A" w14:textId="77777777" w:rsidR="00951D00" w:rsidRPr="00951D00" w:rsidRDefault="00951D00" w:rsidP="00F30863">
            <w:pPr>
              <w:pStyle w:val="titltels"/>
              <w:rPr>
                <w:lang w:val="en-GB" w:bidi="ar-BH"/>
              </w:rPr>
            </w:pPr>
            <w:r w:rsidRPr="00951D00">
              <w:rPr>
                <w:lang w:val="en-GB" w:bidi="ar-BH"/>
              </w:rPr>
              <w:t xml:space="preserve">CHAPTER 2 </w:t>
            </w:r>
            <w:r w:rsidRPr="00951D00">
              <w:rPr>
                <w:lang w:val="en-GB" w:bidi="ar-BH"/>
              </w:rPr>
              <w:br/>
              <w:t xml:space="preserve">REGULATION OF THE </w:t>
            </w:r>
            <w:r w:rsidRPr="00951D00">
              <w:rPr>
                <w:lang w:val="en-GB" w:bidi="ar-BH"/>
              </w:rPr>
              <w:br/>
              <w:t>COMMERCIAL AGENCY AGREEMENT</w:t>
            </w:r>
          </w:p>
          <w:p w14:paraId="62FBFB42" w14:textId="77777777" w:rsidR="00D554FB" w:rsidRDefault="00D554FB" w:rsidP="00F30863">
            <w:pPr>
              <w:pStyle w:val="titltels"/>
              <w:rPr>
                <w:lang w:val="en-GB" w:bidi="ar-BH"/>
              </w:rPr>
            </w:pPr>
          </w:p>
          <w:p w14:paraId="7ABB7403" w14:textId="076258F9" w:rsidR="00951D00" w:rsidRPr="00951D00" w:rsidRDefault="00951D00" w:rsidP="00F30863">
            <w:pPr>
              <w:pStyle w:val="titltels"/>
              <w:rPr>
                <w:lang w:val="en-GB" w:bidi="ar-BH"/>
              </w:rPr>
            </w:pPr>
            <w:r w:rsidRPr="00951D00">
              <w:rPr>
                <w:lang w:val="en-GB" w:bidi="ar-BH"/>
              </w:rPr>
              <w:t>Article 13</w:t>
            </w:r>
          </w:p>
          <w:p w14:paraId="045E83E4" w14:textId="77777777" w:rsidR="00951D00" w:rsidRPr="00951D00" w:rsidRDefault="00951D00" w:rsidP="008B4E0B">
            <w:pPr>
              <w:pStyle w:val="paragrap"/>
              <w:numPr>
                <w:ilvl w:val="0"/>
                <w:numId w:val="8"/>
              </w:numPr>
              <w:spacing w:before="0" w:beforeAutospacing="0" w:after="0" w:afterAutospacing="0"/>
              <w:rPr>
                <w:lang w:val="en-GB" w:bidi="ar-BH"/>
              </w:rPr>
            </w:pPr>
            <w:r w:rsidRPr="00951D00">
              <w:rPr>
                <w:lang w:val="en-GB" w:bidi="ar-BH"/>
              </w:rPr>
              <w:t>A commercial agency or any amendment thereto shall be entered in the Commercial Agencies Registry specially maintained for this purpose by the concerned department at the Ministry of Commerce.</w:t>
            </w:r>
          </w:p>
          <w:p w14:paraId="38F66B6A" w14:textId="77777777" w:rsidR="00951D00" w:rsidRPr="00951D00" w:rsidRDefault="00951D00" w:rsidP="008B4E0B">
            <w:pPr>
              <w:pStyle w:val="paragrap"/>
              <w:numPr>
                <w:ilvl w:val="0"/>
                <w:numId w:val="8"/>
              </w:numPr>
              <w:spacing w:before="0" w:beforeAutospacing="0" w:after="0" w:afterAutospacing="0"/>
              <w:rPr>
                <w:lang w:val="en-GB" w:bidi="ar-BH"/>
              </w:rPr>
            </w:pPr>
            <w:r w:rsidRPr="00951D00">
              <w:rPr>
                <w:lang w:val="en-GB" w:bidi="ar-BH"/>
              </w:rPr>
              <w:t xml:space="preserve">An unregistered agency shall not be </w:t>
            </w:r>
            <w:proofErr w:type="gramStart"/>
            <w:r w:rsidRPr="00951D00">
              <w:rPr>
                <w:lang w:val="en-GB" w:bidi="ar-BH"/>
              </w:rPr>
              <w:t>recognized</w:t>
            </w:r>
            <w:proofErr w:type="gramEnd"/>
            <w:r w:rsidRPr="00951D00">
              <w:rPr>
                <w:lang w:val="en-GB" w:bidi="ar-BH"/>
              </w:rPr>
              <w:t xml:space="preserve"> and no suit may be instituted in respect thereof.</w:t>
            </w:r>
          </w:p>
          <w:p w14:paraId="58841582" w14:textId="77777777" w:rsidR="00D554FB" w:rsidRDefault="00D554FB" w:rsidP="00F30863">
            <w:pPr>
              <w:pStyle w:val="titltels"/>
              <w:rPr>
                <w:lang w:val="en-GB" w:bidi="ar-BH"/>
              </w:rPr>
            </w:pPr>
          </w:p>
          <w:p w14:paraId="60839414" w14:textId="77E2F2A8" w:rsidR="00951D00" w:rsidRPr="00951D00" w:rsidRDefault="00951D00" w:rsidP="00F30863">
            <w:pPr>
              <w:pStyle w:val="titltels"/>
              <w:rPr>
                <w:lang w:val="en-GB" w:bidi="ar-BH"/>
              </w:rPr>
            </w:pPr>
            <w:r w:rsidRPr="00951D00">
              <w:rPr>
                <w:lang w:val="en-GB" w:bidi="ar-BH"/>
              </w:rPr>
              <w:t>Article 14</w:t>
            </w:r>
          </w:p>
          <w:p w14:paraId="32D4A38D" w14:textId="77777777" w:rsidR="00951D00" w:rsidRPr="00951D00" w:rsidRDefault="00951D00" w:rsidP="00FA1CE3">
            <w:pPr>
              <w:pStyle w:val="paragrap"/>
              <w:numPr>
                <w:ilvl w:val="0"/>
                <w:numId w:val="9"/>
              </w:numPr>
              <w:spacing w:before="120" w:beforeAutospacing="0" w:after="120" w:afterAutospacing="0"/>
              <w:rPr>
                <w:lang w:val="en-GB" w:bidi="ar-BH"/>
              </w:rPr>
            </w:pPr>
            <w:r w:rsidRPr="00951D00">
              <w:rPr>
                <w:lang w:val="en-GB" w:bidi="ar-BH"/>
              </w:rPr>
              <w:t xml:space="preserve">If the applicant is a natural </w:t>
            </w:r>
            <w:proofErr w:type="gramStart"/>
            <w:r w:rsidRPr="00951D00">
              <w:rPr>
                <w:lang w:val="en-GB" w:bidi="ar-BH"/>
              </w:rPr>
              <w:t>person</w:t>
            </w:r>
            <w:proofErr w:type="gramEnd"/>
            <w:r w:rsidRPr="00951D00">
              <w:rPr>
                <w:lang w:val="en-GB" w:bidi="ar-BH"/>
              </w:rPr>
              <w:t xml:space="preserve"> the following conditions should be satisfied: </w:t>
            </w:r>
          </w:p>
          <w:p w14:paraId="22931B5C" w14:textId="77777777" w:rsidR="00951D00" w:rsidRPr="00951D00" w:rsidRDefault="00951D00" w:rsidP="008B4E0B">
            <w:pPr>
              <w:pStyle w:val="paragrap"/>
              <w:numPr>
                <w:ilvl w:val="1"/>
                <w:numId w:val="9"/>
              </w:numPr>
              <w:spacing w:before="0" w:beforeAutospacing="0" w:after="0" w:afterAutospacing="0"/>
              <w:rPr>
                <w:lang w:val="en-GB" w:bidi="ar-BH"/>
              </w:rPr>
            </w:pPr>
            <w:r w:rsidRPr="00951D00">
              <w:rPr>
                <w:lang w:val="en-GB" w:bidi="ar-BH"/>
              </w:rPr>
              <w:t>He should be a Bahraini national.</w:t>
            </w:r>
          </w:p>
          <w:p w14:paraId="008D68AD" w14:textId="77777777" w:rsidR="00951D00" w:rsidRPr="00951D00" w:rsidRDefault="00951D00" w:rsidP="008B4E0B">
            <w:pPr>
              <w:pStyle w:val="paragrap"/>
              <w:numPr>
                <w:ilvl w:val="1"/>
                <w:numId w:val="9"/>
              </w:numPr>
              <w:spacing w:before="0" w:beforeAutospacing="0" w:after="0" w:afterAutospacing="0"/>
              <w:rPr>
                <w:lang w:val="en-GB" w:bidi="ar-BH"/>
              </w:rPr>
            </w:pPr>
            <w:r w:rsidRPr="00951D00">
              <w:rPr>
                <w:lang w:val="en-GB" w:bidi="ar-BH"/>
              </w:rPr>
              <w:t>Not previously convicted and punished for felony or for an offence punishable by detention or an offence detrimental to honesty or integrity or an economic crime unless he is reinstated.</w:t>
            </w:r>
          </w:p>
          <w:p w14:paraId="4BF55691" w14:textId="77777777" w:rsidR="00951D00" w:rsidRPr="00951D00" w:rsidRDefault="00951D00" w:rsidP="008B4E0B">
            <w:pPr>
              <w:pStyle w:val="paragrap"/>
              <w:numPr>
                <w:ilvl w:val="1"/>
                <w:numId w:val="9"/>
              </w:numPr>
              <w:spacing w:before="0" w:beforeAutospacing="0" w:after="0" w:afterAutospacing="0"/>
              <w:rPr>
                <w:lang w:val="en-GB" w:bidi="ar-BH"/>
              </w:rPr>
            </w:pPr>
            <w:r w:rsidRPr="00951D00">
              <w:rPr>
                <w:lang w:val="en-GB" w:bidi="ar-BH"/>
              </w:rPr>
              <w:t>Not adjudged bankrupt unless reinstated.</w:t>
            </w:r>
          </w:p>
          <w:p w14:paraId="1E06C87A" w14:textId="77777777" w:rsidR="00951D00" w:rsidRPr="00951D00" w:rsidRDefault="00951D00" w:rsidP="00FA1CE3">
            <w:pPr>
              <w:pStyle w:val="paragrap"/>
              <w:numPr>
                <w:ilvl w:val="0"/>
                <w:numId w:val="9"/>
              </w:numPr>
              <w:spacing w:before="120" w:beforeAutospacing="0" w:after="120" w:afterAutospacing="0"/>
              <w:rPr>
                <w:lang w:val="en-GB" w:bidi="ar-BH"/>
              </w:rPr>
            </w:pPr>
            <w:r w:rsidRPr="00951D00">
              <w:rPr>
                <w:lang w:val="en-GB" w:bidi="ar-BH"/>
              </w:rPr>
              <w:t xml:space="preserve">If the applicant is a company the following conditions should be satisfied: </w:t>
            </w:r>
          </w:p>
          <w:p w14:paraId="0545C06C" w14:textId="77777777" w:rsidR="00951D00" w:rsidRPr="00951D00" w:rsidRDefault="00951D00" w:rsidP="008B4E0B">
            <w:pPr>
              <w:pStyle w:val="paragrap"/>
              <w:numPr>
                <w:ilvl w:val="1"/>
                <w:numId w:val="9"/>
              </w:numPr>
              <w:spacing w:before="0" w:beforeAutospacing="0" w:after="0" w:afterAutospacing="0"/>
              <w:rPr>
                <w:lang w:val="en-GB" w:bidi="ar-BH"/>
              </w:rPr>
            </w:pPr>
            <w:r w:rsidRPr="00951D00">
              <w:rPr>
                <w:lang w:val="en-GB" w:bidi="ar-BH"/>
              </w:rPr>
              <w:t>Should be duly incorporated in accordance with the prevailing regulations.</w:t>
            </w:r>
          </w:p>
          <w:p w14:paraId="5FF3A961" w14:textId="77777777" w:rsidR="00951D00" w:rsidRPr="00951D00" w:rsidRDefault="00951D00" w:rsidP="008B4E0B">
            <w:pPr>
              <w:pStyle w:val="paragrap"/>
              <w:numPr>
                <w:ilvl w:val="1"/>
                <w:numId w:val="9"/>
              </w:numPr>
              <w:spacing w:before="0" w:beforeAutospacing="0" w:after="0" w:afterAutospacing="0"/>
              <w:rPr>
                <w:lang w:val="en-GB" w:bidi="ar-BH"/>
              </w:rPr>
            </w:pPr>
            <w:r w:rsidRPr="00951D00">
              <w:rPr>
                <w:lang w:val="en-GB" w:bidi="ar-BH"/>
              </w:rPr>
              <w:t>Its objects should include all or part of the activities provided for by Article (1) of this Law.</w:t>
            </w:r>
          </w:p>
          <w:p w14:paraId="21B5C648" w14:textId="77777777" w:rsidR="00951D00" w:rsidRPr="00951D00" w:rsidRDefault="00951D00" w:rsidP="008B4E0B">
            <w:pPr>
              <w:pStyle w:val="paragrap"/>
              <w:numPr>
                <w:ilvl w:val="1"/>
                <w:numId w:val="9"/>
              </w:numPr>
              <w:spacing w:before="0" w:beforeAutospacing="0" w:after="0" w:afterAutospacing="0"/>
              <w:rPr>
                <w:lang w:val="en-GB" w:bidi="ar-BH"/>
              </w:rPr>
            </w:pPr>
            <w:r w:rsidRPr="00951D00">
              <w:rPr>
                <w:lang w:val="en-GB" w:bidi="ar-BH"/>
              </w:rPr>
              <w:t>The Bahraini shareholding in its share capital may not be less than 51% and it should have its registered office in Bahrain.</w:t>
            </w:r>
          </w:p>
          <w:p w14:paraId="55847C0A" w14:textId="77777777" w:rsidR="00951D00" w:rsidRPr="00951D00" w:rsidRDefault="00951D00" w:rsidP="00FA1CE3">
            <w:pPr>
              <w:pStyle w:val="paragrap"/>
              <w:numPr>
                <w:ilvl w:val="0"/>
                <w:numId w:val="9"/>
              </w:numPr>
              <w:spacing w:before="120" w:beforeAutospacing="0" w:after="120" w:afterAutospacing="0"/>
              <w:rPr>
                <w:lang w:val="en-GB" w:bidi="ar-BH"/>
              </w:rPr>
            </w:pPr>
            <w:r w:rsidRPr="00951D00">
              <w:rPr>
                <w:lang w:val="en-GB" w:bidi="ar-BH"/>
              </w:rPr>
              <w:t>Registration shall be subject to the provisions of Decree No. (1) Finance 1961 on the Establishment of the Commercial Registry as amended.</w:t>
            </w:r>
          </w:p>
          <w:p w14:paraId="73E0B39F" w14:textId="77777777" w:rsidR="009E0F14" w:rsidRDefault="009E0F14" w:rsidP="00F30863">
            <w:pPr>
              <w:pStyle w:val="titltels"/>
              <w:rPr>
                <w:lang w:val="en-GB" w:bidi="ar-BH"/>
              </w:rPr>
            </w:pPr>
          </w:p>
          <w:p w14:paraId="56977B33" w14:textId="2E4DA5DC" w:rsidR="00951D00" w:rsidRPr="00951D00" w:rsidRDefault="00951D00" w:rsidP="00F30863">
            <w:pPr>
              <w:pStyle w:val="titltels"/>
              <w:rPr>
                <w:lang w:val="en-GB" w:bidi="ar-BH"/>
              </w:rPr>
            </w:pPr>
            <w:r w:rsidRPr="00951D00">
              <w:rPr>
                <w:lang w:val="en-GB" w:bidi="ar-BH"/>
              </w:rPr>
              <w:t>Article 15</w:t>
            </w:r>
          </w:p>
          <w:p w14:paraId="0C5E3F21" w14:textId="77777777" w:rsidR="00951D00" w:rsidRPr="00951D00" w:rsidRDefault="00951D00" w:rsidP="00F30863">
            <w:pPr>
              <w:pStyle w:val="titltels"/>
              <w:rPr>
                <w:lang w:val="en-GB" w:bidi="ar-BH"/>
              </w:rPr>
            </w:pPr>
            <w:r w:rsidRPr="00951D00">
              <w:rPr>
                <w:lang w:val="en-GB" w:bidi="ar-BH"/>
              </w:rPr>
              <w:t>"As amended by Legislative Decree No. (8) of 1998"</w:t>
            </w:r>
          </w:p>
          <w:p w14:paraId="16A8822C" w14:textId="77777777" w:rsidR="00951D00" w:rsidRPr="00951D00" w:rsidRDefault="00951D00" w:rsidP="00951D00">
            <w:pPr>
              <w:pStyle w:val="paragrap"/>
              <w:spacing w:before="0" w:beforeAutospacing="0" w:after="0" w:afterAutospacing="0"/>
              <w:rPr>
                <w:lang w:val="en-GB" w:bidi="ar-BH"/>
              </w:rPr>
            </w:pPr>
            <w:r w:rsidRPr="00951D00">
              <w:rPr>
                <w:lang w:val="en-GB" w:bidi="ar-BH"/>
              </w:rPr>
              <w:t xml:space="preserve">It is </w:t>
            </w:r>
            <w:r w:rsidRPr="009E0F14">
              <w:t xml:space="preserve">imperative for the validity of the agency upon registration that the relationship between the agent and the principal be direct. However, an agency may be registered between an agent and a company, </w:t>
            </w:r>
            <w:r w:rsidRPr="009E0F14">
              <w:lastRenderedPageBreak/>
              <w:t xml:space="preserve">an export </w:t>
            </w:r>
            <w:proofErr w:type="gramStart"/>
            <w:r w:rsidRPr="009E0F14">
              <w:t>institution</w:t>
            </w:r>
            <w:proofErr w:type="gramEnd"/>
            <w:r w:rsidRPr="009E0F14">
              <w:t xml:space="preserve"> or any other party provided that such company, export institution or other party is </w:t>
            </w:r>
            <w:proofErr w:type="spellStart"/>
            <w:r w:rsidRPr="009E0F14">
              <w:t>authorised</w:t>
            </w:r>
            <w:proofErr w:type="spellEnd"/>
            <w:r w:rsidRPr="009E0F14">
              <w:t xml:space="preserve"> to make agency contracts for the produced goods or commodities. Termination of the relation between the company, the export institution</w:t>
            </w:r>
            <w:r w:rsidRPr="00951D00">
              <w:rPr>
                <w:lang w:val="en-GB" w:bidi="ar-BH"/>
              </w:rPr>
              <w:t xml:space="preserve"> or the party signing the agency agreement and the producing company, shall not affect the obligations of the principal to the agent.</w:t>
            </w:r>
          </w:p>
          <w:p w14:paraId="7422937F" w14:textId="77777777" w:rsidR="00D554FB" w:rsidRDefault="00D554FB" w:rsidP="00F30863">
            <w:pPr>
              <w:pStyle w:val="titltels"/>
              <w:rPr>
                <w:lang w:val="en-GB" w:bidi="ar-BH"/>
              </w:rPr>
            </w:pPr>
          </w:p>
          <w:p w14:paraId="599699C4" w14:textId="5E3A0D71" w:rsidR="00951D00" w:rsidRPr="00951D00" w:rsidRDefault="00951D00" w:rsidP="00F30863">
            <w:pPr>
              <w:pStyle w:val="titltels"/>
              <w:rPr>
                <w:lang w:val="en-GB" w:bidi="ar-BH"/>
              </w:rPr>
            </w:pPr>
            <w:r w:rsidRPr="00951D00">
              <w:rPr>
                <w:lang w:val="en-GB" w:bidi="ar-BH"/>
              </w:rPr>
              <w:t>Article 16</w:t>
            </w:r>
          </w:p>
          <w:p w14:paraId="0195CE7F" w14:textId="77777777" w:rsidR="00951D00" w:rsidRPr="009E0F14" w:rsidRDefault="00951D00" w:rsidP="00951D00">
            <w:pPr>
              <w:pStyle w:val="paragrap"/>
              <w:spacing w:before="0" w:beforeAutospacing="0" w:after="0" w:afterAutospacing="0"/>
            </w:pPr>
            <w:r w:rsidRPr="00951D00">
              <w:rPr>
                <w:lang w:val="en-GB" w:bidi="ar-BH"/>
              </w:rPr>
              <w:t xml:space="preserve">The agency registration shall be </w:t>
            </w:r>
            <w:r w:rsidRPr="009E0F14">
              <w:t>renewed within two months from the end of the first two years of its registration or the last renewal date of the agency.</w:t>
            </w:r>
          </w:p>
          <w:p w14:paraId="50112B92" w14:textId="77777777" w:rsidR="009E0F14" w:rsidRDefault="009E0F14" w:rsidP="00F30863">
            <w:pPr>
              <w:pStyle w:val="titltels"/>
              <w:rPr>
                <w:lang w:val="en-GB" w:bidi="ar-BH"/>
              </w:rPr>
            </w:pPr>
          </w:p>
          <w:p w14:paraId="6B1F8CE4" w14:textId="275A58E6" w:rsidR="00951D00" w:rsidRPr="00951D00" w:rsidRDefault="00951D00" w:rsidP="00F30863">
            <w:pPr>
              <w:pStyle w:val="titltels"/>
              <w:rPr>
                <w:lang w:val="en-GB" w:bidi="ar-BH"/>
              </w:rPr>
            </w:pPr>
            <w:r w:rsidRPr="00951D00">
              <w:rPr>
                <w:lang w:val="en-GB" w:bidi="ar-BH"/>
              </w:rPr>
              <w:t>Article 17</w:t>
            </w:r>
          </w:p>
          <w:p w14:paraId="346CEDDB" w14:textId="77777777" w:rsidR="00951D00" w:rsidRPr="00951D00" w:rsidRDefault="00951D00" w:rsidP="001F7007">
            <w:pPr>
              <w:pStyle w:val="paragrap"/>
              <w:numPr>
                <w:ilvl w:val="0"/>
                <w:numId w:val="10"/>
              </w:numPr>
              <w:spacing w:before="120" w:beforeAutospacing="0" w:after="0" w:afterAutospacing="0"/>
              <w:rPr>
                <w:lang w:val="en-GB" w:bidi="ar-BH"/>
              </w:rPr>
            </w:pPr>
            <w:r w:rsidRPr="00951D00">
              <w:rPr>
                <w:lang w:val="en-GB" w:bidi="ar-BH"/>
              </w:rPr>
              <w:t>The registration and renewal application shall be submitted in the prescribed form prepared by the concerned department at the Ministry of Commerce.</w:t>
            </w:r>
          </w:p>
          <w:p w14:paraId="51EDC6A5" w14:textId="77777777" w:rsidR="00951D00" w:rsidRPr="00951D00" w:rsidRDefault="00951D00" w:rsidP="008B4E0B">
            <w:pPr>
              <w:pStyle w:val="paragrap"/>
              <w:numPr>
                <w:ilvl w:val="0"/>
                <w:numId w:val="10"/>
              </w:numPr>
              <w:spacing w:before="0" w:beforeAutospacing="0" w:after="0" w:afterAutospacing="0"/>
              <w:rPr>
                <w:lang w:val="en-GB" w:bidi="ar-BH"/>
              </w:rPr>
            </w:pPr>
            <w:r w:rsidRPr="00951D00">
              <w:rPr>
                <w:lang w:val="en-GB" w:bidi="ar-BH"/>
              </w:rPr>
              <w:t>The application shall be submitted with the identification documents.</w:t>
            </w:r>
          </w:p>
          <w:p w14:paraId="16911146" w14:textId="77777777" w:rsidR="00D554FB" w:rsidRDefault="00D554FB" w:rsidP="00F30863">
            <w:pPr>
              <w:pStyle w:val="titltels"/>
              <w:rPr>
                <w:lang w:val="en-GB" w:bidi="ar-BH"/>
              </w:rPr>
            </w:pPr>
          </w:p>
          <w:p w14:paraId="29EA8AD9" w14:textId="6D815B1B" w:rsidR="00951D00" w:rsidRPr="00951D00" w:rsidRDefault="00951D00" w:rsidP="00F30863">
            <w:pPr>
              <w:pStyle w:val="titltels"/>
              <w:rPr>
                <w:lang w:val="en-GB" w:bidi="ar-BH"/>
              </w:rPr>
            </w:pPr>
            <w:r w:rsidRPr="00951D00">
              <w:rPr>
                <w:lang w:val="en-GB" w:bidi="ar-BH"/>
              </w:rPr>
              <w:t>Article 18</w:t>
            </w:r>
          </w:p>
          <w:p w14:paraId="25DD77AE" w14:textId="77777777" w:rsidR="00951D00" w:rsidRPr="00951D00" w:rsidRDefault="00951D00" w:rsidP="008B4E0B">
            <w:pPr>
              <w:pStyle w:val="paragrap"/>
              <w:numPr>
                <w:ilvl w:val="0"/>
                <w:numId w:val="11"/>
              </w:numPr>
              <w:spacing w:before="0" w:beforeAutospacing="0" w:after="0" w:afterAutospacing="0"/>
              <w:rPr>
                <w:lang w:val="en-GB" w:bidi="ar-BH"/>
              </w:rPr>
            </w:pPr>
            <w:r w:rsidRPr="00951D00">
              <w:rPr>
                <w:lang w:val="en-GB" w:bidi="ar-BH"/>
              </w:rPr>
              <w:t>The concerned department at the Ministry of Commerce shall decide on the application for registration or renewal within thirty days from the date of application and shall provide the agent, upon his request, with a signed certificate evidencing registration or renewal in the Register.</w:t>
            </w:r>
          </w:p>
          <w:p w14:paraId="3C4527AD" w14:textId="77777777" w:rsidR="00951D00" w:rsidRPr="00951D00" w:rsidRDefault="00951D00" w:rsidP="008B4E0B">
            <w:pPr>
              <w:pStyle w:val="paragrap"/>
              <w:numPr>
                <w:ilvl w:val="0"/>
                <w:numId w:val="11"/>
              </w:numPr>
              <w:spacing w:before="0" w:beforeAutospacing="0" w:after="0" w:afterAutospacing="0"/>
              <w:rPr>
                <w:lang w:val="en-GB" w:bidi="ar-BH"/>
              </w:rPr>
            </w:pPr>
            <w:r w:rsidRPr="00951D00">
              <w:rPr>
                <w:lang w:val="en-GB" w:bidi="ar-BH"/>
              </w:rPr>
              <w:t>The Directorate may reject the application for registration or renewal stating the grounds for rejection and shall notify the party concerned with a copy of the rejection decision by registered mail.</w:t>
            </w:r>
          </w:p>
          <w:p w14:paraId="440FED0B" w14:textId="77777777" w:rsidR="00951D00" w:rsidRPr="00951D00" w:rsidRDefault="00951D00" w:rsidP="008B4E0B">
            <w:pPr>
              <w:pStyle w:val="paragrap"/>
              <w:numPr>
                <w:ilvl w:val="0"/>
                <w:numId w:val="11"/>
              </w:numPr>
              <w:spacing w:before="0" w:beforeAutospacing="0" w:after="0" w:afterAutospacing="0"/>
              <w:rPr>
                <w:lang w:val="en-GB" w:bidi="ar-BH"/>
              </w:rPr>
            </w:pPr>
            <w:r w:rsidRPr="00951D00">
              <w:rPr>
                <w:lang w:val="en-GB" w:bidi="ar-BH"/>
              </w:rPr>
              <w:t>Any concerned party may appeal against the decision on the registration or renewal to the Minister of Commerce within a period not exceeding 30 days from the date of publication of the decision in the Official Gazette or the date of notification thereof to the concerned party. The decision on the appeal shall be made within 30 days from the date of submission of such appeal.</w:t>
            </w:r>
          </w:p>
          <w:p w14:paraId="320586A1" w14:textId="77777777" w:rsidR="00951D00" w:rsidRPr="00951D00" w:rsidRDefault="00951D00" w:rsidP="008B4E0B">
            <w:pPr>
              <w:pStyle w:val="paragrap"/>
              <w:numPr>
                <w:ilvl w:val="0"/>
                <w:numId w:val="11"/>
              </w:numPr>
              <w:spacing w:before="0" w:beforeAutospacing="0" w:after="0" w:afterAutospacing="0"/>
              <w:rPr>
                <w:lang w:val="en-GB" w:bidi="ar-BH"/>
              </w:rPr>
            </w:pPr>
            <w:r w:rsidRPr="00951D00">
              <w:rPr>
                <w:lang w:val="en-GB" w:bidi="ar-BH"/>
              </w:rPr>
              <w:t>Any concerned party may obtain from the concerned department at the Ministry of Commerce a copy of the extracts from the register.</w:t>
            </w:r>
          </w:p>
          <w:p w14:paraId="65321350" w14:textId="77777777" w:rsidR="00D554FB" w:rsidRDefault="00D554FB" w:rsidP="00897343">
            <w:pPr>
              <w:pStyle w:val="titltels"/>
              <w:rPr>
                <w:lang w:val="en-GB" w:bidi="ar-BH"/>
              </w:rPr>
            </w:pPr>
          </w:p>
          <w:p w14:paraId="190A9AD8" w14:textId="565064A6" w:rsidR="00951D00" w:rsidRPr="00951D00" w:rsidRDefault="00951D00" w:rsidP="00897343">
            <w:pPr>
              <w:pStyle w:val="titltels"/>
              <w:rPr>
                <w:lang w:val="en-GB" w:bidi="ar-BH"/>
              </w:rPr>
            </w:pPr>
            <w:r w:rsidRPr="00951D00">
              <w:rPr>
                <w:lang w:val="en-GB" w:bidi="ar-BH"/>
              </w:rPr>
              <w:t>Article 19</w:t>
            </w:r>
          </w:p>
          <w:p w14:paraId="46E30777" w14:textId="77777777" w:rsidR="00951D00" w:rsidRPr="00951D00" w:rsidRDefault="00951D00" w:rsidP="008B4E0B">
            <w:pPr>
              <w:pStyle w:val="paragrap"/>
              <w:numPr>
                <w:ilvl w:val="0"/>
                <w:numId w:val="12"/>
              </w:numPr>
              <w:spacing w:before="0" w:beforeAutospacing="0" w:after="0" w:afterAutospacing="0"/>
              <w:rPr>
                <w:lang w:val="en-GB" w:bidi="ar-BH"/>
              </w:rPr>
            </w:pPr>
            <w:r w:rsidRPr="00951D00">
              <w:rPr>
                <w:lang w:val="en-GB" w:bidi="ar-BH"/>
              </w:rPr>
              <w:t>The concerned department at the Ministry of Commerce may cancel the registration of an agency if no application has been submitted within the prescribed period or if one of the required conditions for registration or renewal has not been satisfied or if it is revealed that registration or renewal has been wrongfully procured or was affected on false information.</w:t>
            </w:r>
          </w:p>
          <w:p w14:paraId="0EA24683" w14:textId="77777777" w:rsidR="00951D00" w:rsidRPr="00951D00" w:rsidRDefault="00951D00" w:rsidP="008B4E0B">
            <w:pPr>
              <w:pStyle w:val="paragrap"/>
              <w:numPr>
                <w:ilvl w:val="0"/>
                <w:numId w:val="12"/>
              </w:numPr>
              <w:spacing w:before="0" w:beforeAutospacing="0" w:after="0" w:afterAutospacing="0"/>
              <w:rPr>
                <w:lang w:val="en-GB" w:bidi="ar-BH"/>
              </w:rPr>
            </w:pPr>
            <w:r w:rsidRPr="00951D00">
              <w:rPr>
                <w:lang w:val="en-GB" w:bidi="ar-BH"/>
              </w:rPr>
              <w:t>The concerned department shall make its decision in accordance with the terms and conditions stipulated for the original applications for registration. Any concerned party may appeal against the decision in accordance with the provisions of paragraph “C” of the preceding Article.</w:t>
            </w:r>
          </w:p>
          <w:p w14:paraId="3E288361" w14:textId="77777777" w:rsidR="00D554FB" w:rsidRDefault="00D554FB" w:rsidP="00897343">
            <w:pPr>
              <w:pStyle w:val="titltels"/>
              <w:rPr>
                <w:lang w:val="en-GB" w:bidi="ar-BH"/>
              </w:rPr>
            </w:pPr>
          </w:p>
          <w:p w14:paraId="0277C0BF" w14:textId="4D1BCA30" w:rsidR="00951D00" w:rsidRPr="00951D00" w:rsidRDefault="00951D00" w:rsidP="00897343">
            <w:pPr>
              <w:pStyle w:val="titltels"/>
              <w:rPr>
                <w:lang w:val="en-GB" w:bidi="ar-BH"/>
              </w:rPr>
            </w:pPr>
            <w:r w:rsidRPr="00951D00">
              <w:rPr>
                <w:lang w:val="en-GB" w:bidi="ar-BH"/>
              </w:rPr>
              <w:t>Article 20</w:t>
            </w:r>
          </w:p>
          <w:p w14:paraId="472A18DB" w14:textId="77777777" w:rsidR="00951D00" w:rsidRPr="00951D00" w:rsidRDefault="00951D00" w:rsidP="008B4E0B">
            <w:pPr>
              <w:pStyle w:val="paragrap"/>
              <w:numPr>
                <w:ilvl w:val="0"/>
                <w:numId w:val="13"/>
              </w:numPr>
              <w:spacing w:before="0" w:beforeAutospacing="0" w:after="0" w:afterAutospacing="0"/>
              <w:rPr>
                <w:lang w:val="en-GB" w:bidi="ar-BH"/>
              </w:rPr>
            </w:pPr>
            <w:r w:rsidRPr="00951D00">
              <w:rPr>
                <w:lang w:val="en-GB" w:bidi="ar-BH"/>
              </w:rPr>
              <w:t>Any concerned party shall be entitled to appeal to the High Civil Court against any order issued under this Law, related regulations or resolutions issued in accordance therewith. The appeal period shall be 30 days from the date of notification of the order or the date of its publication in the Official Gazette.</w:t>
            </w:r>
          </w:p>
          <w:p w14:paraId="35086F9D" w14:textId="77777777" w:rsidR="00951D00" w:rsidRPr="00951D00" w:rsidRDefault="00951D00" w:rsidP="008B4E0B">
            <w:pPr>
              <w:pStyle w:val="paragrap"/>
              <w:numPr>
                <w:ilvl w:val="0"/>
                <w:numId w:val="13"/>
              </w:numPr>
              <w:spacing w:before="0" w:beforeAutospacing="0" w:after="0" w:afterAutospacing="0"/>
              <w:rPr>
                <w:lang w:val="en-GB" w:bidi="ar-BH"/>
              </w:rPr>
            </w:pPr>
            <w:r w:rsidRPr="00951D00">
              <w:rPr>
                <w:lang w:val="en-GB" w:bidi="ar-BH"/>
              </w:rPr>
              <w:t>If the order is subject to review under Article 18 and 19 of this Law appeal may not be submitted prior to the submission of the review application or the lapse of the review period. The appeal period shall be 30 days from the date of notifying the concerned party of the rejection of his application for review or after the expiry of 30 days from the date of submitting the application for review without response from the concerned authorities which is deemed to be a rejection.</w:t>
            </w:r>
          </w:p>
          <w:p w14:paraId="5E2E6CA9" w14:textId="77777777" w:rsidR="00AA5BE8" w:rsidRDefault="00AA5BE8" w:rsidP="00897343">
            <w:pPr>
              <w:pStyle w:val="titltels"/>
              <w:rPr>
                <w:lang w:val="en-GB" w:bidi="ar-BH"/>
              </w:rPr>
            </w:pPr>
          </w:p>
          <w:p w14:paraId="7A5CCA5D" w14:textId="77777777" w:rsidR="00D554FB" w:rsidRDefault="00D554FB" w:rsidP="00897343">
            <w:pPr>
              <w:pStyle w:val="titltels"/>
              <w:rPr>
                <w:lang w:val="en-GB" w:bidi="ar-BH"/>
              </w:rPr>
            </w:pPr>
          </w:p>
          <w:p w14:paraId="1FAEB3A7" w14:textId="33450851" w:rsidR="00951D00" w:rsidRPr="00951D00" w:rsidRDefault="00951D00" w:rsidP="00897343">
            <w:pPr>
              <w:pStyle w:val="titltels"/>
              <w:rPr>
                <w:lang w:val="en-GB" w:bidi="ar-BH"/>
              </w:rPr>
            </w:pPr>
            <w:r w:rsidRPr="00951D00">
              <w:rPr>
                <w:lang w:val="en-GB" w:bidi="ar-BH"/>
              </w:rPr>
              <w:t>Article 21</w:t>
            </w:r>
          </w:p>
          <w:p w14:paraId="0C2ECA70" w14:textId="77777777" w:rsidR="00951D00" w:rsidRPr="00951D00" w:rsidRDefault="00951D00" w:rsidP="008B4E0B">
            <w:pPr>
              <w:pStyle w:val="paragrap"/>
              <w:numPr>
                <w:ilvl w:val="0"/>
                <w:numId w:val="14"/>
              </w:numPr>
              <w:spacing w:before="0" w:beforeAutospacing="0" w:after="0" w:afterAutospacing="0"/>
              <w:rPr>
                <w:lang w:val="en-GB" w:bidi="ar-BH"/>
              </w:rPr>
            </w:pPr>
            <w:r w:rsidRPr="00951D00">
              <w:rPr>
                <w:lang w:val="en-GB" w:bidi="ar-BH"/>
              </w:rPr>
              <w:t>Every registered or renewed agency shall be published in the Official Gazette. Every addition amendment or deletion to the particulars stated in the Register shall also be published in the Official Gazette.</w:t>
            </w:r>
          </w:p>
          <w:p w14:paraId="7A18EA13" w14:textId="77777777" w:rsidR="00951D00" w:rsidRPr="00951D00" w:rsidRDefault="00951D00" w:rsidP="008B4E0B">
            <w:pPr>
              <w:pStyle w:val="paragrap"/>
              <w:numPr>
                <w:ilvl w:val="0"/>
                <w:numId w:val="14"/>
              </w:numPr>
              <w:spacing w:before="0" w:beforeAutospacing="0" w:after="0" w:afterAutospacing="0"/>
              <w:rPr>
                <w:lang w:val="en-GB" w:bidi="ar-BH"/>
              </w:rPr>
            </w:pPr>
            <w:r w:rsidRPr="00951D00">
              <w:rPr>
                <w:lang w:val="en-GB" w:bidi="ar-BH"/>
              </w:rPr>
              <w:t xml:space="preserve">Publication shall be made within a period of 30 days from the date of entry in the register of the registration, renewal, addition, </w:t>
            </w:r>
            <w:proofErr w:type="gramStart"/>
            <w:r w:rsidRPr="00951D00">
              <w:rPr>
                <w:lang w:val="en-GB" w:bidi="ar-BH"/>
              </w:rPr>
              <w:t>amendment</w:t>
            </w:r>
            <w:proofErr w:type="gramEnd"/>
            <w:r w:rsidRPr="00951D00">
              <w:rPr>
                <w:lang w:val="en-GB" w:bidi="ar-BH"/>
              </w:rPr>
              <w:t xml:space="preserve"> or deletion.</w:t>
            </w:r>
          </w:p>
          <w:p w14:paraId="3B054498" w14:textId="77777777" w:rsidR="00D554FB" w:rsidRDefault="00D554FB" w:rsidP="00B568B0">
            <w:pPr>
              <w:pStyle w:val="titltels"/>
              <w:rPr>
                <w:lang w:val="en-GB" w:bidi="ar-BH"/>
              </w:rPr>
            </w:pPr>
          </w:p>
          <w:p w14:paraId="28D8CE5E" w14:textId="54CC41CD" w:rsidR="00951D00" w:rsidRPr="00951D00" w:rsidRDefault="00951D00" w:rsidP="00B568B0">
            <w:pPr>
              <w:pStyle w:val="titltels"/>
              <w:rPr>
                <w:lang w:val="en-GB" w:bidi="ar-BH"/>
              </w:rPr>
            </w:pPr>
            <w:r w:rsidRPr="00951D00">
              <w:rPr>
                <w:lang w:val="en-GB" w:bidi="ar-BH"/>
              </w:rPr>
              <w:t>Article 22</w:t>
            </w:r>
          </w:p>
          <w:p w14:paraId="2071C28B" w14:textId="77777777" w:rsidR="00951D00" w:rsidRPr="00951D00" w:rsidRDefault="00951D00" w:rsidP="00951D00">
            <w:pPr>
              <w:pStyle w:val="paragrap"/>
              <w:spacing w:before="0" w:beforeAutospacing="0" w:after="0" w:afterAutospacing="0"/>
              <w:rPr>
                <w:lang w:val="en-GB" w:bidi="ar-BH"/>
              </w:rPr>
            </w:pPr>
            <w:r w:rsidRPr="00951D00">
              <w:rPr>
                <w:lang w:val="en-GB" w:bidi="ar-BH"/>
              </w:rPr>
              <w:t>The agent to whom the agency is transferred shall purchase all the stocks of goods covered by the agency from the previous agent for the market price or the cost thereof in addition to 5% of such price or cost whichever is less as a maximum price unless the parties agree otherwise. The new agent and the principal shall be jointly responsible for all the obligations of the previous agent towards a third party. Such liability shall be limited to the market value of the goods or service if the liability is originally for goods or services.</w:t>
            </w:r>
          </w:p>
          <w:p w14:paraId="33A23BA3" w14:textId="77777777" w:rsidR="00D554FB" w:rsidRDefault="00D554FB" w:rsidP="00B568B0">
            <w:pPr>
              <w:pStyle w:val="titltels"/>
              <w:rPr>
                <w:lang w:val="en-GB" w:bidi="ar-BH"/>
              </w:rPr>
            </w:pPr>
          </w:p>
          <w:p w14:paraId="47411288" w14:textId="54253D01" w:rsidR="00951D00" w:rsidRPr="00951D00" w:rsidRDefault="00951D00" w:rsidP="00B568B0">
            <w:pPr>
              <w:pStyle w:val="titltels"/>
              <w:rPr>
                <w:lang w:val="en-GB" w:bidi="ar-BH"/>
              </w:rPr>
            </w:pPr>
            <w:r w:rsidRPr="00951D00">
              <w:rPr>
                <w:lang w:val="en-GB" w:bidi="ar-BH"/>
              </w:rPr>
              <w:t>Article 23</w:t>
            </w:r>
          </w:p>
          <w:p w14:paraId="2670C28D" w14:textId="77777777" w:rsidR="00951D00" w:rsidRPr="00951D00" w:rsidRDefault="00951D00" w:rsidP="00951D00">
            <w:pPr>
              <w:pStyle w:val="paragrap"/>
              <w:spacing w:before="0" w:beforeAutospacing="0" w:after="0" w:afterAutospacing="0"/>
              <w:rPr>
                <w:lang w:val="en-GB" w:bidi="ar-BH"/>
              </w:rPr>
            </w:pPr>
            <w:r w:rsidRPr="00951D00">
              <w:rPr>
                <w:lang w:val="en-GB" w:bidi="ar-BH"/>
              </w:rPr>
              <w:t xml:space="preserve">Every agent shall make available to the consumers adequate stocks of spare parts and tools for the vehicles, engines, machines and </w:t>
            </w:r>
            <w:proofErr w:type="spellStart"/>
            <w:r w:rsidRPr="00951D00">
              <w:rPr>
                <w:lang w:val="en-GB" w:bidi="ar-BH"/>
              </w:rPr>
              <w:t>equipments</w:t>
            </w:r>
            <w:proofErr w:type="spellEnd"/>
            <w:r w:rsidRPr="00951D00">
              <w:rPr>
                <w:lang w:val="en-GB" w:bidi="ar-BH"/>
              </w:rPr>
              <w:t xml:space="preserve"> as well as warranties offered by the producers or the original suppliers of the goods, which are the subject matter of the agency.</w:t>
            </w:r>
          </w:p>
          <w:p w14:paraId="52080BCE" w14:textId="77777777" w:rsidR="00D554FB" w:rsidRDefault="00D554FB" w:rsidP="00B568B0">
            <w:pPr>
              <w:pStyle w:val="titltels"/>
              <w:rPr>
                <w:lang w:val="en-GB" w:bidi="ar-BH"/>
              </w:rPr>
            </w:pPr>
          </w:p>
          <w:p w14:paraId="4EE45837" w14:textId="71D6A1BF" w:rsidR="00951D00" w:rsidRPr="00951D00" w:rsidRDefault="00951D00" w:rsidP="00B568B0">
            <w:pPr>
              <w:pStyle w:val="titltels"/>
              <w:rPr>
                <w:lang w:val="en-GB" w:bidi="ar-BH"/>
              </w:rPr>
            </w:pPr>
            <w:r w:rsidRPr="00951D00">
              <w:rPr>
                <w:lang w:val="en-GB" w:bidi="ar-BH"/>
              </w:rPr>
              <w:t>Article 24</w:t>
            </w:r>
          </w:p>
          <w:p w14:paraId="29190A47" w14:textId="77777777" w:rsidR="00951D00" w:rsidRPr="00951D00" w:rsidRDefault="00951D00" w:rsidP="008B4E0B">
            <w:pPr>
              <w:pStyle w:val="paragrap"/>
              <w:numPr>
                <w:ilvl w:val="0"/>
                <w:numId w:val="15"/>
              </w:numPr>
              <w:spacing w:before="0" w:beforeAutospacing="0" w:after="0" w:afterAutospacing="0"/>
              <w:rPr>
                <w:lang w:val="en-GB" w:bidi="ar-BH"/>
              </w:rPr>
            </w:pPr>
            <w:r w:rsidRPr="00951D00">
              <w:rPr>
                <w:lang w:val="en-GB" w:bidi="ar-BH"/>
              </w:rPr>
              <w:t xml:space="preserve">The agent or his legal representative and the company manager shall, upon the repudiation of the agency agreement or the expiry thereof, apply to the concerned department at the Ministry of Commerce for the cancellation of registration of the agency in the Register within </w:t>
            </w:r>
            <w:r w:rsidRPr="00951D00">
              <w:rPr>
                <w:lang w:val="en-GB" w:bidi="ar-BH"/>
              </w:rPr>
              <w:lastRenderedPageBreak/>
              <w:t>one month from the date of repudiation or expiry thereof provided that such application shall be accompanied by supporting documents.</w:t>
            </w:r>
          </w:p>
          <w:p w14:paraId="40AC0688" w14:textId="77777777" w:rsidR="00951D00" w:rsidRPr="00951D00" w:rsidRDefault="00951D00" w:rsidP="008B4E0B">
            <w:pPr>
              <w:pStyle w:val="paragrap"/>
              <w:numPr>
                <w:ilvl w:val="0"/>
                <w:numId w:val="15"/>
              </w:numPr>
              <w:spacing w:before="0" w:beforeAutospacing="0" w:after="0" w:afterAutospacing="0"/>
              <w:rPr>
                <w:lang w:val="en-GB" w:bidi="ar-BH"/>
              </w:rPr>
            </w:pPr>
            <w:r w:rsidRPr="00951D00">
              <w:rPr>
                <w:lang w:val="en-GB" w:bidi="ar-BH"/>
              </w:rPr>
              <w:t>In the event of death of the agent and succession of his heirs to the estate, sale of the company or establishment through which the agency operations are conducted or the merger thereof into another company or establishment, the agency agreement shall continue to be valid towards the principal provided that the heirs, purchaser or the merging company or establishment agree to the continuation of the agency agreement. The heirs, the purchaser or the merging company or establishment shall be liable for all the obligations of the previous agent. This liability shall include, towards the purchaser, seller, merging and merged companies or establishments, all obligations provided for by Article 22 hereof subject to the joint liability provided for by the same Article. Such joint liability shall include the purchaser, the seller, the merging and the merged company or establishment.</w:t>
            </w:r>
          </w:p>
          <w:p w14:paraId="228366DA" w14:textId="77777777" w:rsidR="00951D00" w:rsidRPr="00951D00" w:rsidRDefault="00951D00" w:rsidP="008B4E0B">
            <w:pPr>
              <w:pStyle w:val="paragrap"/>
              <w:numPr>
                <w:ilvl w:val="0"/>
                <w:numId w:val="15"/>
              </w:numPr>
              <w:spacing w:before="0" w:beforeAutospacing="0" w:after="0" w:afterAutospacing="0"/>
              <w:rPr>
                <w:lang w:val="en-GB" w:bidi="ar-BH"/>
              </w:rPr>
            </w:pPr>
            <w:r w:rsidRPr="00951D00">
              <w:rPr>
                <w:lang w:val="en-GB" w:bidi="ar-BH"/>
              </w:rPr>
              <w:t>Subject to the provisions of Article (9) hereof the agency shall continue to be valid for an indefinite period if the agency agreement is made for an indefinite term, otherwise the agency shall terminate upon the expiry of its term.</w:t>
            </w:r>
          </w:p>
          <w:p w14:paraId="055DB2CC" w14:textId="77777777" w:rsidR="00D554FB" w:rsidRDefault="00D554FB" w:rsidP="00B568B0">
            <w:pPr>
              <w:pStyle w:val="titltels"/>
              <w:rPr>
                <w:lang w:val="en-GB" w:bidi="ar-BH"/>
              </w:rPr>
            </w:pPr>
          </w:p>
          <w:p w14:paraId="260D6BB3" w14:textId="19B9BB93" w:rsidR="00951D00" w:rsidRPr="00951D00" w:rsidRDefault="00951D00" w:rsidP="00B568B0">
            <w:pPr>
              <w:pStyle w:val="titltels"/>
              <w:rPr>
                <w:lang w:val="en-GB" w:bidi="ar-BH"/>
              </w:rPr>
            </w:pPr>
            <w:r w:rsidRPr="00951D00">
              <w:rPr>
                <w:lang w:val="en-GB" w:bidi="ar-BH"/>
              </w:rPr>
              <w:t>Article 25</w:t>
            </w:r>
          </w:p>
          <w:p w14:paraId="6BE975D6" w14:textId="77777777" w:rsidR="00951D00" w:rsidRPr="00951D00" w:rsidRDefault="00951D00" w:rsidP="00B568B0">
            <w:pPr>
              <w:pStyle w:val="titltels"/>
              <w:rPr>
                <w:lang w:val="en-GB" w:bidi="ar-BH"/>
              </w:rPr>
            </w:pPr>
            <w:r w:rsidRPr="00951D00">
              <w:rPr>
                <w:lang w:val="en-GB" w:bidi="ar-BH"/>
              </w:rPr>
              <w:t>"As amended by Legislative Decree No. (8) of 1998"</w:t>
            </w:r>
          </w:p>
          <w:p w14:paraId="765A7B57" w14:textId="77777777" w:rsidR="00951D00" w:rsidRPr="00951D00" w:rsidRDefault="00951D00" w:rsidP="00951D00">
            <w:pPr>
              <w:pStyle w:val="paragrap"/>
              <w:spacing w:before="0" w:beforeAutospacing="0" w:after="0" w:afterAutospacing="0"/>
              <w:rPr>
                <w:lang w:val="en-GB" w:bidi="ar-BH"/>
              </w:rPr>
            </w:pPr>
            <w:r w:rsidRPr="00951D00">
              <w:rPr>
                <w:lang w:val="en-GB" w:bidi="ar-BH"/>
              </w:rPr>
              <w:t>In the event of sale of the principal company or corporation or the merger thereof into another company or corporation and the refusal of the purchasing or merging company or corporation to continue to be bound by the agency agreement, the agent shall be entitled to claim compensation from the purchasing or merging company or from the new agent, if any, for any damage resulting from the discontinuation of the agency, subject to the provision of Article 22 of this Law.</w:t>
            </w:r>
          </w:p>
          <w:p w14:paraId="19644487" w14:textId="77777777" w:rsidR="00D554FB" w:rsidRDefault="00D554FB" w:rsidP="00B568B0">
            <w:pPr>
              <w:pStyle w:val="titltels"/>
              <w:rPr>
                <w:lang w:val="en-GB" w:bidi="ar-BH"/>
              </w:rPr>
            </w:pPr>
          </w:p>
          <w:p w14:paraId="083AA854" w14:textId="76A0FF04" w:rsidR="00951D00" w:rsidRPr="00951D00" w:rsidRDefault="00951D00" w:rsidP="00B568B0">
            <w:pPr>
              <w:pStyle w:val="titltels"/>
              <w:rPr>
                <w:lang w:val="en-GB" w:bidi="ar-BH"/>
              </w:rPr>
            </w:pPr>
            <w:r w:rsidRPr="00951D00">
              <w:rPr>
                <w:lang w:val="en-GB" w:bidi="ar-BH"/>
              </w:rPr>
              <w:t xml:space="preserve">CHAPTER 3 </w:t>
            </w:r>
            <w:r w:rsidRPr="00951D00">
              <w:rPr>
                <w:lang w:val="en-GB" w:bidi="ar-BH"/>
              </w:rPr>
              <w:br/>
              <w:t>PENALTIES</w:t>
            </w:r>
          </w:p>
          <w:p w14:paraId="0A89A34E" w14:textId="77777777" w:rsidR="00D554FB" w:rsidRDefault="00D554FB" w:rsidP="00B568B0">
            <w:pPr>
              <w:pStyle w:val="titltels"/>
              <w:rPr>
                <w:lang w:val="en-GB" w:bidi="ar-BH"/>
              </w:rPr>
            </w:pPr>
          </w:p>
          <w:p w14:paraId="4D584B66" w14:textId="36A59D20" w:rsidR="00951D00" w:rsidRPr="00951D00" w:rsidRDefault="00951D00" w:rsidP="00B568B0">
            <w:pPr>
              <w:pStyle w:val="titltels"/>
              <w:rPr>
                <w:lang w:val="en-GB" w:bidi="ar-BH"/>
              </w:rPr>
            </w:pPr>
            <w:r w:rsidRPr="00951D00">
              <w:rPr>
                <w:lang w:val="en-GB" w:bidi="ar-BH"/>
              </w:rPr>
              <w:t>Article 26</w:t>
            </w:r>
          </w:p>
          <w:p w14:paraId="4F515A53" w14:textId="5D4A902C" w:rsidR="00951D00" w:rsidRPr="00951D00" w:rsidRDefault="00951D00" w:rsidP="00D554FB">
            <w:pPr>
              <w:pStyle w:val="paragrap"/>
              <w:spacing w:before="0" w:beforeAutospacing="0" w:after="0" w:afterAutospacing="0"/>
              <w:rPr>
                <w:lang w:val="en-GB" w:bidi="ar-BH"/>
              </w:rPr>
            </w:pPr>
            <w:r w:rsidRPr="00951D00">
              <w:rPr>
                <w:lang w:val="en-GB" w:bidi="ar-BH"/>
              </w:rPr>
              <w:t xml:space="preserve">Without prejudice to any severer punishment provided for by the Penal Code or any other Law, any person who contravenes the provisions of Article 23 of this Law shall be liable to a fine not less than BD 500 and not exceeding BD 1000. </w:t>
            </w:r>
            <w:r w:rsidRPr="00951D00">
              <w:rPr>
                <w:lang w:val="en-GB" w:bidi="ar-BH"/>
              </w:rPr>
              <w:br/>
              <w:t xml:space="preserve">If a previously convicted person commits the same offence within 3 years from the date of such </w:t>
            </w:r>
            <w:proofErr w:type="gramStart"/>
            <w:r w:rsidRPr="00951D00">
              <w:rPr>
                <w:lang w:val="en-GB" w:bidi="ar-BH"/>
              </w:rPr>
              <w:t>conviction</w:t>
            </w:r>
            <w:proofErr w:type="gramEnd"/>
            <w:r w:rsidRPr="00951D00">
              <w:rPr>
                <w:lang w:val="en-GB" w:bidi="ar-BH"/>
              </w:rPr>
              <w:t xml:space="preserve"> he shall be punishable by the same punishment in addition to any punishment inflicted an order may be passed to close the place of business or the part thereof used for the agency operations.</w:t>
            </w:r>
          </w:p>
          <w:p w14:paraId="0FD4EDB7" w14:textId="77777777" w:rsidR="00D554FB" w:rsidRDefault="00D554FB" w:rsidP="00B568B0">
            <w:pPr>
              <w:pStyle w:val="titltels"/>
              <w:rPr>
                <w:lang w:val="en-GB" w:bidi="ar-BH"/>
              </w:rPr>
            </w:pPr>
          </w:p>
          <w:p w14:paraId="7F030CEC" w14:textId="1089C19A" w:rsidR="00951D00" w:rsidRPr="00951D00" w:rsidRDefault="00951D00" w:rsidP="00B568B0">
            <w:pPr>
              <w:pStyle w:val="titltels"/>
              <w:rPr>
                <w:lang w:val="en-GB" w:bidi="ar-BH"/>
              </w:rPr>
            </w:pPr>
            <w:r w:rsidRPr="00951D00">
              <w:rPr>
                <w:lang w:val="en-GB" w:bidi="ar-BH"/>
              </w:rPr>
              <w:t>Article 27</w:t>
            </w:r>
          </w:p>
          <w:p w14:paraId="3313B3B8" w14:textId="77777777" w:rsidR="00951D00" w:rsidRPr="00951D00" w:rsidRDefault="00951D00" w:rsidP="001A42E9">
            <w:pPr>
              <w:pStyle w:val="paragrap"/>
              <w:spacing w:before="120" w:beforeAutospacing="0" w:after="120" w:afterAutospacing="0"/>
              <w:rPr>
                <w:lang w:val="en-GB" w:bidi="ar-BH"/>
              </w:rPr>
            </w:pPr>
            <w:r w:rsidRPr="00951D00">
              <w:rPr>
                <w:lang w:val="en-GB" w:bidi="ar-BH"/>
              </w:rPr>
              <w:t>Any of the following persons shall be liable to a fine not exceeding BD 500:</w:t>
            </w:r>
          </w:p>
          <w:p w14:paraId="15E26899" w14:textId="77777777" w:rsidR="00951D00" w:rsidRPr="00951D00" w:rsidRDefault="00951D00" w:rsidP="009866F4">
            <w:pPr>
              <w:pStyle w:val="paragrap"/>
              <w:numPr>
                <w:ilvl w:val="0"/>
                <w:numId w:val="16"/>
              </w:numPr>
              <w:spacing w:before="0" w:beforeAutospacing="0" w:after="0" w:afterAutospacing="0"/>
              <w:rPr>
                <w:lang w:val="en-GB" w:bidi="ar-BH"/>
              </w:rPr>
            </w:pPr>
            <w:r w:rsidRPr="00951D00">
              <w:rPr>
                <w:lang w:val="en-GB" w:bidi="ar-BH"/>
              </w:rPr>
              <w:t xml:space="preserve">Any person who submits incorrect information to the concerned department at the Ministry of Commerce, whether </w:t>
            </w:r>
            <w:proofErr w:type="gramStart"/>
            <w:r w:rsidRPr="00951D00">
              <w:rPr>
                <w:lang w:val="en-GB" w:bidi="ar-BH"/>
              </w:rPr>
              <w:t>these information</w:t>
            </w:r>
            <w:proofErr w:type="gramEnd"/>
            <w:r w:rsidRPr="00951D00">
              <w:rPr>
                <w:lang w:val="en-GB" w:bidi="ar-BH"/>
              </w:rPr>
              <w:t xml:space="preserve"> relate to the registration, renewal or entry in the </w:t>
            </w:r>
            <w:r w:rsidRPr="00951D00">
              <w:rPr>
                <w:lang w:val="en-GB" w:bidi="ar-BH"/>
              </w:rPr>
              <w:lastRenderedPageBreak/>
              <w:t>Commercial Agencies Registry or if he does not notify the aforesaid Directorate of any amendment in the particulars of the agency.</w:t>
            </w:r>
          </w:p>
          <w:p w14:paraId="29D36563" w14:textId="77777777" w:rsidR="00951D00" w:rsidRPr="00951D00" w:rsidRDefault="00951D00" w:rsidP="009866F4">
            <w:pPr>
              <w:pStyle w:val="paragrap"/>
              <w:numPr>
                <w:ilvl w:val="0"/>
                <w:numId w:val="16"/>
              </w:numPr>
              <w:spacing w:before="0" w:beforeAutospacing="0" w:after="0" w:afterAutospacing="0"/>
              <w:rPr>
                <w:lang w:val="en-GB" w:bidi="ar-BH"/>
              </w:rPr>
            </w:pPr>
            <w:r w:rsidRPr="00951D00">
              <w:rPr>
                <w:lang w:val="en-GB" w:bidi="ar-BH"/>
              </w:rPr>
              <w:t>Any person who states in his stationary or in any publications associated with his commercial transactions or advertise by any means of publication that he is an agent for a company or a corporation without his name being registered in the Commercial Agencies Registry.</w:t>
            </w:r>
          </w:p>
          <w:p w14:paraId="2DE55C76" w14:textId="77777777" w:rsidR="00951D00" w:rsidRPr="00951D00" w:rsidRDefault="00951D00" w:rsidP="009866F4">
            <w:pPr>
              <w:pStyle w:val="paragrap"/>
              <w:numPr>
                <w:ilvl w:val="0"/>
                <w:numId w:val="16"/>
              </w:numPr>
              <w:spacing w:before="0" w:beforeAutospacing="0" w:after="0" w:afterAutospacing="0"/>
              <w:rPr>
                <w:lang w:val="en-GB" w:bidi="ar-BH"/>
              </w:rPr>
            </w:pPr>
            <w:r w:rsidRPr="00951D00">
              <w:rPr>
                <w:lang w:val="en-GB" w:bidi="ar-BH"/>
              </w:rPr>
              <w:t>Any agent who knowingly continues to perform the business of the agency despite his subsequent non-compliance with one of the conditions stipulated by Article (14) of this Law.</w:t>
            </w:r>
          </w:p>
          <w:p w14:paraId="634EEC1C" w14:textId="77777777" w:rsidR="00D554FB" w:rsidRDefault="00D554FB" w:rsidP="00B568B0">
            <w:pPr>
              <w:pStyle w:val="titltels"/>
              <w:rPr>
                <w:lang w:val="en-GB" w:bidi="ar-BH"/>
              </w:rPr>
            </w:pPr>
          </w:p>
          <w:p w14:paraId="5318D802" w14:textId="76B044DE" w:rsidR="00951D00" w:rsidRPr="00951D00" w:rsidRDefault="00951D00" w:rsidP="00B568B0">
            <w:pPr>
              <w:pStyle w:val="titltels"/>
              <w:rPr>
                <w:lang w:val="en-GB" w:bidi="ar-BH"/>
              </w:rPr>
            </w:pPr>
            <w:r w:rsidRPr="00951D00">
              <w:rPr>
                <w:lang w:val="en-GB" w:bidi="ar-BH"/>
              </w:rPr>
              <w:t>Article 28</w:t>
            </w:r>
          </w:p>
          <w:p w14:paraId="7B23A6F4" w14:textId="77777777" w:rsidR="00951D00" w:rsidRPr="00951D00" w:rsidRDefault="00951D00" w:rsidP="00951D00">
            <w:pPr>
              <w:pStyle w:val="paragrap"/>
              <w:spacing w:before="0" w:beforeAutospacing="0" w:after="0" w:afterAutospacing="0"/>
              <w:rPr>
                <w:lang w:val="en-GB" w:bidi="ar-BH"/>
              </w:rPr>
            </w:pPr>
            <w:r w:rsidRPr="00951D00">
              <w:rPr>
                <w:lang w:val="en-GB" w:bidi="ar-BH"/>
              </w:rPr>
              <w:t>In the event of a contravention provided for in either of the two preceding Articles by a company the jointly liable partner, the director in charge or the chairman, as the case may be, shall be liable to the punishments provided for in this Law.</w:t>
            </w:r>
          </w:p>
          <w:p w14:paraId="4E75707F" w14:textId="77777777" w:rsidR="00D554FB" w:rsidRDefault="00D554FB" w:rsidP="00B568B0">
            <w:pPr>
              <w:pStyle w:val="titltels"/>
              <w:rPr>
                <w:lang w:val="en-GB" w:bidi="ar-BH"/>
              </w:rPr>
            </w:pPr>
          </w:p>
          <w:p w14:paraId="21C8E3DE" w14:textId="65C4EAED" w:rsidR="00951D00" w:rsidRPr="00951D00" w:rsidRDefault="00951D00" w:rsidP="00B568B0">
            <w:pPr>
              <w:pStyle w:val="titltels"/>
              <w:rPr>
                <w:lang w:val="en-GB" w:bidi="ar-BH"/>
              </w:rPr>
            </w:pPr>
            <w:r w:rsidRPr="00951D00">
              <w:rPr>
                <w:lang w:val="en-GB" w:bidi="ar-BH"/>
              </w:rPr>
              <w:t>Article 29</w:t>
            </w:r>
          </w:p>
          <w:p w14:paraId="32DA6DA0" w14:textId="77777777" w:rsidR="00951D00" w:rsidRPr="00951D00" w:rsidRDefault="00951D00" w:rsidP="00951D00">
            <w:pPr>
              <w:pStyle w:val="paragrap"/>
              <w:spacing w:before="0" w:beforeAutospacing="0" w:after="0" w:afterAutospacing="0"/>
              <w:rPr>
                <w:lang w:val="en-GB" w:bidi="ar-BH"/>
              </w:rPr>
            </w:pPr>
            <w:r w:rsidRPr="00951D00">
              <w:rPr>
                <w:lang w:val="en-GB" w:bidi="ar-BH"/>
              </w:rPr>
              <w:t xml:space="preserve">The employees of the concerned department at the Ministry of Commerce designated by the Minister of Commerce shall be entitled to enter shops, places of business and offices to investigate any violation to the provisions of this Law and to refer the same to the Public Prosecutor and shall also be entitled, subject to the approval of the Minister of Commerce, to review books, documents and </w:t>
            </w:r>
            <w:proofErr w:type="gramStart"/>
            <w:r w:rsidRPr="00951D00">
              <w:rPr>
                <w:lang w:val="en-GB" w:bidi="ar-BH"/>
              </w:rPr>
              <w:t>papers</w:t>
            </w:r>
            <w:proofErr w:type="gramEnd"/>
          </w:p>
          <w:p w14:paraId="0EAA7A27" w14:textId="77777777" w:rsidR="00D554FB" w:rsidRDefault="00D554FB" w:rsidP="00B568B0">
            <w:pPr>
              <w:pStyle w:val="titltels"/>
              <w:rPr>
                <w:lang w:val="en-GB" w:bidi="ar-BH"/>
              </w:rPr>
            </w:pPr>
          </w:p>
          <w:p w14:paraId="00AC72E3" w14:textId="0A698F48" w:rsidR="00951D00" w:rsidRPr="00951D00" w:rsidRDefault="00951D00" w:rsidP="00B568B0">
            <w:pPr>
              <w:pStyle w:val="titltels"/>
              <w:rPr>
                <w:lang w:val="en-GB" w:bidi="ar-BH"/>
              </w:rPr>
            </w:pPr>
            <w:r w:rsidRPr="00951D00">
              <w:rPr>
                <w:lang w:val="en-GB" w:bidi="ar-BH"/>
              </w:rPr>
              <w:t xml:space="preserve">CHAPTER 4 </w:t>
            </w:r>
            <w:r w:rsidRPr="00951D00">
              <w:rPr>
                <w:lang w:val="en-GB" w:bidi="ar-BH"/>
              </w:rPr>
              <w:br/>
              <w:t>MISCELLANEOUS PROVISIONS</w:t>
            </w:r>
          </w:p>
          <w:p w14:paraId="169B1E30" w14:textId="77777777" w:rsidR="00D554FB" w:rsidRDefault="00D554FB" w:rsidP="00B568B0">
            <w:pPr>
              <w:pStyle w:val="titltels"/>
              <w:rPr>
                <w:lang w:val="en-GB" w:bidi="ar-BH"/>
              </w:rPr>
            </w:pPr>
          </w:p>
          <w:p w14:paraId="72C0272F" w14:textId="3D1CD819" w:rsidR="00951D00" w:rsidRPr="00951D00" w:rsidRDefault="00951D00" w:rsidP="00B568B0">
            <w:pPr>
              <w:pStyle w:val="titltels"/>
              <w:rPr>
                <w:lang w:val="en-GB" w:bidi="ar-BH"/>
              </w:rPr>
            </w:pPr>
            <w:r w:rsidRPr="00951D00">
              <w:rPr>
                <w:lang w:val="en-GB" w:bidi="ar-BH"/>
              </w:rPr>
              <w:t>Article 30</w:t>
            </w:r>
          </w:p>
          <w:p w14:paraId="50AC232C" w14:textId="77777777" w:rsidR="00951D00" w:rsidRPr="00951D00" w:rsidRDefault="00951D00" w:rsidP="00951D00">
            <w:pPr>
              <w:pStyle w:val="paragrap"/>
              <w:spacing w:before="0" w:beforeAutospacing="0" w:after="0" w:afterAutospacing="0"/>
              <w:rPr>
                <w:lang w:val="en-GB" w:bidi="ar-BH"/>
              </w:rPr>
            </w:pPr>
            <w:r w:rsidRPr="00951D00">
              <w:rPr>
                <w:lang w:val="en-GB" w:bidi="ar-BH"/>
              </w:rPr>
              <w:t>In the event of referring any dispute arising from the agency agreement to arbitration the arbitration decision shall be final.</w:t>
            </w:r>
          </w:p>
          <w:p w14:paraId="0BD648D2" w14:textId="77777777" w:rsidR="00D554FB" w:rsidRDefault="00D554FB" w:rsidP="00B568B0">
            <w:pPr>
              <w:pStyle w:val="titltels"/>
              <w:rPr>
                <w:lang w:val="en-GB" w:bidi="ar-BH"/>
              </w:rPr>
            </w:pPr>
          </w:p>
          <w:p w14:paraId="76CE1FFB" w14:textId="57E1C884" w:rsidR="00951D00" w:rsidRPr="00951D00" w:rsidRDefault="00951D00" w:rsidP="00B568B0">
            <w:pPr>
              <w:pStyle w:val="titltels"/>
              <w:rPr>
                <w:lang w:val="en-GB" w:bidi="ar-BH"/>
              </w:rPr>
            </w:pPr>
            <w:r w:rsidRPr="00951D00">
              <w:rPr>
                <w:lang w:val="en-GB" w:bidi="ar-BH"/>
              </w:rPr>
              <w:t>Article 31</w:t>
            </w:r>
          </w:p>
          <w:p w14:paraId="5CADC795" w14:textId="77777777" w:rsidR="00951D00" w:rsidRPr="00951D00" w:rsidRDefault="00951D00" w:rsidP="00B568B0">
            <w:pPr>
              <w:pStyle w:val="titltels"/>
              <w:rPr>
                <w:lang w:val="en-GB" w:bidi="ar-BH"/>
              </w:rPr>
            </w:pPr>
            <w:r w:rsidRPr="00951D00">
              <w:rPr>
                <w:lang w:val="en-GB" w:bidi="ar-BH"/>
              </w:rPr>
              <w:t>"As amended by Legislative Decree No. (8) of 1998"</w:t>
            </w:r>
          </w:p>
          <w:p w14:paraId="11CE9272" w14:textId="77777777" w:rsidR="00951D00" w:rsidRPr="00951D00" w:rsidRDefault="00951D00" w:rsidP="00951D00">
            <w:pPr>
              <w:pStyle w:val="paragrap"/>
              <w:spacing w:before="0" w:beforeAutospacing="0" w:after="0" w:afterAutospacing="0"/>
              <w:rPr>
                <w:lang w:val="en-GB" w:bidi="ar-BH"/>
              </w:rPr>
            </w:pPr>
            <w:r w:rsidRPr="00951D00">
              <w:rPr>
                <w:lang w:val="en-GB" w:bidi="ar-BH"/>
              </w:rPr>
              <w:t>The Minister of Commerce may, from time to time, issue regulations and resolutions for the implementation of this Law as regards, in particular, the following:</w:t>
            </w:r>
          </w:p>
          <w:p w14:paraId="3CD4E7CC" w14:textId="77777777" w:rsidR="00951D00" w:rsidRPr="00951D00" w:rsidRDefault="00951D00" w:rsidP="008B4E0B">
            <w:pPr>
              <w:pStyle w:val="paragrap"/>
              <w:numPr>
                <w:ilvl w:val="0"/>
                <w:numId w:val="17"/>
              </w:numPr>
              <w:spacing w:before="0" w:beforeAutospacing="0" w:after="0" w:afterAutospacing="0"/>
              <w:rPr>
                <w:lang w:val="en-GB" w:bidi="ar-BH"/>
              </w:rPr>
            </w:pPr>
            <w:r w:rsidRPr="00951D00">
              <w:rPr>
                <w:lang w:val="en-GB" w:bidi="ar-BH"/>
              </w:rPr>
              <w:t xml:space="preserve">Organization of the work at the concerned department at the Ministry of Commerce </w:t>
            </w:r>
            <w:proofErr w:type="gramStart"/>
            <w:r w:rsidRPr="00951D00">
              <w:rPr>
                <w:lang w:val="en-GB" w:bidi="ar-BH"/>
              </w:rPr>
              <w:t>with regard to</w:t>
            </w:r>
            <w:proofErr w:type="gramEnd"/>
            <w:r w:rsidRPr="00951D00">
              <w:rPr>
                <w:lang w:val="en-GB" w:bidi="ar-BH"/>
              </w:rPr>
              <w:t xml:space="preserve"> the commercial agencies and the organization of the provisions pertaining to the Registry provided for in Article 13 of this Law, the manner prescribed for the maintenance thereof and the regulation of the issue of certificates for the particulars contained therein.</w:t>
            </w:r>
          </w:p>
          <w:p w14:paraId="4ECD426B" w14:textId="77777777" w:rsidR="00951D00" w:rsidRPr="00951D00" w:rsidRDefault="00951D00" w:rsidP="008B4E0B">
            <w:pPr>
              <w:pStyle w:val="paragrap"/>
              <w:numPr>
                <w:ilvl w:val="0"/>
                <w:numId w:val="17"/>
              </w:numPr>
              <w:spacing w:before="0" w:beforeAutospacing="0" w:after="0" w:afterAutospacing="0"/>
              <w:rPr>
                <w:lang w:val="en-GB" w:bidi="ar-BH"/>
              </w:rPr>
            </w:pPr>
            <w:r w:rsidRPr="00951D00">
              <w:rPr>
                <w:lang w:val="en-GB" w:bidi="ar-BH"/>
              </w:rPr>
              <w:t>To determine particulars for publication in the Official Gazette in accordance with the provisions of Article 21 of this Law.</w:t>
            </w:r>
          </w:p>
          <w:p w14:paraId="3379DD63" w14:textId="77777777" w:rsidR="00951D00" w:rsidRPr="00951D00" w:rsidRDefault="00951D00" w:rsidP="008B4E0B">
            <w:pPr>
              <w:pStyle w:val="paragrap"/>
              <w:numPr>
                <w:ilvl w:val="0"/>
                <w:numId w:val="17"/>
              </w:numPr>
              <w:spacing w:before="0" w:beforeAutospacing="0" w:after="0" w:afterAutospacing="0"/>
              <w:rPr>
                <w:lang w:val="en-GB" w:bidi="ar-BH"/>
              </w:rPr>
            </w:pPr>
            <w:r w:rsidRPr="00951D00">
              <w:rPr>
                <w:lang w:val="en-GB" w:bidi="ar-BH"/>
              </w:rPr>
              <w:t xml:space="preserve">To determine, subject to the approval of the Council of Ministers, the fees payable on applications for registration, </w:t>
            </w:r>
            <w:proofErr w:type="gramStart"/>
            <w:r w:rsidRPr="00951D00">
              <w:rPr>
                <w:lang w:val="en-GB" w:bidi="ar-BH"/>
              </w:rPr>
              <w:t>renewal</w:t>
            </w:r>
            <w:proofErr w:type="gramEnd"/>
            <w:r w:rsidRPr="00951D00">
              <w:rPr>
                <w:lang w:val="en-GB" w:bidi="ar-BH"/>
              </w:rPr>
              <w:t xml:space="preserve"> and issue of certificates.</w:t>
            </w:r>
          </w:p>
          <w:p w14:paraId="4170FBAF" w14:textId="77777777" w:rsidR="00D554FB" w:rsidRDefault="00D554FB" w:rsidP="00B568B0">
            <w:pPr>
              <w:pStyle w:val="titltels"/>
              <w:rPr>
                <w:lang w:val="en-GB" w:bidi="ar-BH"/>
              </w:rPr>
            </w:pPr>
          </w:p>
          <w:p w14:paraId="652EE2A0" w14:textId="36B4641A" w:rsidR="00951D00" w:rsidRPr="00951D00" w:rsidRDefault="00951D00" w:rsidP="00B568B0">
            <w:pPr>
              <w:pStyle w:val="titltels"/>
              <w:rPr>
                <w:lang w:val="en-GB" w:bidi="ar-BH"/>
              </w:rPr>
            </w:pPr>
            <w:r w:rsidRPr="00951D00">
              <w:rPr>
                <w:lang w:val="en-GB" w:bidi="ar-BH"/>
              </w:rPr>
              <w:t>Article 32</w:t>
            </w:r>
          </w:p>
          <w:p w14:paraId="52B8EECA" w14:textId="77777777" w:rsidR="00951D00" w:rsidRPr="00951D00" w:rsidRDefault="00951D00" w:rsidP="00951D00">
            <w:pPr>
              <w:pStyle w:val="paragrap"/>
              <w:spacing w:before="0" w:beforeAutospacing="0" w:after="0" w:afterAutospacing="0"/>
              <w:rPr>
                <w:lang w:val="en-GB" w:bidi="ar-BH"/>
              </w:rPr>
            </w:pPr>
            <w:r w:rsidRPr="00951D00">
              <w:rPr>
                <w:lang w:val="en-GB" w:bidi="ar-BH"/>
              </w:rPr>
              <w:t>The Legislative Decree No. (23) of 1975 on the Commercial Agencies and the Organisation thereof, as well as all other provisions conflicting with the provisions of this Law, shall be repealed.</w:t>
            </w:r>
          </w:p>
          <w:p w14:paraId="52AC4AA1" w14:textId="77777777" w:rsidR="00D554FB" w:rsidRDefault="00D554FB" w:rsidP="00B568B0">
            <w:pPr>
              <w:pStyle w:val="titltels"/>
              <w:rPr>
                <w:lang w:val="en-GB" w:bidi="ar-BH"/>
              </w:rPr>
            </w:pPr>
          </w:p>
          <w:p w14:paraId="1BAD8CFB" w14:textId="267431EE" w:rsidR="00951D00" w:rsidRPr="00951D00" w:rsidRDefault="00951D00" w:rsidP="00B568B0">
            <w:pPr>
              <w:pStyle w:val="titltels"/>
              <w:rPr>
                <w:lang w:val="en-GB" w:bidi="ar-BH"/>
              </w:rPr>
            </w:pPr>
            <w:r w:rsidRPr="00951D00">
              <w:rPr>
                <w:lang w:val="en-GB" w:bidi="ar-BH"/>
              </w:rPr>
              <w:t>Article 33</w:t>
            </w:r>
          </w:p>
          <w:p w14:paraId="1B200233" w14:textId="36B7F428" w:rsidR="00CC3C71" w:rsidRPr="00951D00" w:rsidRDefault="00951D00" w:rsidP="00D554FB">
            <w:pPr>
              <w:pStyle w:val="paragrap"/>
              <w:spacing w:before="0" w:beforeAutospacing="0" w:after="0" w:afterAutospacing="0"/>
              <w:jc w:val="left"/>
              <w:rPr>
                <w:rtl/>
                <w:lang w:val="en-GB" w:bidi="ar-BH"/>
              </w:rPr>
            </w:pPr>
            <w:r w:rsidRPr="00951D00">
              <w:rPr>
                <w:lang w:val="en-GB" w:bidi="ar-BH"/>
              </w:rPr>
              <w:t xml:space="preserve">The Minister of Commerce shall implement this Law and it shall come into force as of the first day of the month following the lapse of 3 months from the date of its publication in the Official Gazette. </w:t>
            </w:r>
            <w:r w:rsidRPr="00951D00">
              <w:rPr>
                <w:lang w:val="en-GB" w:bidi="ar-BH"/>
              </w:rPr>
              <w:br/>
            </w:r>
            <w:r w:rsidRPr="00951D00">
              <w:rPr>
                <w:lang w:val="en-GB" w:bidi="ar-BH"/>
              </w:rPr>
              <w:br/>
            </w:r>
            <w:r w:rsidRPr="00951D00">
              <w:rPr>
                <w:b/>
                <w:bCs/>
                <w:lang w:val="en-GB" w:bidi="ar-BH"/>
              </w:rPr>
              <w:t xml:space="preserve"> Isa bin Salman Al Khalifa </w:t>
            </w:r>
            <w:r w:rsidRPr="00951D00">
              <w:rPr>
                <w:b/>
                <w:bCs/>
                <w:lang w:val="en-GB" w:bidi="ar-BH"/>
              </w:rPr>
              <w:br/>
              <w:t xml:space="preserve"> Amir of the State of Bahrain </w:t>
            </w:r>
            <w:r w:rsidRPr="00951D00">
              <w:rPr>
                <w:lang w:val="en-GB" w:bidi="ar-BH"/>
              </w:rPr>
              <w:br/>
            </w:r>
            <w:r w:rsidRPr="00951D00">
              <w:rPr>
                <w:lang w:val="en-GB" w:bidi="ar-BH"/>
              </w:rPr>
              <w:br/>
              <w:t xml:space="preserve">Issued at </w:t>
            </w:r>
            <w:proofErr w:type="spellStart"/>
            <w:r w:rsidRPr="00951D00">
              <w:rPr>
                <w:lang w:val="en-GB" w:bidi="ar-BH"/>
              </w:rPr>
              <w:t>Reffa’a</w:t>
            </w:r>
            <w:proofErr w:type="spellEnd"/>
            <w:r w:rsidRPr="00951D00">
              <w:rPr>
                <w:lang w:val="en-GB" w:bidi="ar-BH"/>
              </w:rPr>
              <w:t xml:space="preserve"> </w:t>
            </w:r>
            <w:r w:rsidRPr="00951D00">
              <w:rPr>
                <w:lang w:val="en-GB" w:bidi="ar-BH"/>
              </w:rPr>
              <w:br/>
              <w:t xml:space="preserve">14 Muharram 1413 Hijri </w:t>
            </w:r>
            <w:r w:rsidRPr="00951D00">
              <w:rPr>
                <w:lang w:val="en-GB" w:bidi="ar-BH"/>
              </w:rPr>
              <w:br/>
              <w:t>14 July 1992</w:t>
            </w:r>
          </w:p>
        </w:tc>
        <w:tc>
          <w:tcPr>
            <w:tcW w:w="7702" w:type="dxa"/>
            <w:tcBorders>
              <w:top w:val="nil"/>
              <w:left w:val="nil"/>
              <w:bottom w:val="nil"/>
              <w:right w:val="nil"/>
            </w:tcBorders>
          </w:tcPr>
          <w:p w14:paraId="55E07E66" w14:textId="63CF201E" w:rsidR="008B4E0B" w:rsidRPr="003F5380" w:rsidRDefault="008B4E0B" w:rsidP="003F5380">
            <w:pPr>
              <w:pStyle w:val="a0"/>
              <w:spacing w:before="120" w:beforeAutospacing="0" w:after="120" w:afterAutospacing="0"/>
              <w:jc w:val="center"/>
              <w:rPr>
                <w:b/>
                <w:bCs/>
                <w:sz w:val="26"/>
                <w:szCs w:val="26"/>
                <w:rtl/>
              </w:rPr>
            </w:pPr>
            <w:r w:rsidRPr="003F5380">
              <w:rPr>
                <w:rFonts w:hint="cs"/>
                <w:b/>
                <w:bCs/>
                <w:sz w:val="26"/>
                <w:szCs w:val="26"/>
                <w:rtl/>
                <w:lang w:bidi="ar-BH"/>
              </w:rPr>
              <w:lastRenderedPageBreak/>
              <w:t xml:space="preserve">قانون </w:t>
            </w:r>
            <w:r w:rsidRPr="003F5380">
              <w:rPr>
                <w:b/>
                <w:bCs/>
                <w:sz w:val="26"/>
                <w:szCs w:val="26"/>
                <w:rtl/>
              </w:rPr>
              <w:t>ال</w:t>
            </w:r>
            <w:r w:rsidRPr="003F5380">
              <w:rPr>
                <w:rFonts w:hint="cs"/>
                <w:b/>
                <w:bCs/>
                <w:sz w:val="26"/>
                <w:szCs w:val="26"/>
                <w:rtl/>
              </w:rPr>
              <w:t>وكالة التجارية</w:t>
            </w:r>
          </w:p>
          <w:p w14:paraId="1ECBF502" w14:textId="2E6438B7" w:rsidR="00607F21" w:rsidRPr="00607F21" w:rsidRDefault="00607F21" w:rsidP="003F5380">
            <w:pPr>
              <w:pStyle w:val="a0"/>
              <w:spacing w:before="0" w:beforeAutospacing="0" w:after="0" w:afterAutospacing="0"/>
              <w:jc w:val="center"/>
              <w:rPr>
                <w:lang w:val="en-GB"/>
              </w:rPr>
            </w:pPr>
            <w:r w:rsidRPr="00607F21">
              <w:rPr>
                <w:rtl/>
              </w:rPr>
              <w:t xml:space="preserve">مرسوم بقانون رقم </w:t>
            </w:r>
            <w:proofErr w:type="gramStart"/>
            <w:r w:rsidRPr="00607F21">
              <w:rPr>
                <w:rtl/>
              </w:rPr>
              <w:t>( 10</w:t>
            </w:r>
            <w:proofErr w:type="gramEnd"/>
            <w:r w:rsidRPr="00607F21">
              <w:rPr>
                <w:rtl/>
              </w:rPr>
              <w:t>) لسنة 1992</w:t>
            </w:r>
          </w:p>
          <w:p w14:paraId="6E9B0E44" w14:textId="72A6918E" w:rsidR="00D554FB" w:rsidRPr="009E4205" w:rsidRDefault="00607F21" w:rsidP="009E4205">
            <w:pPr>
              <w:pStyle w:val="a0"/>
              <w:spacing w:before="0" w:beforeAutospacing="0" w:after="0" w:afterAutospacing="0"/>
              <w:jc w:val="center"/>
            </w:pPr>
            <w:r w:rsidRPr="00607F21">
              <w:rPr>
                <w:rtl/>
              </w:rPr>
              <w:t>بشأن الوكالة التجارية</w:t>
            </w:r>
          </w:p>
          <w:p w14:paraId="206EC47C" w14:textId="77777777" w:rsidR="009E4205" w:rsidRDefault="009E4205" w:rsidP="009E4205">
            <w:pPr>
              <w:pStyle w:val="a0"/>
              <w:spacing w:before="400" w:beforeAutospacing="0"/>
              <w:rPr>
                <w:b/>
                <w:bCs/>
              </w:rPr>
            </w:pPr>
          </w:p>
          <w:p w14:paraId="45813BA1" w14:textId="090503C8" w:rsidR="00801783" w:rsidRPr="003F5380" w:rsidRDefault="00801783" w:rsidP="009E4205">
            <w:pPr>
              <w:pStyle w:val="a0"/>
              <w:spacing w:before="400" w:beforeAutospacing="0"/>
              <w:rPr>
                <w:b/>
                <w:bCs/>
                <w:rtl/>
              </w:rPr>
            </w:pPr>
            <w:r w:rsidRPr="003F5380">
              <w:rPr>
                <w:b/>
                <w:bCs/>
                <w:rtl/>
              </w:rPr>
              <w:t>نحن عيسى بن سلمان آل خليفة</w:t>
            </w:r>
            <w:r w:rsidR="00952BE2">
              <w:rPr>
                <w:rFonts w:cs="Times New Roman"/>
                <w:b/>
                <w:bCs/>
                <w:rtl/>
              </w:rPr>
              <w:t xml:space="preserve"> </w:t>
            </w:r>
            <w:r w:rsidRPr="003F5380">
              <w:rPr>
                <w:b/>
                <w:bCs/>
                <w:rtl/>
              </w:rPr>
              <w:t xml:space="preserve">أمير دولة البحرين. </w:t>
            </w:r>
          </w:p>
          <w:p w14:paraId="09D97638" w14:textId="77777777" w:rsidR="00801783" w:rsidRDefault="00801783" w:rsidP="00686FF9">
            <w:pPr>
              <w:pStyle w:val="a0"/>
              <w:spacing w:after="120" w:afterAutospacing="0"/>
              <w:rPr>
                <w:rtl/>
              </w:rPr>
            </w:pPr>
            <w:r>
              <w:rPr>
                <w:rtl/>
              </w:rPr>
              <w:t xml:space="preserve">بعد </w:t>
            </w:r>
            <w:proofErr w:type="spellStart"/>
            <w:r>
              <w:rPr>
                <w:rtl/>
              </w:rPr>
              <w:t>الإطلاع</w:t>
            </w:r>
            <w:proofErr w:type="spellEnd"/>
            <w:r>
              <w:rPr>
                <w:rtl/>
              </w:rPr>
              <w:t xml:space="preserve"> على الدستور، </w:t>
            </w:r>
          </w:p>
          <w:p w14:paraId="7698F6F1" w14:textId="77777777" w:rsidR="00801783" w:rsidRDefault="00801783" w:rsidP="00E33AD0">
            <w:pPr>
              <w:pStyle w:val="a0"/>
              <w:spacing w:before="120" w:beforeAutospacing="0" w:after="120" w:afterAutospacing="0"/>
              <w:rPr>
                <w:rtl/>
              </w:rPr>
            </w:pPr>
            <w:r>
              <w:rPr>
                <w:rtl/>
              </w:rPr>
              <w:t xml:space="preserve">وعلى الأمر الأميري رقم (4) لسنة 1975، </w:t>
            </w:r>
          </w:p>
          <w:p w14:paraId="65466905" w14:textId="11460C4B" w:rsidR="00801783" w:rsidRDefault="00801783" w:rsidP="006B3B05">
            <w:pPr>
              <w:pStyle w:val="a0"/>
              <w:spacing w:before="120" w:beforeAutospacing="0" w:after="240" w:afterAutospacing="0"/>
              <w:rPr>
                <w:rtl/>
              </w:rPr>
            </w:pPr>
            <w:r>
              <w:rPr>
                <w:rtl/>
              </w:rPr>
              <w:t>وعلى المرسوم بقانون رقم (23) لسنة 1975 بشأن الوكالات التجارية وتـنظيمها</w:t>
            </w:r>
            <w:r w:rsidR="00952BE2">
              <w:rPr>
                <w:rFonts w:cs="Times New Roman"/>
                <w:rtl/>
              </w:rPr>
              <w:t xml:space="preserve"> </w:t>
            </w:r>
            <w:r>
              <w:rPr>
                <w:rtl/>
              </w:rPr>
              <w:t xml:space="preserve">المعدل بالمرسوم بقانون رقم (10) لسنة 1985، </w:t>
            </w:r>
          </w:p>
          <w:p w14:paraId="5937CD31" w14:textId="77777777" w:rsidR="00801783" w:rsidRDefault="00801783" w:rsidP="00795160">
            <w:pPr>
              <w:pStyle w:val="a0"/>
              <w:spacing w:before="360" w:beforeAutospacing="0" w:after="120" w:afterAutospacing="0"/>
              <w:rPr>
                <w:rtl/>
              </w:rPr>
            </w:pPr>
            <w:r>
              <w:rPr>
                <w:rtl/>
              </w:rPr>
              <w:t xml:space="preserve">وعلى المرسوم رقم (1) مالية لسنة 1961 الخــاص بإنشــاء السجــل التجــاري والقوانين المعدلة له، </w:t>
            </w:r>
          </w:p>
          <w:p w14:paraId="4CC7AB9D" w14:textId="77777777" w:rsidR="00801783" w:rsidRDefault="00801783" w:rsidP="006B3B05">
            <w:pPr>
              <w:pStyle w:val="a0"/>
              <w:spacing w:before="120" w:beforeAutospacing="0" w:after="240" w:afterAutospacing="0"/>
              <w:rPr>
                <w:rtl/>
              </w:rPr>
            </w:pPr>
            <w:r>
              <w:rPr>
                <w:rtl/>
              </w:rPr>
              <w:t xml:space="preserve">وعلى المرسوم بقانون رقم (12) لسنة 1971 بإصدار قانـــون المرافعــــات المدنية والتجارية والقوانين المعدلة له، </w:t>
            </w:r>
          </w:p>
          <w:p w14:paraId="230F8592" w14:textId="77777777" w:rsidR="00801783" w:rsidRDefault="00801783" w:rsidP="00795160">
            <w:pPr>
              <w:pStyle w:val="a0"/>
              <w:spacing w:before="280" w:beforeAutospacing="0" w:after="120" w:afterAutospacing="0"/>
              <w:rPr>
                <w:rtl/>
              </w:rPr>
            </w:pPr>
            <w:r>
              <w:rPr>
                <w:rtl/>
              </w:rPr>
              <w:t xml:space="preserve">وعلى المرسوم بقانون رقم (7) لسنة 1987 بإصدار قانون التجارة والقوانين المعدلة له، </w:t>
            </w:r>
          </w:p>
          <w:p w14:paraId="2583FC38" w14:textId="4E82A878" w:rsidR="00801783" w:rsidRDefault="00801783" w:rsidP="00E33AD0">
            <w:pPr>
              <w:pStyle w:val="a0"/>
              <w:spacing w:before="120" w:beforeAutospacing="0" w:after="120" w:afterAutospacing="0"/>
              <w:rPr>
                <w:rtl/>
              </w:rPr>
            </w:pPr>
            <w:r>
              <w:rPr>
                <w:rtl/>
              </w:rPr>
              <w:t xml:space="preserve">وبناءً على عرض وزير التجارة، </w:t>
            </w:r>
          </w:p>
          <w:p w14:paraId="04F2FA1A" w14:textId="78717017" w:rsidR="00B720ED" w:rsidRDefault="00801783" w:rsidP="00B720ED">
            <w:pPr>
              <w:pStyle w:val="a0"/>
              <w:spacing w:before="120" w:beforeAutospacing="0"/>
              <w:rPr>
                <w:rtl/>
              </w:rPr>
            </w:pPr>
            <w:r>
              <w:rPr>
                <w:rtl/>
              </w:rPr>
              <w:t xml:space="preserve">وبعد موافقة مجلس الوزراء، </w:t>
            </w:r>
          </w:p>
          <w:p w14:paraId="01A98A64" w14:textId="77777777" w:rsidR="00801783" w:rsidRDefault="00801783" w:rsidP="0080306D">
            <w:pPr>
              <w:pStyle w:val="a"/>
              <w:rPr>
                <w:rtl/>
              </w:rPr>
            </w:pPr>
            <w:r>
              <w:rPr>
                <w:rtl/>
              </w:rPr>
              <w:t xml:space="preserve">رسمنا بالقانون الآتي: </w:t>
            </w:r>
          </w:p>
          <w:p w14:paraId="0BFE1810" w14:textId="77777777" w:rsidR="00D554FB" w:rsidRDefault="00D554FB" w:rsidP="0080306D">
            <w:pPr>
              <w:pStyle w:val="a"/>
            </w:pPr>
          </w:p>
          <w:p w14:paraId="5CC9DD0F" w14:textId="4A1E6B10" w:rsidR="00812B8C" w:rsidRDefault="00801783" w:rsidP="0080306D">
            <w:pPr>
              <w:pStyle w:val="a"/>
              <w:rPr>
                <w:rtl/>
              </w:rPr>
            </w:pPr>
            <w:r>
              <w:rPr>
                <w:rtl/>
              </w:rPr>
              <w:t xml:space="preserve">الباب الأول </w:t>
            </w:r>
          </w:p>
          <w:p w14:paraId="602EC49D" w14:textId="47327D30" w:rsidR="00801783" w:rsidRDefault="00801783" w:rsidP="0080306D">
            <w:pPr>
              <w:pStyle w:val="a"/>
              <w:rPr>
                <w:rtl/>
              </w:rPr>
            </w:pPr>
            <w:r>
              <w:rPr>
                <w:rtl/>
              </w:rPr>
              <w:t>أحكام عامة</w:t>
            </w:r>
          </w:p>
          <w:p w14:paraId="1660829F" w14:textId="77777777" w:rsidR="00D554FB" w:rsidRDefault="00D554FB" w:rsidP="0080306D">
            <w:pPr>
              <w:pStyle w:val="a"/>
            </w:pPr>
          </w:p>
          <w:p w14:paraId="7D39B444" w14:textId="1BDFAA82" w:rsidR="00801783" w:rsidRDefault="00801783" w:rsidP="0080306D">
            <w:pPr>
              <w:pStyle w:val="a"/>
            </w:pPr>
            <w:r>
              <w:rPr>
                <w:rtl/>
              </w:rPr>
              <w:t>مادة</w:t>
            </w:r>
            <w:r w:rsidR="00952BE2">
              <w:rPr>
                <w:rFonts w:cs="Times New Roman"/>
                <w:rtl/>
              </w:rPr>
              <w:t xml:space="preserve"> </w:t>
            </w:r>
            <w:r>
              <w:rPr>
                <w:rtl/>
              </w:rPr>
              <w:t xml:space="preserve">1 </w:t>
            </w:r>
          </w:p>
          <w:p w14:paraId="539E1ECA" w14:textId="654F529A" w:rsidR="00B720ED" w:rsidRPr="00B720ED" w:rsidRDefault="00B720ED" w:rsidP="00B720ED">
            <w:pPr>
              <w:pStyle w:val="a"/>
              <w:rPr>
                <w:color w:val="FF0000"/>
                <w:rtl/>
                <w:lang w:bidi="ar-BH"/>
              </w:rPr>
            </w:pPr>
            <w:r>
              <w:rPr>
                <w:rFonts w:hint="cs"/>
                <w:color w:val="FF0000"/>
                <w:rtl/>
                <w:lang w:bidi="ar-BH"/>
              </w:rPr>
              <w:t>معدلة</w:t>
            </w:r>
            <w:r w:rsidR="00952BE2">
              <w:rPr>
                <w:rFonts w:cs="Times New Roman" w:hint="cs"/>
                <w:color w:val="FF0000"/>
                <w:rtl/>
                <w:lang w:bidi="ar-BH"/>
              </w:rPr>
              <w:t xml:space="preserve"> </w:t>
            </w:r>
            <w:r w:rsidRPr="00B720ED">
              <w:rPr>
                <w:rFonts w:hint="cs"/>
                <w:color w:val="FF0000"/>
                <w:rtl/>
                <w:lang w:bidi="ar-BH"/>
              </w:rPr>
              <w:t>بموجب ال</w:t>
            </w:r>
            <w:r>
              <w:rPr>
                <w:rFonts w:hint="cs"/>
                <w:color w:val="FF0000"/>
                <w:rtl/>
                <w:lang w:bidi="ar-BH"/>
              </w:rPr>
              <w:t>مرسوم بقانون</w:t>
            </w:r>
            <w:r w:rsidRPr="00B720ED">
              <w:rPr>
                <w:rFonts w:hint="cs"/>
                <w:color w:val="FF0000"/>
                <w:rtl/>
                <w:lang w:bidi="ar-BH"/>
              </w:rPr>
              <w:t xml:space="preserve"> رقم </w:t>
            </w:r>
            <w:r w:rsidRPr="00B720ED">
              <w:rPr>
                <w:color w:val="FF0000"/>
                <w:lang w:bidi="ar-BH"/>
              </w:rPr>
              <w:t>(</w:t>
            </w:r>
            <w:r>
              <w:rPr>
                <w:color w:val="FF0000"/>
                <w:lang w:bidi="ar-BH"/>
              </w:rPr>
              <w:t>8</w:t>
            </w:r>
            <w:r w:rsidRPr="00B720ED">
              <w:rPr>
                <w:color w:val="FF0000"/>
                <w:lang w:bidi="ar-BH"/>
              </w:rPr>
              <w:t>)</w:t>
            </w:r>
            <w:r w:rsidRPr="00B720ED">
              <w:rPr>
                <w:rFonts w:hint="cs"/>
                <w:color w:val="FF0000"/>
                <w:rtl/>
                <w:lang w:bidi="ar-BH"/>
              </w:rPr>
              <w:t xml:space="preserve"> لسنة </w:t>
            </w:r>
            <w:r>
              <w:rPr>
                <w:color w:val="FF0000"/>
                <w:lang w:bidi="ar-BH"/>
              </w:rPr>
              <w:t xml:space="preserve">1998 </w:t>
            </w:r>
          </w:p>
          <w:p w14:paraId="46D48C08" w14:textId="1A700F8F" w:rsidR="005A345B" w:rsidRDefault="00801783" w:rsidP="00BC12B8">
            <w:pPr>
              <w:pStyle w:val="a0"/>
              <w:spacing w:before="360" w:beforeAutospacing="0" w:after="560" w:afterAutospacing="0"/>
              <w:rPr>
                <w:rtl/>
              </w:rPr>
            </w:pPr>
            <w:r>
              <w:rPr>
                <w:rtl/>
              </w:rPr>
              <w:t xml:space="preserve">يقصــد بالوكالــة التجارية - في تطبيق أحكام هذا القانون - تمثيل الموكل في توزيع السلع والمنتجات، أو </w:t>
            </w:r>
            <w:proofErr w:type="gramStart"/>
            <w:r>
              <w:rPr>
                <w:rtl/>
              </w:rPr>
              <w:t xml:space="preserve">عرضها للبيع </w:t>
            </w:r>
            <w:proofErr w:type="gramEnd"/>
            <w:r>
              <w:rPr>
                <w:rtl/>
              </w:rPr>
              <w:t>أو للتداول نظير ربح أو عمولة، أو القيام بتسهيلات أيا كانت طبيعتها، ويشمل ذلك وكالات النقل البري أو البحـــري أو الجـــوي أو مكاتـب السياحة والسفر والخدمات والتأمــين والمطبوعـــات والنشـــر والصحافـــة والدعايــــة</w:t>
            </w:r>
            <w:r w:rsidR="00952BE2">
              <w:rPr>
                <w:rFonts w:cs="Times New Roman"/>
                <w:rtl/>
              </w:rPr>
              <w:t xml:space="preserve"> </w:t>
            </w:r>
            <w:r>
              <w:rPr>
                <w:rtl/>
              </w:rPr>
              <w:t>والإعلان، وأية أنشطة تجارية أخرى يصدر بها قرار من وزير التجـــارة.</w:t>
            </w:r>
          </w:p>
          <w:p w14:paraId="32367D91" w14:textId="77777777" w:rsidR="00D554FB" w:rsidRDefault="00D554FB" w:rsidP="0080306D">
            <w:pPr>
              <w:pStyle w:val="a"/>
            </w:pPr>
          </w:p>
          <w:p w14:paraId="1D0AED4D" w14:textId="35AE88D0" w:rsidR="00801783" w:rsidRDefault="00801783" w:rsidP="0080306D">
            <w:pPr>
              <w:pStyle w:val="a"/>
              <w:rPr>
                <w:rtl/>
              </w:rPr>
            </w:pPr>
            <w:r>
              <w:rPr>
                <w:rtl/>
              </w:rPr>
              <w:t>مادة</w:t>
            </w:r>
            <w:r w:rsidR="00952BE2">
              <w:rPr>
                <w:rFonts w:cs="Times New Roman"/>
                <w:rtl/>
              </w:rPr>
              <w:t xml:space="preserve"> </w:t>
            </w:r>
            <w:r>
              <w:rPr>
                <w:rtl/>
              </w:rPr>
              <w:t xml:space="preserve">2 </w:t>
            </w:r>
          </w:p>
          <w:p w14:paraId="473E71F2" w14:textId="7AFB3D94" w:rsidR="00801783" w:rsidRDefault="00801783" w:rsidP="00B720ED">
            <w:pPr>
              <w:pStyle w:val="a0"/>
              <w:spacing w:before="200" w:beforeAutospacing="0"/>
            </w:pPr>
            <w:r>
              <w:rPr>
                <w:rtl/>
              </w:rPr>
              <w:t>لا يجوز لأي شخص أن يكون وكيلا</w:t>
            </w:r>
            <w:r w:rsidR="00952BE2">
              <w:rPr>
                <w:rFonts w:cs="Times New Roman"/>
                <w:rtl/>
              </w:rPr>
              <w:t xml:space="preserve"> </w:t>
            </w:r>
            <w:r>
              <w:rPr>
                <w:rtl/>
              </w:rPr>
              <w:t>لشركة أو جهة تشتري منها وزارات الدولة الأسلحة والمنتجات الحربية بالنسبة لهذه الأسلحة والمنتجات</w:t>
            </w:r>
          </w:p>
          <w:p w14:paraId="00DCA55F" w14:textId="77777777" w:rsidR="00B720ED" w:rsidRDefault="00B720ED" w:rsidP="00B720ED">
            <w:pPr>
              <w:pStyle w:val="a0"/>
              <w:spacing w:before="200" w:beforeAutospacing="0"/>
              <w:rPr>
                <w:rtl/>
              </w:rPr>
            </w:pPr>
          </w:p>
          <w:p w14:paraId="1BA5600F" w14:textId="3D4F6123" w:rsidR="00F75BCB" w:rsidRDefault="00801783" w:rsidP="0080306D">
            <w:pPr>
              <w:pStyle w:val="a"/>
            </w:pPr>
            <w:r>
              <w:rPr>
                <w:rtl/>
              </w:rPr>
              <w:t>مادة</w:t>
            </w:r>
            <w:r w:rsidR="00952BE2">
              <w:rPr>
                <w:rFonts w:cs="Times New Roman"/>
                <w:rtl/>
              </w:rPr>
              <w:t xml:space="preserve"> </w:t>
            </w:r>
            <w:r>
              <w:rPr>
                <w:rtl/>
              </w:rPr>
              <w:t xml:space="preserve">3 </w:t>
            </w:r>
          </w:p>
          <w:p w14:paraId="563F5D94" w14:textId="3DD8D2E3" w:rsidR="00B720ED" w:rsidRPr="00B720ED" w:rsidRDefault="00B720ED" w:rsidP="00B720ED">
            <w:pPr>
              <w:pStyle w:val="a"/>
              <w:rPr>
                <w:color w:val="FF0000"/>
                <w:rtl/>
                <w:lang w:bidi="ar-BH"/>
              </w:rPr>
            </w:pPr>
            <w:r w:rsidRPr="00B720ED">
              <w:rPr>
                <w:rFonts w:hint="cs"/>
                <w:color w:val="FF0000"/>
                <w:rtl/>
                <w:lang w:bidi="ar-BH"/>
              </w:rPr>
              <w:t>معدلة</w:t>
            </w:r>
            <w:r w:rsidR="00952BE2">
              <w:rPr>
                <w:rFonts w:cs="Times New Roman" w:hint="cs"/>
                <w:color w:val="FF0000"/>
                <w:rtl/>
                <w:lang w:bidi="ar-BH"/>
              </w:rPr>
              <w:t xml:space="preserve"> </w:t>
            </w:r>
            <w:r w:rsidRPr="00B720ED">
              <w:rPr>
                <w:rFonts w:hint="cs"/>
                <w:color w:val="FF0000"/>
                <w:rtl/>
                <w:lang w:bidi="ar-BH"/>
              </w:rPr>
              <w:t xml:space="preserve">بموجب المرسوم بقانون رقم </w:t>
            </w:r>
            <w:r w:rsidRPr="00B720ED">
              <w:rPr>
                <w:color w:val="FF0000"/>
              </w:rPr>
              <w:t>(8)</w:t>
            </w:r>
            <w:r w:rsidRPr="00B720ED">
              <w:rPr>
                <w:rFonts w:hint="cs"/>
                <w:color w:val="FF0000"/>
                <w:rtl/>
                <w:lang w:bidi="ar-BH"/>
              </w:rPr>
              <w:t xml:space="preserve"> لسنة </w:t>
            </w:r>
            <w:r w:rsidRPr="00B720ED">
              <w:rPr>
                <w:color w:val="FF0000"/>
              </w:rPr>
              <w:t xml:space="preserve">1998 </w:t>
            </w:r>
          </w:p>
          <w:p w14:paraId="2158220B" w14:textId="7109AFAC" w:rsidR="00801783" w:rsidRDefault="00801783" w:rsidP="004131F8">
            <w:pPr>
              <w:pStyle w:val="a0"/>
              <w:spacing w:after="0" w:afterAutospacing="0"/>
              <w:rPr>
                <w:rtl/>
              </w:rPr>
            </w:pPr>
            <w:r>
              <w:rPr>
                <w:rtl/>
              </w:rPr>
              <w:t xml:space="preserve">يجب أن يتضمن عقد الوكالة البيانات التالية: </w:t>
            </w:r>
          </w:p>
          <w:p w14:paraId="4D1EBE43" w14:textId="4D39FEEE" w:rsidR="00801783" w:rsidRDefault="00801783" w:rsidP="00F75BCB">
            <w:pPr>
              <w:pStyle w:val="a0"/>
              <w:numPr>
                <w:ilvl w:val="0"/>
                <w:numId w:val="19"/>
              </w:numPr>
              <w:spacing w:before="0" w:beforeAutospacing="0"/>
              <w:rPr>
                <w:rtl/>
              </w:rPr>
            </w:pPr>
            <w:proofErr w:type="spellStart"/>
            <w:r>
              <w:rPr>
                <w:rtl/>
              </w:rPr>
              <w:t>إسم</w:t>
            </w:r>
            <w:proofErr w:type="spellEnd"/>
            <w:r>
              <w:rPr>
                <w:rtl/>
              </w:rPr>
              <w:t xml:space="preserve"> الوكيل والموكل وجنسية كل منهما. </w:t>
            </w:r>
          </w:p>
          <w:p w14:paraId="2F75E802" w14:textId="44F5C2BB" w:rsidR="00801783" w:rsidRDefault="00801783" w:rsidP="00F75BCB">
            <w:pPr>
              <w:pStyle w:val="a0"/>
              <w:numPr>
                <w:ilvl w:val="0"/>
                <w:numId w:val="19"/>
              </w:numPr>
              <w:spacing w:line="280" w:lineRule="exact"/>
              <w:rPr>
                <w:rtl/>
              </w:rPr>
            </w:pPr>
            <w:r>
              <w:rPr>
                <w:rtl/>
              </w:rPr>
              <w:t xml:space="preserve">الأموال والبضائع والخدمات التي تشملها الوكالة، وحقوق </w:t>
            </w:r>
            <w:proofErr w:type="spellStart"/>
            <w:r>
              <w:rPr>
                <w:rtl/>
              </w:rPr>
              <w:t>وإلتزامات</w:t>
            </w:r>
            <w:proofErr w:type="spellEnd"/>
            <w:r>
              <w:rPr>
                <w:rtl/>
              </w:rPr>
              <w:t xml:space="preserve"> كل من الوكيل والموكل مع بيان مقدار الربح أو العمولة التي يستحقها الوكيل في مقابل وكالته. </w:t>
            </w:r>
          </w:p>
          <w:p w14:paraId="59525C22" w14:textId="233C6AB5" w:rsidR="00801783" w:rsidRDefault="00801783" w:rsidP="00F75BCB">
            <w:pPr>
              <w:pStyle w:val="a0"/>
              <w:numPr>
                <w:ilvl w:val="0"/>
                <w:numId w:val="19"/>
              </w:numPr>
              <w:spacing w:line="300" w:lineRule="exact"/>
              <w:rPr>
                <w:rtl/>
              </w:rPr>
            </w:pPr>
            <w:r>
              <w:rPr>
                <w:rtl/>
              </w:rPr>
              <w:t xml:space="preserve">منطقة عمل الوكيل. </w:t>
            </w:r>
          </w:p>
          <w:p w14:paraId="47A56229" w14:textId="5FD6755F" w:rsidR="00801783" w:rsidRDefault="00801783" w:rsidP="00F75BCB">
            <w:pPr>
              <w:pStyle w:val="a0"/>
              <w:numPr>
                <w:ilvl w:val="0"/>
                <w:numId w:val="19"/>
              </w:numPr>
              <w:spacing w:line="240" w:lineRule="exact"/>
              <w:rPr>
                <w:rtl/>
              </w:rPr>
            </w:pPr>
            <w:r>
              <w:rPr>
                <w:rtl/>
              </w:rPr>
              <w:t xml:space="preserve">مدة الوكالة إن كانت محددة المدة. </w:t>
            </w:r>
          </w:p>
          <w:p w14:paraId="2EB3A89F" w14:textId="4161B2A0" w:rsidR="00801783" w:rsidRDefault="00801783" w:rsidP="00F75BCB">
            <w:pPr>
              <w:pStyle w:val="a0"/>
              <w:numPr>
                <w:ilvl w:val="0"/>
                <w:numId w:val="19"/>
              </w:numPr>
              <w:spacing w:line="240" w:lineRule="exact"/>
              <w:rPr>
                <w:rtl/>
              </w:rPr>
            </w:pPr>
            <w:r>
              <w:rPr>
                <w:rtl/>
              </w:rPr>
              <w:t xml:space="preserve">مركز تجارة الوكيل والموكل. </w:t>
            </w:r>
          </w:p>
          <w:p w14:paraId="3D589A8D" w14:textId="5C0E7A4B" w:rsidR="00801783" w:rsidRDefault="00801783" w:rsidP="00F75BCB">
            <w:pPr>
              <w:pStyle w:val="a0"/>
              <w:numPr>
                <w:ilvl w:val="0"/>
                <w:numId w:val="19"/>
              </w:numPr>
              <w:spacing w:line="240" w:lineRule="exact"/>
              <w:rPr>
                <w:rtl/>
              </w:rPr>
            </w:pPr>
            <w:proofErr w:type="spellStart"/>
            <w:r>
              <w:rPr>
                <w:rtl/>
              </w:rPr>
              <w:t>الإسم</w:t>
            </w:r>
            <w:proofErr w:type="spellEnd"/>
            <w:r>
              <w:rPr>
                <w:rtl/>
              </w:rPr>
              <w:t xml:space="preserve"> التجاري للبضاعة أو العلامات التجارية. </w:t>
            </w:r>
          </w:p>
          <w:p w14:paraId="0B2DF54F" w14:textId="3F93B2EE" w:rsidR="00801783" w:rsidRDefault="00801783" w:rsidP="00F75BCB">
            <w:pPr>
              <w:pStyle w:val="a0"/>
              <w:numPr>
                <w:ilvl w:val="0"/>
                <w:numId w:val="19"/>
              </w:numPr>
              <w:spacing w:line="280" w:lineRule="exact"/>
              <w:rPr>
                <w:rtl/>
              </w:rPr>
            </w:pPr>
            <w:proofErr w:type="spellStart"/>
            <w:r>
              <w:rPr>
                <w:rtl/>
              </w:rPr>
              <w:t>إلتـزام</w:t>
            </w:r>
            <w:proofErr w:type="spellEnd"/>
            <w:r w:rsidR="00952BE2">
              <w:rPr>
                <w:rFonts w:cs="Times New Roman"/>
                <w:rtl/>
              </w:rPr>
              <w:t xml:space="preserve"> </w:t>
            </w:r>
            <w:r>
              <w:rPr>
                <w:rtl/>
              </w:rPr>
              <w:t xml:space="preserve">الوكيل بأن يوفر قطع الغيار بصورة كافية والصيانة اللازمة لإصلاح </w:t>
            </w:r>
            <w:proofErr w:type="gramStart"/>
            <w:r>
              <w:rPr>
                <w:rtl/>
              </w:rPr>
              <w:t>السيارات</w:t>
            </w:r>
            <w:proofErr w:type="gramEnd"/>
            <w:r>
              <w:rPr>
                <w:rtl/>
              </w:rPr>
              <w:t xml:space="preserve"> أو الآلات أو المحركات أو المعدات أو الأجهزة الكهربائية والإلكترونية التي تشملها الوكالة التجارية. </w:t>
            </w:r>
          </w:p>
          <w:p w14:paraId="7D288241" w14:textId="4B35CFEA" w:rsidR="00801783" w:rsidRDefault="00801783" w:rsidP="00F75BCB">
            <w:pPr>
              <w:pStyle w:val="a0"/>
              <w:numPr>
                <w:ilvl w:val="0"/>
                <w:numId w:val="19"/>
              </w:numPr>
              <w:spacing w:line="280" w:lineRule="exact"/>
              <w:rPr>
                <w:rtl/>
              </w:rPr>
            </w:pPr>
            <w:r>
              <w:rPr>
                <w:rtl/>
              </w:rPr>
              <w:t>شرط التحكيم، إن وجد</w:t>
            </w:r>
            <w:r w:rsidR="00F75BCB">
              <w:rPr>
                <w:rFonts w:hint="cs"/>
                <w:rtl/>
              </w:rPr>
              <w:t>.</w:t>
            </w:r>
            <w:r>
              <w:rPr>
                <w:rtl/>
              </w:rPr>
              <w:t xml:space="preserve"> </w:t>
            </w:r>
          </w:p>
          <w:p w14:paraId="1619FE6A" w14:textId="39D84F7D" w:rsidR="00801783" w:rsidRDefault="00801783" w:rsidP="00B32CA6">
            <w:pPr>
              <w:pStyle w:val="a0"/>
              <w:numPr>
                <w:ilvl w:val="0"/>
                <w:numId w:val="19"/>
              </w:numPr>
              <w:spacing w:after="200" w:afterAutospacing="0" w:line="280" w:lineRule="exact"/>
              <w:rPr>
                <w:rtl/>
              </w:rPr>
            </w:pPr>
            <w:r>
              <w:rPr>
                <w:rtl/>
              </w:rPr>
              <w:t xml:space="preserve">أية شروط أخرى يتفق عليها بين الموكل والوكيل بشرط ألا تتعارض مع أحكام هذا ا لقانون. </w:t>
            </w:r>
          </w:p>
          <w:p w14:paraId="022CA8F7" w14:textId="77777777" w:rsidR="00D554FB" w:rsidRDefault="00D554FB" w:rsidP="0080306D">
            <w:pPr>
              <w:pStyle w:val="a"/>
            </w:pPr>
          </w:p>
          <w:p w14:paraId="7E41D34A" w14:textId="74FE5721" w:rsidR="00801783" w:rsidRDefault="00801783" w:rsidP="0080306D">
            <w:pPr>
              <w:pStyle w:val="a"/>
              <w:rPr>
                <w:rtl/>
              </w:rPr>
            </w:pPr>
            <w:r>
              <w:rPr>
                <w:rtl/>
              </w:rPr>
              <w:t>مادة</w:t>
            </w:r>
            <w:r w:rsidR="00952BE2">
              <w:rPr>
                <w:rFonts w:cs="Times New Roman"/>
                <w:rtl/>
              </w:rPr>
              <w:t xml:space="preserve"> </w:t>
            </w:r>
            <w:r>
              <w:rPr>
                <w:rtl/>
              </w:rPr>
              <w:t xml:space="preserve">4 </w:t>
            </w:r>
          </w:p>
          <w:p w14:paraId="3E53B339" w14:textId="77777777" w:rsidR="00801783" w:rsidRDefault="00801783" w:rsidP="00416842">
            <w:pPr>
              <w:pStyle w:val="a0"/>
              <w:spacing w:before="240" w:beforeAutospacing="0"/>
              <w:rPr>
                <w:rtl/>
              </w:rPr>
            </w:pPr>
            <w:r>
              <w:rPr>
                <w:rtl/>
              </w:rPr>
              <w:t xml:space="preserve">يمارس الوكيل التجاري أعمال وكالته ويقوم بتـنظيم نشاطه التجاري </w:t>
            </w:r>
            <w:proofErr w:type="spellStart"/>
            <w:r>
              <w:rPr>
                <w:rtl/>
              </w:rPr>
              <w:t>الإعتيادي</w:t>
            </w:r>
            <w:proofErr w:type="spellEnd"/>
            <w:r>
              <w:rPr>
                <w:rtl/>
              </w:rPr>
              <w:t xml:space="preserve"> على وجه </w:t>
            </w:r>
            <w:proofErr w:type="spellStart"/>
            <w:r>
              <w:rPr>
                <w:rtl/>
              </w:rPr>
              <w:t>الإستقلال</w:t>
            </w:r>
            <w:proofErr w:type="spellEnd"/>
            <w:r>
              <w:rPr>
                <w:rtl/>
              </w:rPr>
              <w:t xml:space="preserve">. </w:t>
            </w:r>
          </w:p>
          <w:p w14:paraId="63DBD51D" w14:textId="77777777" w:rsidR="00D554FB" w:rsidRDefault="00D554FB" w:rsidP="0080306D">
            <w:pPr>
              <w:pStyle w:val="a"/>
            </w:pPr>
          </w:p>
          <w:p w14:paraId="2C0F5691" w14:textId="254184AC" w:rsidR="00801783" w:rsidRDefault="00801783" w:rsidP="0080306D">
            <w:pPr>
              <w:pStyle w:val="a"/>
              <w:rPr>
                <w:rtl/>
              </w:rPr>
            </w:pPr>
            <w:r>
              <w:rPr>
                <w:rtl/>
              </w:rPr>
              <w:t>مادة</w:t>
            </w:r>
            <w:r w:rsidR="00952BE2">
              <w:rPr>
                <w:rFonts w:cs="Times New Roman"/>
                <w:rtl/>
              </w:rPr>
              <w:t xml:space="preserve"> </w:t>
            </w:r>
            <w:r>
              <w:rPr>
                <w:rtl/>
              </w:rPr>
              <w:t xml:space="preserve">5 </w:t>
            </w:r>
          </w:p>
          <w:p w14:paraId="2CC68869" w14:textId="0DE486EF" w:rsidR="00801783" w:rsidRPr="00B720ED" w:rsidRDefault="00801783" w:rsidP="00125442">
            <w:pPr>
              <w:pStyle w:val="a0"/>
              <w:spacing w:before="120" w:beforeAutospacing="0" w:after="120" w:afterAutospacing="0"/>
              <w:rPr>
                <w:color w:val="FF0000"/>
                <w:rtl/>
                <w:lang w:bidi="ar-BH"/>
              </w:rPr>
            </w:pPr>
            <w:r w:rsidRPr="00B720ED">
              <w:rPr>
                <w:color w:val="FF0000"/>
                <w:rtl/>
              </w:rPr>
              <w:t>ملغ</w:t>
            </w:r>
            <w:r w:rsidR="00D12B59">
              <w:rPr>
                <w:rFonts w:hint="cs"/>
                <w:color w:val="FF0000"/>
                <w:rtl/>
                <w:lang w:bidi="ar-BH"/>
              </w:rPr>
              <w:t>اة</w:t>
            </w:r>
            <w:r w:rsidR="00B720ED" w:rsidRPr="00B720ED">
              <w:rPr>
                <w:rFonts w:hint="cs"/>
                <w:color w:val="FF0000"/>
                <w:rtl/>
              </w:rPr>
              <w:t xml:space="preserve"> </w:t>
            </w:r>
            <w:r w:rsidR="00B720ED" w:rsidRPr="00B720ED">
              <w:rPr>
                <w:rFonts w:hint="cs"/>
                <w:b/>
                <w:bCs/>
                <w:color w:val="FF0000"/>
                <w:rtl/>
                <w:lang w:bidi="ar-BH"/>
              </w:rPr>
              <w:t xml:space="preserve">بموجب </w:t>
            </w:r>
            <w:r w:rsidR="00125442" w:rsidRPr="00125442">
              <w:rPr>
                <w:rFonts w:hint="cs"/>
                <w:b/>
                <w:bCs/>
                <w:color w:val="FF0000"/>
                <w:rtl/>
                <w:lang w:bidi="ar-BH"/>
              </w:rPr>
              <w:t xml:space="preserve">المرسوم بقانون رقم </w:t>
            </w:r>
            <w:r w:rsidR="00125442" w:rsidRPr="00125442">
              <w:rPr>
                <w:b/>
                <w:bCs/>
                <w:color w:val="FF0000"/>
                <w:lang w:bidi="ar-BH"/>
              </w:rPr>
              <w:t>(8)</w:t>
            </w:r>
            <w:r w:rsidR="00125442" w:rsidRPr="00125442">
              <w:rPr>
                <w:rFonts w:hint="cs"/>
                <w:b/>
                <w:bCs/>
                <w:color w:val="FF0000"/>
                <w:rtl/>
                <w:lang w:bidi="ar-BH"/>
              </w:rPr>
              <w:t xml:space="preserve"> لسنة </w:t>
            </w:r>
            <w:r w:rsidR="00125442" w:rsidRPr="00125442">
              <w:rPr>
                <w:b/>
                <w:bCs/>
                <w:color w:val="FF0000"/>
                <w:lang w:bidi="ar-BH"/>
              </w:rPr>
              <w:t>1998</w:t>
            </w:r>
          </w:p>
          <w:p w14:paraId="2036644A" w14:textId="77777777" w:rsidR="00D554FB" w:rsidRDefault="00D554FB" w:rsidP="0080306D">
            <w:pPr>
              <w:pStyle w:val="a"/>
            </w:pPr>
          </w:p>
          <w:p w14:paraId="576BFC8F" w14:textId="4DB4F21C" w:rsidR="00801783" w:rsidRDefault="00801783" w:rsidP="0080306D">
            <w:pPr>
              <w:pStyle w:val="a"/>
              <w:rPr>
                <w:rtl/>
              </w:rPr>
            </w:pPr>
            <w:r>
              <w:rPr>
                <w:rtl/>
              </w:rPr>
              <w:t>مادة</w:t>
            </w:r>
            <w:r w:rsidR="00952BE2">
              <w:rPr>
                <w:rFonts w:cs="Times New Roman"/>
                <w:rtl/>
              </w:rPr>
              <w:t xml:space="preserve"> </w:t>
            </w:r>
            <w:r>
              <w:rPr>
                <w:rtl/>
              </w:rPr>
              <w:t xml:space="preserve">6 </w:t>
            </w:r>
          </w:p>
          <w:p w14:paraId="64C4E0AD" w14:textId="77777777" w:rsidR="00801783" w:rsidRDefault="00801783" w:rsidP="00416842">
            <w:pPr>
              <w:pStyle w:val="a0"/>
              <w:spacing w:before="120" w:beforeAutospacing="0" w:after="120" w:afterAutospacing="0"/>
              <w:rPr>
                <w:rtl/>
              </w:rPr>
            </w:pPr>
            <w:r>
              <w:rPr>
                <w:rtl/>
              </w:rPr>
              <w:t>يعتبر عقد الوكالة التجارية حاصلا لمصلحة المتعاقدين المشتركة.</w:t>
            </w:r>
          </w:p>
          <w:p w14:paraId="0A60144B" w14:textId="77777777" w:rsidR="00D554FB" w:rsidRDefault="00D554FB" w:rsidP="0080306D">
            <w:pPr>
              <w:pStyle w:val="a"/>
            </w:pPr>
          </w:p>
          <w:p w14:paraId="6FEC27CF" w14:textId="20DF35F6" w:rsidR="00801783" w:rsidRDefault="00801783" w:rsidP="0080306D">
            <w:pPr>
              <w:pStyle w:val="a"/>
              <w:rPr>
                <w:rtl/>
              </w:rPr>
            </w:pPr>
            <w:r>
              <w:rPr>
                <w:rtl/>
              </w:rPr>
              <w:lastRenderedPageBreak/>
              <w:t>مادة</w:t>
            </w:r>
            <w:r w:rsidR="00952BE2">
              <w:rPr>
                <w:rFonts w:cs="Times New Roman"/>
                <w:rtl/>
              </w:rPr>
              <w:t xml:space="preserve"> </w:t>
            </w:r>
            <w:r>
              <w:rPr>
                <w:rtl/>
              </w:rPr>
              <w:t xml:space="preserve">7 </w:t>
            </w:r>
          </w:p>
          <w:p w14:paraId="51C01DAB" w14:textId="0F73D562" w:rsidR="00801783" w:rsidRPr="00B720ED" w:rsidRDefault="00B720ED" w:rsidP="00125442">
            <w:pPr>
              <w:pStyle w:val="a0"/>
              <w:rPr>
                <w:color w:val="FF0000"/>
                <w:rtl/>
                <w:lang w:bidi="ar-BH"/>
              </w:rPr>
            </w:pPr>
            <w:r w:rsidRPr="00B720ED">
              <w:rPr>
                <w:color w:val="FF0000"/>
                <w:rtl/>
              </w:rPr>
              <w:t>ملغ</w:t>
            </w:r>
            <w:r w:rsidR="00D12B59">
              <w:rPr>
                <w:rFonts w:hint="cs"/>
                <w:color w:val="FF0000"/>
                <w:rtl/>
              </w:rPr>
              <w:t>اة</w:t>
            </w:r>
            <w:r w:rsidRPr="00B720ED">
              <w:rPr>
                <w:rFonts w:hint="cs"/>
                <w:color w:val="FF0000"/>
                <w:rtl/>
              </w:rPr>
              <w:t xml:space="preserve"> </w:t>
            </w:r>
            <w:r w:rsidRPr="00B720ED">
              <w:rPr>
                <w:rFonts w:hint="cs"/>
                <w:b/>
                <w:bCs/>
                <w:color w:val="FF0000"/>
                <w:rtl/>
                <w:lang w:bidi="ar-BH"/>
              </w:rPr>
              <w:t xml:space="preserve">بموجب </w:t>
            </w:r>
            <w:r w:rsidR="00125442" w:rsidRPr="00125442">
              <w:rPr>
                <w:rFonts w:hint="cs"/>
                <w:b/>
                <w:bCs/>
                <w:color w:val="FF0000"/>
                <w:rtl/>
                <w:lang w:bidi="ar-BH"/>
              </w:rPr>
              <w:t xml:space="preserve">المرسوم بقانون رقم </w:t>
            </w:r>
            <w:r w:rsidR="00125442" w:rsidRPr="00125442">
              <w:rPr>
                <w:b/>
                <w:bCs/>
                <w:color w:val="FF0000"/>
                <w:lang w:bidi="ar-BH"/>
              </w:rPr>
              <w:t>(</w:t>
            </w:r>
            <w:r w:rsidR="00125442">
              <w:rPr>
                <w:b/>
                <w:bCs/>
                <w:color w:val="FF0000"/>
                <w:lang w:bidi="ar-BH"/>
              </w:rPr>
              <w:t>49</w:t>
            </w:r>
            <w:r w:rsidR="00125442" w:rsidRPr="00125442">
              <w:rPr>
                <w:b/>
                <w:bCs/>
                <w:color w:val="FF0000"/>
                <w:lang w:bidi="ar-BH"/>
              </w:rPr>
              <w:t>)</w:t>
            </w:r>
            <w:r w:rsidR="00125442" w:rsidRPr="00125442">
              <w:rPr>
                <w:rFonts w:hint="cs"/>
                <w:b/>
                <w:bCs/>
                <w:color w:val="FF0000"/>
                <w:rtl/>
                <w:lang w:bidi="ar-BH"/>
              </w:rPr>
              <w:t xml:space="preserve"> لسنة </w:t>
            </w:r>
            <w:r w:rsidR="00125442">
              <w:rPr>
                <w:b/>
                <w:bCs/>
                <w:color w:val="FF0000"/>
                <w:lang w:bidi="ar-BH"/>
              </w:rPr>
              <w:t>2002</w:t>
            </w:r>
          </w:p>
          <w:p w14:paraId="02B6B77A" w14:textId="77777777" w:rsidR="00D554FB" w:rsidRDefault="00D554FB" w:rsidP="0080306D">
            <w:pPr>
              <w:pStyle w:val="a"/>
            </w:pPr>
          </w:p>
          <w:p w14:paraId="523F117F" w14:textId="1A5166F2" w:rsidR="00801783" w:rsidRDefault="00801783" w:rsidP="0080306D">
            <w:pPr>
              <w:pStyle w:val="a"/>
              <w:rPr>
                <w:rtl/>
              </w:rPr>
            </w:pPr>
            <w:r>
              <w:rPr>
                <w:rtl/>
              </w:rPr>
              <w:t>مادة</w:t>
            </w:r>
            <w:r w:rsidR="00952BE2">
              <w:rPr>
                <w:rFonts w:cs="Times New Roman"/>
                <w:rtl/>
              </w:rPr>
              <w:t xml:space="preserve"> </w:t>
            </w:r>
            <w:r>
              <w:rPr>
                <w:rtl/>
              </w:rPr>
              <w:t xml:space="preserve">8 </w:t>
            </w:r>
          </w:p>
          <w:p w14:paraId="30A4C6FF" w14:textId="0597280B" w:rsidR="009863A4" w:rsidRDefault="00801783" w:rsidP="00974D0F">
            <w:pPr>
              <w:pStyle w:val="a0"/>
              <w:numPr>
                <w:ilvl w:val="0"/>
                <w:numId w:val="20"/>
              </w:numPr>
              <w:spacing w:before="160" w:beforeAutospacing="0" w:after="240" w:afterAutospacing="0" w:line="260" w:lineRule="exact"/>
            </w:pPr>
            <w:r>
              <w:rPr>
                <w:rtl/>
              </w:rPr>
              <w:t>تنتهــي الوكالة بانتهاء الأجل المحدد لها ما لم</w:t>
            </w:r>
            <w:r w:rsidR="00952BE2">
              <w:rPr>
                <w:rFonts w:cs="Times New Roman"/>
                <w:rtl/>
              </w:rPr>
              <w:t xml:space="preserve"> </w:t>
            </w:r>
            <w:r>
              <w:rPr>
                <w:rtl/>
              </w:rPr>
              <w:t>يتفق الطرفان على تجديدها وللجهة المختصة في وزارة التجارة، في حالة عدم</w:t>
            </w:r>
            <w:r w:rsidR="00952BE2">
              <w:rPr>
                <w:rFonts w:cs="Times New Roman"/>
                <w:rtl/>
              </w:rPr>
              <w:t xml:space="preserve"> </w:t>
            </w:r>
            <w:r>
              <w:rPr>
                <w:rtl/>
              </w:rPr>
              <w:t xml:space="preserve">الاتفاق على التجديد، شطب قيد الوكالة أو قيدها باسم تاجر آخر يتفق مع الموكل. </w:t>
            </w:r>
          </w:p>
          <w:p w14:paraId="0363BCD1" w14:textId="14CCC4A3" w:rsidR="00801783" w:rsidRDefault="00801783" w:rsidP="00F151FF">
            <w:pPr>
              <w:pStyle w:val="a0"/>
              <w:numPr>
                <w:ilvl w:val="0"/>
                <w:numId w:val="20"/>
              </w:numPr>
              <w:spacing w:line="260" w:lineRule="exact"/>
              <w:rPr>
                <w:rtl/>
              </w:rPr>
            </w:pPr>
            <w:r>
              <w:rPr>
                <w:rtl/>
              </w:rPr>
              <w:t xml:space="preserve">فإذا رغب أحد الطرفين في إنهاء عقد الوكالة قبل </w:t>
            </w:r>
            <w:proofErr w:type="spellStart"/>
            <w:r>
              <w:rPr>
                <w:rtl/>
              </w:rPr>
              <w:t>إنتهاء</w:t>
            </w:r>
            <w:proofErr w:type="spellEnd"/>
            <w:r>
              <w:rPr>
                <w:rtl/>
              </w:rPr>
              <w:t xml:space="preserve"> الأجل المحدد فلا تشطب قيد الوكالة أو تقيد باسم تاجر آخر إلا برضى الطرفين. </w:t>
            </w:r>
          </w:p>
          <w:p w14:paraId="07DFC5FB" w14:textId="094CDC00" w:rsidR="00F151FF" w:rsidRDefault="00801783" w:rsidP="00125442">
            <w:pPr>
              <w:pStyle w:val="a0"/>
              <w:numPr>
                <w:ilvl w:val="0"/>
                <w:numId w:val="20"/>
              </w:numPr>
              <w:spacing w:before="120" w:beforeAutospacing="0" w:line="280" w:lineRule="exact"/>
            </w:pPr>
            <w:r>
              <w:rPr>
                <w:rtl/>
              </w:rPr>
              <w:t xml:space="preserve">يحق للوكيل في حالة سحب الوكالة محددة المدة قبل </w:t>
            </w:r>
            <w:proofErr w:type="spellStart"/>
            <w:r>
              <w:rPr>
                <w:rtl/>
              </w:rPr>
              <w:t>إنتهاء</w:t>
            </w:r>
            <w:proofErr w:type="spellEnd"/>
            <w:r>
              <w:rPr>
                <w:rtl/>
              </w:rPr>
              <w:t xml:space="preserve"> أجلها مطالبة الموكل بتعويض. </w:t>
            </w:r>
          </w:p>
          <w:p w14:paraId="7184E8EF" w14:textId="30B2221B" w:rsidR="00584C20" w:rsidRDefault="00801783" w:rsidP="00974D0F">
            <w:pPr>
              <w:pStyle w:val="a0"/>
              <w:numPr>
                <w:ilvl w:val="0"/>
                <w:numId w:val="20"/>
              </w:numPr>
              <w:spacing w:after="480" w:afterAutospacing="0" w:line="280" w:lineRule="exact"/>
              <w:rPr>
                <w:rtl/>
              </w:rPr>
            </w:pPr>
            <w:r>
              <w:rPr>
                <w:rtl/>
              </w:rPr>
              <w:t xml:space="preserve">كمــا يحــق للوكيل في حالة </w:t>
            </w:r>
            <w:proofErr w:type="spellStart"/>
            <w:r>
              <w:rPr>
                <w:rtl/>
              </w:rPr>
              <w:t>إنتهاء</w:t>
            </w:r>
            <w:proofErr w:type="spellEnd"/>
            <w:r>
              <w:rPr>
                <w:rtl/>
              </w:rPr>
              <w:t xml:space="preserve"> الوكالة بحلول أجلها، ورغم أي </w:t>
            </w:r>
            <w:proofErr w:type="spellStart"/>
            <w:r>
              <w:rPr>
                <w:rtl/>
              </w:rPr>
              <w:t>إتفاق</w:t>
            </w:r>
            <w:proofErr w:type="spellEnd"/>
            <w:r>
              <w:rPr>
                <w:rtl/>
              </w:rPr>
              <w:t xml:space="preserve"> مخالف، مطالبة الموكل بتعويض إذا كان نشاطه قد أدى إلى نجاح ظاهر في ترويج منتجات الموكــل أو في </w:t>
            </w:r>
            <w:proofErr w:type="spellStart"/>
            <w:r>
              <w:rPr>
                <w:rtl/>
              </w:rPr>
              <w:t>إزدياد</w:t>
            </w:r>
            <w:proofErr w:type="spellEnd"/>
            <w:r>
              <w:rPr>
                <w:rtl/>
              </w:rPr>
              <w:t xml:space="preserve"> عدد عملائه وحال دون حصوله على الربح من وراء ذلك النجاح عدم موافقة موكله على تجديد عقد الوكالة. </w:t>
            </w:r>
          </w:p>
          <w:p w14:paraId="1BA17FEB" w14:textId="77777777" w:rsidR="00D554FB" w:rsidRDefault="00D554FB" w:rsidP="0080306D">
            <w:pPr>
              <w:pStyle w:val="a"/>
            </w:pPr>
          </w:p>
          <w:p w14:paraId="1E910E99" w14:textId="64E14F34" w:rsidR="00801783" w:rsidRDefault="00801783" w:rsidP="0080306D">
            <w:pPr>
              <w:pStyle w:val="a"/>
            </w:pPr>
            <w:r>
              <w:rPr>
                <w:rtl/>
              </w:rPr>
              <w:t>مادة</w:t>
            </w:r>
            <w:r w:rsidR="00952BE2">
              <w:rPr>
                <w:rFonts w:cs="Times New Roman"/>
                <w:rtl/>
              </w:rPr>
              <w:t xml:space="preserve"> </w:t>
            </w:r>
            <w:r>
              <w:rPr>
                <w:rtl/>
              </w:rPr>
              <w:t xml:space="preserve">9 </w:t>
            </w:r>
          </w:p>
          <w:p w14:paraId="331AF981" w14:textId="03DD9D33" w:rsidR="00125442" w:rsidRPr="00125442" w:rsidRDefault="00125442" w:rsidP="00125442">
            <w:pPr>
              <w:pStyle w:val="a"/>
              <w:rPr>
                <w:color w:val="FF0000"/>
                <w:rtl/>
              </w:rPr>
            </w:pPr>
            <w:r w:rsidRPr="00125442">
              <w:rPr>
                <w:rFonts w:hint="cs"/>
                <w:color w:val="FF0000"/>
                <w:rtl/>
                <w:lang w:bidi="ar-BH"/>
              </w:rPr>
              <w:t>معدلة</w:t>
            </w:r>
            <w:r w:rsidR="00952BE2">
              <w:rPr>
                <w:rFonts w:cs="Times New Roman" w:hint="cs"/>
                <w:color w:val="FF0000"/>
                <w:rtl/>
                <w:lang w:bidi="ar-BH"/>
              </w:rPr>
              <w:t xml:space="preserve"> </w:t>
            </w:r>
            <w:r w:rsidRPr="00125442">
              <w:rPr>
                <w:rFonts w:hint="cs"/>
                <w:color w:val="FF0000"/>
                <w:rtl/>
                <w:lang w:bidi="ar-BH"/>
              </w:rPr>
              <w:t xml:space="preserve">بموجب المرسوم بقانون رقم </w:t>
            </w:r>
            <w:r w:rsidRPr="00125442">
              <w:rPr>
                <w:color w:val="FF0000"/>
              </w:rPr>
              <w:t>(8)</w:t>
            </w:r>
            <w:r w:rsidRPr="00125442">
              <w:rPr>
                <w:rFonts w:hint="cs"/>
                <w:color w:val="FF0000"/>
                <w:rtl/>
                <w:lang w:bidi="ar-BH"/>
              </w:rPr>
              <w:t xml:space="preserve"> لسنة </w:t>
            </w:r>
            <w:r w:rsidRPr="00125442">
              <w:rPr>
                <w:color w:val="FF0000"/>
              </w:rPr>
              <w:t>1998</w:t>
            </w:r>
          </w:p>
          <w:p w14:paraId="3DE9D03C" w14:textId="26B6CDEB" w:rsidR="00801783" w:rsidRDefault="00801783" w:rsidP="00974D0F">
            <w:pPr>
              <w:pStyle w:val="a0"/>
              <w:numPr>
                <w:ilvl w:val="0"/>
                <w:numId w:val="26"/>
              </w:numPr>
              <w:spacing w:before="360" w:beforeAutospacing="0"/>
              <w:rPr>
                <w:rtl/>
              </w:rPr>
            </w:pPr>
            <w:r>
              <w:rPr>
                <w:rtl/>
              </w:rPr>
              <w:t xml:space="preserve">للجنة المختصة التي يتم تشكيلها بقرار من وزير التجارة أن تشطب قيد الوكالة غير المحددة المدة بناءً على اتفاق بين طرفيها أو إذا طلب أحد الطرفين إنهاءها رغم معارضة الطرف الآخر، وللطرف المتضرر المطالبة بالتعويض عن الضرر الذي أصابه. </w:t>
            </w:r>
          </w:p>
          <w:p w14:paraId="4DE660AB" w14:textId="4CB6717C" w:rsidR="00801783" w:rsidRDefault="00801783" w:rsidP="00AB59F2">
            <w:pPr>
              <w:pStyle w:val="a0"/>
              <w:numPr>
                <w:ilvl w:val="0"/>
                <w:numId w:val="26"/>
              </w:numPr>
              <w:spacing w:before="200" w:beforeAutospacing="0"/>
              <w:rPr>
                <w:rtl/>
              </w:rPr>
            </w:pPr>
            <w:r>
              <w:rPr>
                <w:rtl/>
              </w:rPr>
              <w:t>يحق للوكيل -</w:t>
            </w:r>
            <w:r w:rsidR="00952BE2">
              <w:rPr>
                <w:rFonts w:cs="Times New Roman"/>
                <w:rtl/>
              </w:rPr>
              <w:t xml:space="preserve"> </w:t>
            </w:r>
            <w:r>
              <w:rPr>
                <w:rtl/>
              </w:rPr>
              <w:t>رغم أي اتفاق مخالف -</w:t>
            </w:r>
            <w:r w:rsidR="00952BE2">
              <w:rPr>
                <w:rFonts w:cs="Times New Roman"/>
                <w:rtl/>
              </w:rPr>
              <w:t xml:space="preserve"> </w:t>
            </w:r>
            <w:r>
              <w:rPr>
                <w:rtl/>
              </w:rPr>
              <w:t>مطالبة الموكل بتعويض إذا كان نشاطه قد أدى إلى نجاح ظاهر في ترويج منتجات الموكل أو في ازدياد عدد عملائه، وحال دون حصوله على الربح أو العمولة من وراء ذلك النجاح إنهاء الموكل لعقد الوكالة.</w:t>
            </w:r>
          </w:p>
          <w:p w14:paraId="496D66A3" w14:textId="77777777" w:rsidR="00D554FB" w:rsidRDefault="00D554FB" w:rsidP="0080306D">
            <w:pPr>
              <w:pStyle w:val="a"/>
            </w:pPr>
          </w:p>
          <w:p w14:paraId="1A1755EB" w14:textId="5D9C0DFC" w:rsidR="00801783" w:rsidRDefault="00801783" w:rsidP="0080306D">
            <w:pPr>
              <w:pStyle w:val="a"/>
              <w:rPr>
                <w:rtl/>
              </w:rPr>
            </w:pPr>
            <w:r>
              <w:rPr>
                <w:rtl/>
              </w:rPr>
              <w:t>مادة</w:t>
            </w:r>
            <w:r w:rsidR="00952BE2">
              <w:rPr>
                <w:rFonts w:cs="Times New Roman"/>
                <w:rtl/>
              </w:rPr>
              <w:t xml:space="preserve"> </w:t>
            </w:r>
            <w:r>
              <w:rPr>
                <w:rtl/>
              </w:rPr>
              <w:t>10</w:t>
            </w:r>
          </w:p>
          <w:p w14:paraId="0C47CB07" w14:textId="159A8093" w:rsidR="00801783" w:rsidRDefault="00801783" w:rsidP="001B78C5">
            <w:pPr>
              <w:pStyle w:val="a0"/>
              <w:numPr>
                <w:ilvl w:val="0"/>
                <w:numId w:val="27"/>
              </w:numPr>
              <w:spacing w:before="160" w:beforeAutospacing="0"/>
              <w:rPr>
                <w:rtl/>
              </w:rPr>
            </w:pPr>
            <w:r>
              <w:rPr>
                <w:rtl/>
              </w:rPr>
              <w:t xml:space="preserve">لا يجوز للوكيل في الوكالة محددة المدة أن يتنحـــى عن الوكالة في وقــت غيــر مناسب أو بغير عذر مقبول وإلا كان ملزما بتعويض الموكل عما يصيبه من أضرار بسبب التنحي عن الوكالة. </w:t>
            </w:r>
          </w:p>
          <w:p w14:paraId="394476ED" w14:textId="6C4A1354" w:rsidR="00801783" w:rsidRDefault="00801783" w:rsidP="005E2D6F">
            <w:pPr>
              <w:pStyle w:val="a0"/>
              <w:numPr>
                <w:ilvl w:val="0"/>
                <w:numId w:val="27"/>
              </w:numPr>
              <w:spacing w:before="240" w:beforeAutospacing="0"/>
              <w:rPr>
                <w:rtl/>
              </w:rPr>
            </w:pPr>
            <w:r>
              <w:rPr>
                <w:rtl/>
              </w:rPr>
              <w:t>أما الوكالة غير محددة المدة فيسري بشأنها أحكام</w:t>
            </w:r>
            <w:r w:rsidR="00952BE2">
              <w:rPr>
                <w:rFonts w:cs="Times New Roman"/>
                <w:rtl/>
              </w:rPr>
              <w:t xml:space="preserve"> </w:t>
            </w:r>
            <w:r>
              <w:rPr>
                <w:rtl/>
              </w:rPr>
              <w:t xml:space="preserve">المادة (9) من هذا القانون. </w:t>
            </w:r>
          </w:p>
          <w:p w14:paraId="059608EB" w14:textId="77777777" w:rsidR="00D554FB" w:rsidRDefault="00D554FB" w:rsidP="0080306D">
            <w:pPr>
              <w:pStyle w:val="a"/>
            </w:pPr>
          </w:p>
          <w:p w14:paraId="12934275" w14:textId="1E50226A" w:rsidR="00801783" w:rsidRDefault="00801783" w:rsidP="0080306D">
            <w:pPr>
              <w:pStyle w:val="a"/>
              <w:rPr>
                <w:rtl/>
              </w:rPr>
            </w:pPr>
            <w:r>
              <w:rPr>
                <w:rtl/>
              </w:rPr>
              <w:lastRenderedPageBreak/>
              <w:t>مادة</w:t>
            </w:r>
            <w:r w:rsidR="00952BE2">
              <w:rPr>
                <w:rFonts w:cs="Times New Roman"/>
                <w:rtl/>
              </w:rPr>
              <w:t xml:space="preserve"> </w:t>
            </w:r>
            <w:r>
              <w:rPr>
                <w:rtl/>
              </w:rPr>
              <w:t xml:space="preserve">11 </w:t>
            </w:r>
          </w:p>
          <w:p w14:paraId="36694C9C" w14:textId="7BA10649" w:rsidR="00801783" w:rsidRDefault="00801783" w:rsidP="002008E9">
            <w:pPr>
              <w:pStyle w:val="a0"/>
              <w:numPr>
                <w:ilvl w:val="0"/>
                <w:numId w:val="28"/>
              </w:numPr>
              <w:spacing w:before="120" w:beforeAutospacing="0"/>
              <w:rPr>
                <w:rtl/>
              </w:rPr>
            </w:pPr>
            <w:r>
              <w:rPr>
                <w:rtl/>
              </w:rPr>
              <w:t xml:space="preserve">على الموكل أن يرد للوكيل ما أنفقه في تـنفيذ الوكالة طبقاً </w:t>
            </w:r>
            <w:proofErr w:type="spellStart"/>
            <w:r>
              <w:rPr>
                <w:rtl/>
              </w:rPr>
              <w:t>للإتـفــاق</w:t>
            </w:r>
            <w:proofErr w:type="spellEnd"/>
            <w:r>
              <w:rPr>
                <w:rtl/>
              </w:rPr>
              <w:t xml:space="preserve">، مهمــا كان حظ الوكيل من النجاح في مهمته. فإذا اقتضى تـنفيذ الوكالة أن يقدم الموكل للوكيل مبالغ للإنفاق منها في شئون الوكالة، وجب على الموكل أن يقدم هذه المبالغ متى طلب الوكيل ذلك. </w:t>
            </w:r>
          </w:p>
          <w:p w14:paraId="00ACC8CE" w14:textId="28420B10" w:rsidR="00801783" w:rsidRDefault="00801783" w:rsidP="00974D0F">
            <w:pPr>
              <w:pStyle w:val="a0"/>
              <w:numPr>
                <w:ilvl w:val="0"/>
                <w:numId w:val="28"/>
              </w:numPr>
              <w:spacing w:before="480" w:beforeAutospacing="0" w:after="360" w:afterAutospacing="0"/>
              <w:rPr>
                <w:rtl/>
              </w:rPr>
            </w:pPr>
            <w:r>
              <w:rPr>
                <w:rtl/>
              </w:rPr>
              <w:t xml:space="preserve">وعلى الموكل أن يخلص ذمة الوكيل مما يكون قد عقده باسمه الخاص من </w:t>
            </w:r>
            <w:proofErr w:type="spellStart"/>
            <w:r>
              <w:rPr>
                <w:rtl/>
              </w:rPr>
              <w:t>إلتزامات</w:t>
            </w:r>
            <w:proofErr w:type="spellEnd"/>
            <w:r>
              <w:rPr>
                <w:rtl/>
              </w:rPr>
              <w:t xml:space="preserve"> في سبيل تـنفيذ الوكالة. </w:t>
            </w:r>
          </w:p>
          <w:p w14:paraId="34DDB956" w14:textId="77777777" w:rsidR="00D554FB" w:rsidRDefault="00D554FB" w:rsidP="0080306D">
            <w:pPr>
              <w:pStyle w:val="a"/>
            </w:pPr>
          </w:p>
          <w:p w14:paraId="7FA028ED" w14:textId="064A2D23" w:rsidR="00801783" w:rsidRDefault="00801783" w:rsidP="0080306D">
            <w:pPr>
              <w:pStyle w:val="a"/>
            </w:pPr>
            <w:r>
              <w:rPr>
                <w:rtl/>
              </w:rPr>
              <w:t>مادة</w:t>
            </w:r>
            <w:r w:rsidR="00952BE2">
              <w:rPr>
                <w:rFonts w:cs="Times New Roman"/>
                <w:rtl/>
              </w:rPr>
              <w:t xml:space="preserve"> </w:t>
            </w:r>
            <w:r>
              <w:rPr>
                <w:rtl/>
              </w:rPr>
              <w:t xml:space="preserve">12 </w:t>
            </w:r>
          </w:p>
          <w:p w14:paraId="7EEAF5D2" w14:textId="6162FAD0" w:rsidR="00125442" w:rsidRPr="00125442" w:rsidRDefault="00125442" w:rsidP="00125442">
            <w:pPr>
              <w:pStyle w:val="a"/>
              <w:rPr>
                <w:color w:val="FF0000"/>
                <w:rtl/>
              </w:rPr>
            </w:pPr>
            <w:r w:rsidRPr="00125442">
              <w:rPr>
                <w:rFonts w:hint="cs"/>
                <w:color w:val="FF0000"/>
                <w:rtl/>
                <w:lang w:bidi="ar-BH"/>
              </w:rPr>
              <w:t>معدلة</w:t>
            </w:r>
            <w:r w:rsidR="00952BE2">
              <w:rPr>
                <w:rFonts w:cs="Times New Roman" w:hint="cs"/>
                <w:color w:val="FF0000"/>
                <w:rtl/>
                <w:lang w:bidi="ar-BH"/>
              </w:rPr>
              <w:t xml:space="preserve"> </w:t>
            </w:r>
            <w:r w:rsidRPr="00125442">
              <w:rPr>
                <w:rFonts w:hint="cs"/>
                <w:color w:val="FF0000"/>
                <w:rtl/>
                <w:lang w:bidi="ar-BH"/>
              </w:rPr>
              <w:t xml:space="preserve">بموجب المرسوم بقانون رقم </w:t>
            </w:r>
            <w:r w:rsidRPr="00125442">
              <w:rPr>
                <w:color w:val="FF0000"/>
              </w:rPr>
              <w:t>(8)</w:t>
            </w:r>
            <w:r w:rsidRPr="00125442">
              <w:rPr>
                <w:rFonts w:hint="cs"/>
                <w:color w:val="FF0000"/>
                <w:rtl/>
                <w:lang w:bidi="ar-BH"/>
              </w:rPr>
              <w:t xml:space="preserve"> لسنة </w:t>
            </w:r>
            <w:r w:rsidRPr="00125442">
              <w:rPr>
                <w:color w:val="FF0000"/>
              </w:rPr>
              <w:t>1998</w:t>
            </w:r>
          </w:p>
          <w:p w14:paraId="1F968E72" w14:textId="0AB43A04" w:rsidR="00F30863" w:rsidRDefault="00801783" w:rsidP="00D554FB">
            <w:pPr>
              <w:pStyle w:val="a0"/>
              <w:spacing w:before="400" w:beforeAutospacing="0"/>
              <w:rPr>
                <w:rtl/>
              </w:rPr>
            </w:pPr>
            <w:r>
              <w:rPr>
                <w:rtl/>
              </w:rPr>
              <w:t xml:space="preserve">لا يحول إقامة دعاوى قضائية أو اللجوء إلى التحكيم أو ما شابه ذلك دون دخول البضائع أو الأموال أو استمرار الخدمات التي تشملها الوكالة إلى البلاد وفقاً لأحكام هذا القانون، ويجوز لوزير التجارة أن يمنع دخول البضائع أو الأموال أو استمرار الخدمات إذا اقتضت المصلحة العامة ذلك. </w:t>
            </w:r>
          </w:p>
          <w:p w14:paraId="2347B1A7" w14:textId="77777777" w:rsidR="00D554FB" w:rsidRDefault="00D554FB" w:rsidP="0080306D">
            <w:pPr>
              <w:pStyle w:val="a"/>
            </w:pPr>
          </w:p>
          <w:p w14:paraId="565EDC34" w14:textId="3F2255F0" w:rsidR="00801783" w:rsidRDefault="00801783" w:rsidP="0080306D">
            <w:pPr>
              <w:pStyle w:val="a"/>
              <w:rPr>
                <w:rtl/>
              </w:rPr>
            </w:pPr>
            <w:r>
              <w:rPr>
                <w:rtl/>
              </w:rPr>
              <w:t xml:space="preserve">الباب الثاني </w:t>
            </w:r>
          </w:p>
          <w:p w14:paraId="0CD8F46F" w14:textId="7483C43A" w:rsidR="00E8487A" w:rsidRDefault="00801783" w:rsidP="0087206C">
            <w:pPr>
              <w:pStyle w:val="a"/>
              <w:spacing w:after="240"/>
              <w:rPr>
                <w:rtl/>
              </w:rPr>
            </w:pPr>
            <w:r>
              <w:rPr>
                <w:rtl/>
              </w:rPr>
              <w:t xml:space="preserve"> تـنظيم عقد الوكالة التجارية</w:t>
            </w:r>
          </w:p>
          <w:p w14:paraId="46676DEB" w14:textId="77777777" w:rsidR="00D554FB" w:rsidRDefault="00D554FB" w:rsidP="0080306D">
            <w:pPr>
              <w:pStyle w:val="a"/>
            </w:pPr>
          </w:p>
          <w:p w14:paraId="01260DBF" w14:textId="16114EB3" w:rsidR="00801783" w:rsidRDefault="00801783" w:rsidP="0080306D">
            <w:pPr>
              <w:pStyle w:val="a"/>
              <w:rPr>
                <w:rtl/>
              </w:rPr>
            </w:pPr>
            <w:r>
              <w:rPr>
                <w:rtl/>
              </w:rPr>
              <w:t>مادة</w:t>
            </w:r>
            <w:r w:rsidR="00952BE2">
              <w:rPr>
                <w:rFonts w:cs="Times New Roman"/>
                <w:rtl/>
              </w:rPr>
              <w:t xml:space="preserve"> </w:t>
            </w:r>
            <w:r>
              <w:rPr>
                <w:rtl/>
              </w:rPr>
              <w:t xml:space="preserve">13 </w:t>
            </w:r>
          </w:p>
          <w:p w14:paraId="2BE9F8D5" w14:textId="6BFEA034" w:rsidR="00801783" w:rsidRDefault="00801783" w:rsidP="00E8487A">
            <w:pPr>
              <w:pStyle w:val="a0"/>
              <w:numPr>
                <w:ilvl w:val="0"/>
                <w:numId w:val="21"/>
              </w:numPr>
              <w:spacing w:before="120" w:beforeAutospacing="0"/>
              <w:rPr>
                <w:rtl/>
              </w:rPr>
            </w:pPr>
            <w:r>
              <w:rPr>
                <w:rtl/>
              </w:rPr>
              <w:t xml:space="preserve">يجب قيد الوكالة التجارية أو أي تعديل فيها في سجل الوكالات التجارية المعد لهذا الغرض بالجهة المختصة في وزارة التجارة في وزارة التجارة. </w:t>
            </w:r>
          </w:p>
          <w:p w14:paraId="49FBCFCF" w14:textId="7160FCB1" w:rsidR="00801783" w:rsidRDefault="00801783" w:rsidP="00E8487A">
            <w:pPr>
              <w:pStyle w:val="a0"/>
              <w:numPr>
                <w:ilvl w:val="0"/>
                <w:numId w:val="21"/>
              </w:numPr>
              <w:spacing w:before="240" w:beforeAutospacing="0"/>
              <w:rPr>
                <w:rtl/>
              </w:rPr>
            </w:pPr>
            <w:r>
              <w:rPr>
                <w:rtl/>
              </w:rPr>
              <w:t xml:space="preserve">لا يعتد بأية وكالة غير مقيدة كما لا تسمع الدعوى بشأنها. </w:t>
            </w:r>
          </w:p>
          <w:p w14:paraId="11B94292" w14:textId="77777777" w:rsidR="00D554FB" w:rsidRDefault="00D554FB" w:rsidP="0080306D">
            <w:pPr>
              <w:pStyle w:val="a"/>
            </w:pPr>
          </w:p>
          <w:p w14:paraId="5C6001AA" w14:textId="20CBB0B4" w:rsidR="00801783" w:rsidRDefault="00801783" w:rsidP="0080306D">
            <w:pPr>
              <w:pStyle w:val="a"/>
              <w:rPr>
                <w:rtl/>
              </w:rPr>
            </w:pPr>
            <w:r>
              <w:rPr>
                <w:rtl/>
              </w:rPr>
              <w:t>مادة</w:t>
            </w:r>
            <w:r w:rsidR="00952BE2">
              <w:rPr>
                <w:rFonts w:cs="Times New Roman"/>
                <w:rtl/>
              </w:rPr>
              <w:t xml:space="preserve"> </w:t>
            </w:r>
            <w:r>
              <w:rPr>
                <w:rtl/>
              </w:rPr>
              <w:t xml:space="preserve">14 </w:t>
            </w:r>
          </w:p>
          <w:p w14:paraId="6A2CC799" w14:textId="3A214410" w:rsidR="00801783" w:rsidRDefault="00801783" w:rsidP="002D1826">
            <w:pPr>
              <w:pStyle w:val="a0"/>
              <w:numPr>
                <w:ilvl w:val="0"/>
                <w:numId w:val="22"/>
              </w:numPr>
              <w:spacing w:before="0" w:beforeAutospacing="0" w:after="0" w:afterAutospacing="0"/>
              <w:rPr>
                <w:rtl/>
              </w:rPr>
            </w:pPr>
            <w:r>
              <w:rPr>
                <w:rtl/>
              </w:rPr>
              <w:t xml:space="preserve">يشترط في طالب القيد إذا كان شخصا طبيعيا الشروط التالية: </w:t>
            </w:r>
          </w:p>
          <w:p w14:paraId="52F2278D" w14:textId="45AD7578" w:rsidR="00801783" w:rsidRDefault="00801783" w:rsidP="00FA1CE3">
            <w:pPr>
              <w:pStyle w:val="a0"/>
              <w:numPr>
                <w:ilvl w:val="0"/>
                <w:numId w:val="23"/>
              </w:numPr>
              <w:spacing w:before="120" w:beforeAutospacing="0" w:after="0" w:afterAutospacing="0"/>
              <w:rPr>
                <w:rtl/>
              </w:rPr>
            </w:pPr>
            <w:r>
              <w:rPr>
                <w:rtl/>
              </w:rPr>
              <w:t xml:space="preserve">أن يكون بحريني الجنسية. </w:t>
            </w:r>
          </w:p>
          <w:p w14:paraId="49861377" w14:textId="77777777" w:rsidR="00AA4708" w:rsidRDefault="00801783" w:rsidP="002D1826">
            <w:pPr>
              <w:pStyle w:val="a0"/>
              <w:numPr>
                <w:ilvl w:val="0"/>
                <w:numId w:val="23"/>
              </w:numPr>
              <w:spacing w:before="0" w:beforeAutospacing="0" w:after="0" w:afterAutospacing="0"/>
            </w:pPr>
            <w:r>
              <w:rPr>
                <w:rtl/>
              </w:rPr>
              <w:t xml:space="preserve">ألا يكون قد سبق الحكم عليه بعقوبة جناية أو بعقوبة مقيدة للحرية في جريمة مـخلة بالشرف أو الأمانة أو في إحدى جرائم </w:t>
            </w:r>
            <w:proofErr w:type="spellStart"/>
            <w:r>
              <w:rPr>
                <w:rtl/>
              </w:rPr>
              <w:t>الإقتصاد</w:t>
            </w:r>
            <w:proofErr w:type="spellEnd"/>
            <w:r>
              <w:rPr>
                <w:rtl/>
              </w:rPr>
              <w:t xml:space="preserve"> ما لم يكن قد رد إليه </w:t>
            </w:r>
            <w:proofErr w:type="spellStart"/>
            <w:r>
              <w:rPr>
                <w:rtl/>
              </w:rPr>
              <w:t>إعتباره</w:t>
            </w:r>
            <w:proofErr w:type="spellEnd"/>
            <w:r>
              <w:rPr>
                <w:rtl/>
              </w:rPr>
              <w:t xml:space="preserve">. </w:t>
            </w:r>
          </w:p>
          <w:p w14:paraId="34E6CDA9" w14:textId="4016BF85" w:rsidR="00B52B6F" w:rsidRDefault="00801783" w:rsidP="002D1826">
            <w:pPr>
              <w:pStyle w:val="a0"/>
              <w:numPr>
                <w:ilvl w:val="0"/>
                <w:numId w:val="23"/>
              </w:numPr>
              <w:spacing w:before="200" w:beforeAutospacing="0" w:after="0" w:afterAutospacing="0"/>
            </w:pPr>
            <w:r>
              <w:rPr>
                <w:rtl/>
              </w:rPr>
              <w:t>ألا يكون قد أشهر إفلاسه إلا</w:t>
            </w:r>
            <w:r w:rsidR="00952BE2">
              <w:rPr>
                <w:rFonts w:cs="Times New Roman"/>
                <w:rtl/>
              </w:rPr>
              <w:t xml:space="preserve"> </w:t>
            </w:r>
            <w:r>
              <w:rPr>
                <w:rtl/>
              </w:rPr>
              <w:t xml:space="preserve">إذا رد إليه </w:t>
            </w:r>
            <w:proofErr w:type="spellStart"/>
            <w:r>
              <w:rPr>
                <w:rtl/>
              </w:rPr>
              <w:t>إعتباره</w:t>
            </w:r>
            <w:proofErr w:type="spellEnd"/>
            <w:r>
              <w:rPr>
                <w:rtl/>
              </w:rPr>
              <w:t xml:space="preserve">. </w:t>
            </w:r>
          </w:p>
          <w:p w14:paraId="746050E3" w14:textId="156C8A4A" w:rsidR="00801783" w:rsidRDefault="00801783" w:rsidP="00FA1CE3">
            <w:pPr>
              <w:pStyle w:val="a0"/>
              <w:numPr>
                <w:ilvl w:val="0"/>
                <w:numId w:val="22"/>
              </w:numPr>
              <w:spacing w:before="120" w:beforeAutospacing="0" w:after="120" w:afterAutospacing="0"/>
              <w:rPr>
                <w:rtl/>
              </w:rPr>
            </w:pPr>
            <w:r>
              <w:rPr>
                <w:rtl/>
              </w:rPr>
              <w:t xml:space="preserve">إذا كان طالب القيد شركة فيجب أن تتوافر فيها الشروط الآتية: </w:t>
            </w:r>
          </w:p>
          <w:p w14:paraId="2E0C0AEE" w14:textId="0E54DD9D" w:rsidR="00801783" w:rsidRDefault="00801783" w:rsidP="002D1826">
            <w:pPr>
              <w:pStyle w:val="a0"/>
              <w:numPr>
                <w:ilvl w:val="0"/>
                <w:numId w:val="24"/>
              </w:numPr>
              <w:spacing w:before="0" w:beforeAutospacing="0" w:after="0" w:afterAutospacing="0"/>
              <w:rPr>
                <w:rtl/>
              </w:rPr>
            </w:pPr>
            <w:r>
              <w:rPr>
                <w:rtl/>
              </w:rPr>
              <w:lastRenderedPageBreak/>
              <w:t xml:space="preserve">أن تكون مؤسسة تأسيسا صحيحا طبقاً للأنظمة السارية المفعول. </w:t>
            </w:r>
          </w:p>
          <w:p w14:paraId="1F0C1239" w14:textId="68C6896E" w:rsidR="00801783" w:rsidRDefault="00801783" w:rsidP="002D1826">
            <w:pPr>
              <w:pStyle w:val="a0"/>
              <w:numPr>
                <w:ilvl w:val="0"/>
                <w:numId w:val="24"/>
              </w:numPr>
              <w:spacing w:before="0" w:beforeAutospacing="0" w:after="0" w:afterAutospacing="0"/>
              <w:rPr>
                <w:rtl/>
              </w:rPr>
            </w:pPr>
            <w:r>
              <w:rPr>
                <w:rtl/>
              </w:rPr>
              <w:t xml:space="preserve">أن يكون من أغراضها مزاولة كل أو بعض الأعمـــال المنصوص عليها في المادة الأولى من هذا القانون. </w:t>
            </w:r>
          </w:p>
          <w:p w14:paraId="2D23CC4E" w14:textId="23932B8C" w:rsidR="00801783" w:rsidRDefault="00801783" w:rsidP="002D1826">
            <w:pPr>
              <w:pStyle w:val="a0"/>
              <w:numPr>
                <w:ilvl w:val="0"/>
                <w:numId w:val="24"/>
              </w:numPr>
              <w:spacing w:before="200" w:beforeAutospacing="0" w:after="0" w:afterAutospacing="0"/>
              <w:rPr>
                <w:rtl/>
              </w:rPr>
            </w:pPr>
            <w:r>
              <w:rPr>
                <w:rtl/>
              </w:rPr>
              <w:t xml:space="preserve">ألا تقل نسبة ما يملكه </w:t>
            </w:r>
            <w:proofErr w:type="spellStart"/>
            <w:r>
              <w:rPr>
                <w:rtl/>
              </w:rPr>
              <w:t>البحرينيون</w:t>
            </w:r>
            <w:proofErr w:type="spellEnd"/>
            <w:r>
              <w:rPr>
                <w:rtl/>
              </w:rPr>
              <w:t xml:space="preserve"> في رأسـمالها عن 51٪ وأن يكون مركزها الرئيسي البحرين. </w:t>
            </w:r>
          </w:p>
          <w:p w14:paraId="6BE7179C" w14:textId="330BD278" w:rsidR="009E0F14" w:rsidRDefault="00801783" w:rsidP="0087206C">
            <w:pPr>
              <w:pStyle w:val="a0"/>
              <w:numPr>
                <w:ilvl w:val="0"/>
                <w:numId w:val="22"/>
              </w:numPr>
              <w:spacing w:before="360" w:beforeAutospacing="0" w:after="760" w:afterAutospacing="0"/>
              <w:rPr>
                <w:rtl/>
              </w:rPr>
            </w:pPr>
            <w:r>
              <w:rPr>
                <w:rtl/>
              </w:rPr>
              <w:t xml:space="preserve">ويراعى عند القيد أحكام المرسوم رقم (1) مالية لسنة 1961 الخاص بإنشاء السجل التجاري والقوانين المعدلة له. </w:t>
            </w:r>
          </w:p>
          <w:p w14:paraId="08B45A29" w14:textId="77777777" w:rsidR="00D554FB" w:rsidRDefault="00D554FB" w:rsidP="0080306D">
            <w:pPr>
              <w:pStyle w:val="a"/>
            </w:pPr>
          </w:p>
          <w:p w14:paraId="28E92CC4" w14:textId="7364B9DD" w:rsidR="00801783" w:rsidRDefault="00801783" w:rsidP="0080306D">
            <w:pPr>
              <w:pStyle w:val="a"/>
            </w:pPr>
            <w:r>
              <w:rPr>
                <w:rtl/>
              </w:rPr>
              <w:t>مادة</w:t>
            </w:r>
            <w:r w:rsidR="00952BE2">
              <w:rPr>
                <w:rFonts w:cs="Times New Roman"/>
                <w:rtl/>
              </w:rPr>
              <w:t xml:space="preserve"> </w:t>
            </w:r>
            <w:r>
              <w:rPr>
                <w:rtl/>
              </w:rPr>
              <w:t>15</w:t>
            </w:r>
          </w:p>
          <w:p w14:paraId="5C61F045" w14:textId="4CC304D6" w:rsidR="00125442" w:rsidRPr="00125442" w:rsidRDefault="00125442" w:rsidP="00125442">
            <w:pPr>
              <w:pStyle w:val="a"/>
              <w:rPr>
                <w:color w:val="FF0000"/>
                <w:rtl/>
              </w:rPr>
            </w:pPr>
            <w:r w:rsidRPr="00125442">
              <w:rPr>
                <w:rFonts w:hint="cs"/>
                <w:color w:val="FF0000"/>
                <w:rtl/>
                <w:lang w:bidi="ar-BH"/>
              </w:rPr>
              <w:t>معدلة</w:t>
            </w:r>
            <w:r w:rsidR="00952BE2">
              <w:rPr>
                <w:rFonts w:cs="Times New Roman" w:hint="cs"/>
                <w:color w:val="FF0000"/>
                <w:rtl/>
                <w:lang w:bidi="ar-BH"/>
              </w:rPr>
              <w:t xml:space="preserve"> </w:t>
            </w:r>
            <w:r w:rsidRPr="00125442">
              <w:rPr>
                <w:rFonts w:hint="cs"/>
                <w:color w:val="FF0000"/>
                <w:rtl/>
                <w:lang w:bidi="ar-BH"/>
              </w:rPr>
              <w:t xml:space="preserve">بموجب المرسوم بقانون رقم </w:t>
            </w:r>
            <w:r w:rsidRPr="00125442">
              <w:rPr>
                <w:color w:val="FF0000"/>
              </w:rPr>
              <w:t>(8)</w:t>
            </w:r>
            <w:r w:rsidRPr="00125442">
              <w:rPr>
                <w:rFonts w:hint="cs"/>
                <w:color w:val="FF0000"/>
                <w:rtl/>
                <w:lang w:bidi="ar-BH"/>
              </w:rPr>
              <w:t xml:space="preserve"> لسنة </w:t>
            </w:r>
            <w:r w:rsidRPr="00125442">
              <w:rPr>
                <w:color w:val="FF0000"/>
              </w:rPr>
              <w:t>1998</w:t>
            </w:r>
          </w:p>
          <w:p w14:paraId="7E83AC23" w14:textId="3457621F" w:rsidR="009E0F14" w:rsidRDefault="00801783" w:rsidP="0087206C">
            <w:pPr>
              <w:pStyle w:val="a0"/>
              <w:spacing w:before="360" w:beforeAutospacing="0" w:after="760" w:afterAutospacing="0"/>
            </w:pPr>
            <w:r w:rsidRPr="009E0F14">
              <w:rPr>
                <w:rtl/>
              </w:rPr>
              <w:t xml:space="preserve">يجب لصحة الوكالة عند القيد أن يكون الوكيل مرتبطاً مباشرة بالموكل، ومع ذلك يجوز قيد الوكالة بين وكيل وشركة أو بيت تصدير أو أية جهة أخرى على أن تكون مخولــة بعقــد اتفاقيات وكالة عن البضاعة أو السلعة المنتجة. ولا يخل انتهاء العلاقة بين الشركة أو بيت التصدير أو الجهة الموقعة على عقد الوكالة وبين الشركة المنتجة بالتزامات الموكل قبل الوكيل. </w:t>
            </w:r>
          </w:p>
          <w:p w14:paraId="5FF625D6" w14:textId="77777777" w:rsidR="00D554FB" w:rsidRDefault="00D554FB" w:rsidP="0080306D">
            <w:pPr>
              <w:pStyle w:val="a"/>
            </w:pPr>
          </w:p>
          <w:p w14:paraId="5203EB5D" w14:textId="63374878" w:rsidR="00801783" w:rsidRDefault="00801783" w:rsidP="0080306D">
            <w:pPr>
              <w:pStyle w:val="a"/>
              <w:rPr>
                <w:rtl/>
              </w:rPr>
            </w:pPr>
            <w:r>
              <w:rPr>
                <w:rtl/>
              </w:rPr>
              <w:t>مادة</w:t>
            </w:r>
            <w:r w:rsidR="00952BE2">
              <w:rPr>
                <w:rFonts w:cs="Times New Roman"/>
                <w:rtl/>
              </w:rPr>
              <w:t xml:space="preserve"> </w:t>
            </w:r>
            <w:r>
              <w:rPr>
                <w:rtl/>
              </w:rPr>
              <w:t>16</w:t>
            </w:r>
          </w:p>
          <w:p w14:paraId="7B692C5E" w14:textId="77777777" w:rsidR="00801783" w:rsidRDefault="00801783" w:rsidP="009E0F14">
            <w:pPr>
              <w:pStyle w:val="a0"/>
              <w:spacing w:before="120" w:beforeAutospacing="0"/>
              <w:rPr>
                <w:rtl/>
              </w:rPr>
            </w:pPr>
            <w:r>
              <w:rPr>
                <w:rtl/>
              </w:rPr>
              <w:t xml:space="preserve">يجب تجديد قيد الوكالة في خلال شهرين من مضى سنتين على قيد الوكالة لأول مرة أو آخر تجديد لها. </w:t>
            </w:r>
          </w:p>
          <w:p w14:paraId="03B08E93" w14:textId="77777777" w:rsidR="009E0F14" w:rsidRDefault="009E0F14" w:rsidP="0080306D">
            <w:pPr>
              <w:pStyle w:val="a"/>
            </w:pPr>
          </w:p>
          <w:p w14:paraId="0CD80D56" w14:textId="7841D433" w:rsidR="00801783" w:rsidRDefault="00801783" w:rsidP="0080306D">
            <w:pPr>
              <w:pStyle w:val="a"/>
              <w:rPr>
                <w:rtl/>
              </w:rPr>
            </w:pPr>
            <w:r>
              <w:rPr>
                <w:rtl/>
              </w:rPr>
              <w:t>مادة</w:t>
            </w:r>
            <w:r w:rsidR="00952BE2">
              <w:rPr>
                <w:rFonts w:cs="Times New Roman"/>
                <w:rtl/>
              </w:rPr>
              <w:t xml:space="preserve"> </w:t>
            </w:r>
            <w:r>
              <w:rPr>
                <w:rtl/>
              </w:rPr>
              <w:t xml:space="preserve">17 </w:t>
            </w:r>
          </w:p>
          <w:p w14:paraId="57844108" w14:textId="6A5447ED" w:rsidR="00801783" w:rsidRDefault="00801783" w:rsidP="001F7007">
            <w:pPr>
              <w:pStyle w:val="a0"/>
              <w:numPr>
                <w:ilvl w:val="0"/>
                <w:numId w:val="25"/>
              </w:numPr>
              <w:spacing w:before="120" w:beforeAutospacing="0"/>
              <w:rPr>
                <w:rtl/>
              </w:rPr>
            </w:pPr>
            <w:r>
              <w:rPr>
                <w:rtl/>
              </w:rPr>
              <w:t xml:space="preserve">يقدم طلب القيد وطلب التجديد في سجل الوكالات التجارية على النموذج المعد لذلك بالجهة المختصة في وزارة التجارة بوزارة التجارة. </w:t>
            </w:r>
          </w:p>
          <w:p w14:paraId="07BFB0DE" w14:textId="3E5850A6" w:rsidR="00801783" w:rsidRDefault="00801783" w:rsidP="001F7007">
            <w:pPr>
              <w:pStyle w:val="a0"/>
              <w:numPr>
                <w:ilvl w:val="0"/>
                <w:numId w:val="25"/>
              </w:numPr>
              <w:spacing w:after="0" w:afterAutospacing="0"/>
              <w:rPr>
                <w:rtl/>
              </w:rPr>
            </w:pPr>
            <w:r>
              <w:rPr>
                <w:rtl/>
              </w:rPr>
              <w:t xml:space="preserve">يجــب أن يكون الطلب مشفوعا بالمستـندات المؤيدة له. </w:t>
            </w:r>
          </w:p>
          <w:p w14:paraId="542F37AD" w14:textId="77777777" w:rsidR="00D554FB" w:rsidRDefault="00D554FB" w:rsidP="004245C3">
            <w:pPr>
              <w:pStyle w:val="a"/>
              <w:spacing w:after="0"/>
            </w:pPr>
          </w:p>
          <w:p w14:paraId="5FF0E9C5" w14:textId="316234A2" w:rsidR="00801783" w:rsidRDefault="00801783" w:rsidP="004245C3">
            <w:pPr>
              <w:pStyle w:val="a"/>
              <w:spacing w:after="0"/>
              <w:rPr>
                <w:rtl/>
              </w:rPr>
            </w:pPr>
            <w:r>
              <w:rPr>
                <w:rtl/>
              </w:rPr>
              <w:t>مادة</w:t>
            </w:r>
            <w:r w:rsidR="00952BE2">
              <w:rPr>
                <w:rFonts w:cs="Times New Roman"/>
                <w:rtl/>
              </w:rPr>
              <w:t xml:space="preserve"> </w:t>
            </w:r>
            <w:r>
              <w:rPr>
                <w:rtl/>
              </w:rPr>
              <w:t xml:space="preserve">18 </w:t>
            </w:r>
          </w:p>
          <w:p w14:paraId="38452274" w14:textId="1F23FEA7" w:rsidR="00801783" w:rsidRDefault="00801783" w:rsidP="004245C3">
            <w:pPr>
              <w:pStyle w:val="a0"/>
              <w:numPr>
                <w:ilvl w:val="0"/>
                <w:numId w:val="29"/>
              </w:numPr>
              <w:spacing w:before="0" w:beforeAutospacing="0" w:after="120" w:afterAutospacing="0"/>
              <w:ind w:left="763"/>
              <w:rPr>
                <w:rtl/>
              </w:rPr>
            </w:pPr>
            <w:r>
              <w:rPr>
                <w:rtl/>
              </w:rPr>
              <w:t>تبــت الجهة المختصة في وزارة التجارة بوزارة التجارة في طلب القيد وطلب التجديد خلال ثلاثين يوما من تاريخ تـقديم الطلب، وتزود الوكيل -</w:t>
            </w:r>
            <w:r w:rsidR="00952BE2">
              <w:rPr>
                <w:rFonts w:cs="Times New Roman"/>
                <w:rtl/>
              </w:rPr>
              <w:t xml:space="preserve"> </w:t>
            </w:r>
            <w:r>
              <w:rPr>
                <w:rtl/>
              </w:rPr>
              <w:t>بناء على طلبه -</w:t>
            </w:r>
            <w:r w:rsidR="00952BE2">
              <w:rPr>
                <w:rFonts w:cs="Times New Roman"/>
                <w:rtl/>
              </w:rPr>
              <w:t xml:space="preserve"> </w:t>
            </w:r>
            <w:r>
              <w:rPr>
                <w:rtl/>
              </w:rPr>
              <w:t xml:space="preserve">بشهادة معتمدة تـثبت القيد أو التجديد في السجل. </w:t>
            </w:r>
          </w:p>
          <w:p w14:paraId="4F478798" w14:textId="704E1B80" w:rsidR="00801783" w:rsidRDefault="00801783" w:rsidP="004245C3">
            <w:pPr>
              <w:pStyle w:val="a0"/>
              <w:numPr>
                <w:ilvl w:val="0"/>
                <w:numId w:val="29"/>
              </w:numPr>
              <w:spacing w:before="520" w:beforeAutospacing="0" w:after="120" w:afterAutospacing="0"/>
              <w:ind w:left="763"/>
              <w:rPr>
                <w:rtl/>
              </w:rPr>
            </w:pPr>
            <w:r>
              <w:rPr>
                <w:rtl/>
              </w:rPr>
              <w:t>للإدارة المذكورة أن ترفض طلب القيد أو طلب التجديد المقدم إليها على أن تبين الأسباب التي استندت إليها في هذا الرفض، وتـتولى إخطار صاحب الشأن بصورة من قرار الرفض بخطاب مسجل.</w:t>
            </w:r>
            <w:r w:rsidR="00952BE2">
              <w:rPr>
                <w:rFonts w:cs="Times New Roman"/>
                <w:rtl/>
              </w:rPr>
              <w:t xml:space="preserve"> </w:t>
            </w:r>
          </w:p>
          <w:p w14:paraId="0629A8B1" w14:textId="7F4AF908" w:rsidR="00801783" w:rsidRDefault="00801783" w:rsidP="004245C3">
            <w:pPr>
              <w:pStyle w:val="a0"/>
              <w:numPr>
                <w:ilvl w:val="0"/>
                <w:numId w:val="29"/>
              </w:numPr>
              <w:spacing w:before="240" w:beforeAutospacing="0" w:after="120" w:afterAutospacing="0"/>
              <w:ind w:left="763"/>
              <w:rPr>
                <w:rtl/>
              </w:rPr>
            </w:pPr>
            <w:r>
              <w:rPr>
                <w:rtl/>
              </w:rPr>
              <w:lastRenderedPageBreak/>
              <w:t xml:space="preserve">يجوز لكل صاحب شأن أن يتظلم من قرار البت في طلب قيد الوكالة وفي طلب تجديدها إلى وزيــر التجــارة خلال ميعاد أقصاه ثلاثون يوما من تاريخ نشر القرار في الجريدة الرسمية أو إخطار صاحب الشأن به ويجب البت في التظلم خلال ثلاثين يوما من تاريخ تـقديمه. </w:t>
            </w:r>
          </w:p>
          <w:p w14:paraId="073932F2" w14:textId="7C437B8B" w:rsidR="00801783" w:rsidRDefault="00801783" w:rsidP="004245C3">
            <w:pPr>
              <w:pStyle w:val="a0"/>
              <w:numPr>
                <w:ilvl w:val="0"/>
                <w:numId w:val="29"/>
              </w:numPr>
              <w:spacing w:before="400" w:beforeAutospacing="0" w:after="360" w:afterAutospacing="0"/>
              <w:ind w:left="763"/>
              <w:rPr>
                <w:rtl/>
              </w:rPr>
            </w:pPr>
            <w:r>
              <w:rPr>
                <w:rtl/>
              </w:rPr>
              <w:t xml:space="preserve">لكل ذي مصلحة أن يحصل من الجهة المختصة في وزارة التجارة على أية صورة من مستخرجات صحيفة القيد. </w:t>
            </w:r>
          </w:p>
          <w:p w14:paraId="38F7C6EF" w14:textId="77777777" w:rsidR="00D554FB" w:rsidRDefault="00D554FB" w:rsidP="0080306D">
            <w:pPr>
              <w:pStyle w:val="a"/>
            </w:pPr>
          </w:p>
          <w:p w14:paraId="38641A92" w14:textId="73C5C23D" w:rsidR="00801783" w:rsidRDefault="00801783" w:rsidP="0080306D">
            <w:pPr>
              <w:pStyle w:val="a"/>
              <w:rPr>
                <w:rtl/>
              </w:rPr>
            </w:pPr>
            <w:r>
              <w:rPr>
                <w:rtl/>
              </w:rPr>
              <w:t>مادة</w:t>
            </w:r>
            <w:r w:rsidR="00952BE2">
              <w:rPr>
                <w:rFonts w:cs="Times New Roman"/>
                <w:rtl/>
              </w:rPr>
              <w:t xml:space="preserve"> </w:t>
            </w:r>
            <w:r>
              <w:rPr>
                <w:rtl/>
              </w:rPr>
              <w:t xml:space="preserve">19 </w:t>
            </w:r>
          </w:p>
          <w:p w14:paraId="735C36C4" w14:textId="5FB26AE5" w:rsidR="00801783" w:rsidRDefault="00801783" w:rsidP="006C0472">
            <w:pPr>
              <w:pStyle w:val="a0"/>
              <w:numPr>
                <w:ilvl w:val="0"/>
                <w:numId w:val="30"/>
              </w:numPr>
              <w:spacing w:before="120" w:beforeAutospacing="0" w:after="120" w:afterAutospacing="0"/>
              <w:rPr>
                <w:rtl/>
              </w:rPr>
            </w:pPr>
            <w:r>
              <w:rPr>
                <w:rtl/>
              </w:rPr>
              <w:t>للجهة المختصة في وزارة التجارة بوزارة التجارة أن تـشطب قيد الوكالة إذا لم يقدم طلب تجديدها في الميعاد القانوني أو إذا تخلف أحد شروط القيد أو التجديد</w:t>
            </w:r>
            <w:r w:rsidR="00952BE2">
              <w:rPr>
                <w:rFonts w:cs="Times New Roman"/>
                <w:rtl/>
              </w:rPr>
              <w:t xml:space="preserve"> </w:t>
            </w:r>
            <w:r>
              <w:rPr>
                <w:rtl/>
              </w:rPr>
              <w:t xml:space="preserve">أو ثبت لها أن القيد أو التجديد تم بدون وجه حق أو بناء على بيانات غير صحيحة. </w:t>
            </w:r>
          </w:p>
          <w:p w14:paraId="33ADF457" w14:textId="74060E30" w:rsidR="00801783" w:rsidRDefault="00801783" w:rsidP="000A4632">
            <w:pPr>
              <w:pStyle w:val="a0"/>
              <w:numPr>
                <w:ilvl w:val="0"/>
                <w:numId w:val="30"/>
              </w:numPr>
              <w:spacing w:before="200" w:beforeAutospacing="0" w:after="120" w:afterAutospacing="0"/>
              <w:rPr>
                <w:rtl/>
              </w:rPr>
            </w:pPr>
            <w:r>
              <w:rPr>
                <w:rtl/>
              </w:rPr>
              <w:t>ويصدر قرار الإدارة المذكورة طبقاً للشروط والأوضاع المتعلقة بطلبات القيد الأصلية ويجوز لكل صاحــب شـــأن التظلـــم من هذا القرار وفقاً لأحكام الفقرة "</w:t>
            </w:r>
            <w:r w:rsidR="00952BE2">
              <w:rPr>
                <w:rFonts w:cs="Times New Roman"/>
                <w:rtl/>
              </w:rPr>
              <w:t xml:space="preserve"> </w:t>
            </w:r>
            <w:r>
              <w:rPr>
                <w:rtl/>
              </w:rPr>
              <w:t>ج</w:t>
            </w:r>
            <w:r w:rsidR="00952BE2">
              <w:rPr>
                <w:rFonts w:cs="Times New Roman"/>
                <w:rtl/>
              </w:rPr>
              <w:t xml:space="preserve"> </w:t>
            </w:r>
            <w:r>
              <w:rPr>
                <w:rtl/>
              </w:rPr>
              <w:t>"</w:t>
            </w:r>
            <w:r w:rsidR="00952BE2">
              <w:rPr>
                <w:rFonts w:cs="Times New Roman"/>
                <w:rtl/>
              </w:rPr>
              <w:t xml:space="preserve"> </w:t>
            </w:r>
            <w:r>
              <w:rPr>
                <w:rtl/>
              </w:rPr>
              <w:t xml:space="preserve">من المادة السابقة. </w:t>
            </w:r>
          </w:p>
          <w:p w14:paraId="05506119" w14:textId="77777777" w:rsidR="000A4632" w:rsidRDefault="000A4632" w:rsidP="0080306D">
            <w:pPr>
              <w:pStyle w:val="a"/>
            </w:pPr>
          </w:p>
          <w:p w14:paraId="33838041" w14:textId="6F910185" w:rsidR="00801783" w:rsidRDefault="00801783" w:rsidP="0080306D">
            <w:pPr>
              <w:pStyle w:val="a"/>
              <w:rPr>
                <w:rtl/>
              </w:rPr>
            </w:pPr>
            <w:r>
              <w:rPr>
                <w:rtl/>
              </w:rPr>
              <w:t>مادة</w:t>
            </w:r>
            <w:r w:rsidR="00952BE2">
              <w:rPr>
                <w:rFonts w:cs="Times New Roman"/>
                <w:rtl/>
              </w:rPr>
              <w:t xml:space="preserve"> </w:t>
            </w:r>
            <w:r>
              <w:rPr>
                <w:rtl/>
              </w:rPr>
              <w:t xml:space="preserve">20 </w:t>
            </w:r>
          </w:p>
          <w:p w14:paraId="56DBFE80" w14:textId="70D06462" w:rsidR="00801783" w:rsidRDefault="00801783" w:rsidP="004245C3">
            <w:pPr>
              <w:pStyle w:val="a0"/>
              <w:numPr>
                <w:ilvl w:val="0"/>
                <w:numId w:val="31"/>
              </w:numPr>
              <w:spacing w:before="200" w:beforeAutospacing="0" w:after="120" w:afterAutospacing="0"/>
              <w:rPr>
                <w:rtl/>
              </w:rPr>
            </w:pPr>
            <w:r>
              <w:rPr>
                <w:rtl/>
              </w:rPr>
              <w:t xml:space="preserve">لكل صاحب شأن أن يطعن في أي قرار يصدر بناء على أحكام هذا القانون أو لائحتــه التـنفيذيــة أو القرارات الصادرة تـنفيذا له أمام المحكمة الكبرى المدنية ويكون ميعاد الطعن ثلاثين يوما من تاريخ إخطاره بالقرار أو نشره في الجريدة الرسمية. </w:t>
            </w:r>
          </w:p>
          <w:p w14:paraId="50BF59E1" w14:textId="678D010A" w:rsidR="00801783" w:rsidRDefault="00801783" w:rsidP="004245C3">
            <w:pPr>
              <w:pStyle w:val="a0"/>
              <w:numPr>
                <w:ilvl w:val="0"/>
                <w:numId w:val="31"/>
              </w:numPr>
              <w:spacing w:before="200" w:beforeAutospacing="0" w:after="0" w:afterAutospacing="0"/>
              <w:rPr>
                <w:rtl/>
              </w:rPr>
            </w:pPr>
            <w:r>
              <w:rPr>
                <w:rtl/>
              </w:rPr>
              <w:t xml:space="preserve">فإذا كان القرار مما يجوز التظلم منه طبقاً لأحكام المادتين 18، 19 من هذا القانون فلا يجوز رفع الطعن قبل تـقديم التظلم وانتظار انتهاء ميعاد البت فيه. </w:t>
            </w:r>
          </w:p>
          <w:p w14:paraId="57E7DD5C" w14:textId="77777777" w:rsidR="00801783" w:rsidRDefault="00801783" w:rsidP="00AA5BE8">
            <w:pPr>
              <w:pStyle w:val="a0"/>
              <w:spacing w:before="0" w:beforeAutospacing="0" w:after="120" w:afterAutospacing="0"/>
              <w:rPr>
                <w:rtl/>
              </w:rPr>
            </w:pPr>
            <w:r>
              <w:rPr>
                <w:rtl/>
              </w:rPr>
              <w:t xml:space="preserve">ويكــون ميعاد الطعن في هذه الحالة ثلاثين يوما تبدأ من تاريخ إبلاغ صاحب الشأن برفض تظلمه. ويعتبر فوات ثلاثين يوما على تـقديم التظلم دون أن تجيب عنه السلطات المختصة بمثابة رفضه. </w:t>
            </w:r>
          </w:p>
          <w:p w14:paraId="1476DC43" w14:textId="77777777" w:rsidR="00B568B0" w:rsidRDefault="00B568B0" w:rsidP="0080306D">
            <w:pPr>
              <w:pStyle w:val="a"/>
            </w:pPr>
          </w:p>
          <w:p w14:paraId="7523FD57" w14:textId="3E86648D" w:rsidR="00801783" w:rsidRDefault="00801783" w:rsidP="0080306D">
            <w:pPr>
              <w:pStyle w:val="a"/>
              <w:rPr>
                <w:rtl/>
              </w:rPr>
            </w:pPr>
            <w:r>
              <w:rPr>
                <w:rtl/>
              </w:rPr>
              <w:t>مادة</w:t>
            </w:r>
            <w:r w:rsidR="00952BE2">
              <w:rPr>
                <w:rFonts w:cs="Times New Roman"/>
                <w:rtl/>
              </w:rPr>
              <w:t xml:space="preserve"> </w:t>
            </w:r>
            <w:r>
              <w:rPr>
                <w:rtl/>
              </w:rPr>
              <w:t xml:space="preserve">21 </w:t>
            </w:r>
          </w:p>
          <w:p w14:paraId="00BAFA88" w14:textId="2EECAF10" w:rsidR="00801783" w:rsidRDefault="00801783" w:rsidP="00726945">
            <w:pPr>
              <w:pStyle w:val="a0"/>
              <w:numPr>
                <w:ilvl w:val="0"/>
                <w:numId w:val="32"/>
              </w:numPr>
              <w:spacing w:before="120" w:beforeAutospacing="0" w:after="120" w:afterAutospacing="0"/>
              <w:rPr>
                <w:rtl/>
              </w:rPr>
            </w:pPr>
            <w:r>
              <w:rPr>
                <w:rtl/>
              </w:rPr>
              <w:t xml:space="preserve">تنشر في الجريدة الرسمية كل وكالة يتم قيدها أو تجديد قيدها في السجل وكذلك تنشر في الجريدة الرسمية كل إضافة أو تعديل أو شطب في البيانات المدونة في السجل. </w:t>
            </w:r>
          </w:p>
          <w:p w14:paraId="2029D3B4" w14:textId="4904BF8B" w:rsidR="00801783" w:rsidRDefault="00801783" w:rsidP="00A17BA0">
            <w:pPr>
              <w:pStyle w:val="a0"/>
              <w:numPr>
                <w:ilvl w:val="0"/>
                <w:numId w:val="32"/>
              </w:numPr>
              <w:spacing w:before="200" w:beforeAutospacing="0" w:after="360" w:afterAutospacing="0"/>
              <w:rPr>
                <w:rtl/>
              </w:rPr>
            </w:pPr>
            <w:r>
              <w:rPr>
                <w:rtl/>
              </w:rPr>
              <w:t xml:space="preserve">يتم النشر في ميعاد أقصاه ثلاثون يوما من تاريــخ </w:t>
            </w:r>
            <w:proofErr w:type="gramStart"/>
            <w:r>
              <w:rPr>
                <w:rtl/>
              </w:rPr>
              <w:t>القيــد</w:t>
            </w:r>
            <w:proofErr w:type="gramEnd"/>
            <w:r>
              <w:rPr>
                <w:rtl/>
              </w:rPr>
              <w:t xml:space="preserve"> أو التجديـــد أو الإضافــة أو التعديــل أو الشطب في السجل. </w:t>
            </w:r>
          </w:p>
          <w:p w14:paraId="16192B52" w14:textId="77777777" w:rsidR="00D554FB" w:rsidRDefault="00D554FB" w:rsidP="00B568B0">
            <w:pPr>
              <w:pStyle w:val="titltels"/>
              <w:bidi/>
            </w:pPr>
          </w:p>
          <w:p w14:paraId="7FAB5EE1" w14:textId="6AC0247A" w:rsidR="00801783" w:rsidRDefault="00801783" w:rsidP="00D554FB">
            <w:pPr>
              <w:pStyle w:val="titltels"/>
              <w:bidi/>
              <w:rPr>
                <w:rtl/>
              </w:rPr>
            </w:pPr>
            <w:r>
              <w:rPr>
                <w:rtl/>
              </w:rPr>
              <w:t>مادة</w:t>
            </w:r>
            <w:r w:rsidR="00952BE2">
              <w:rPr>
                <w:rFonts w:cs="Times New Roman"/>
                <w:rtl/>
              </w:rPr>
              <w:t xml:space="preserve"> </w:t>
            </w:r>
            <w:r>
              <w:rPr>
                <w:rtl/>
              </w:rPr>
              <w:t xml:space="preserve">22 </w:t>
            </w:r>
          </w:p>
          <w:p w14:paraId="49B7F674" w14:textId="41AF1488" w:rsidR="00A17BA0" w:rsidRDefault="00801783" w:rsidP="00292B58">
            <w:pPr>
              <w:pStyle w:val="a0"/>
              <w:spacing w:before="120" w:beforeAutospacing="0"/>
            </w:pPr>
            <w:r>
              <w:rPr>
                <w:rtl/>
              </w:rPr>
              <w:t xml:space="preserve">يلتزم الوكيل الذي انتـقلت إليه الوكالة بأن يشترى من الوكيل الأول ما يكون لديه من بضاعة شملها التوكيل متى كانت صالحة للاستعمال بثمنها في السوق أو بسعر التكلفة أيهما أقل مضافا إليه 5٪ من الثمن أو سعر التكلفة كحد أقصى ما لم يوجد اتفاق مخالف بين الطرفين. ويكون الوكيل الجديد والموكل مسئولين بالتضامن عن جميع التعهدات الناشئة عن عقد الوكالة التي تعهد </w:t>
            </w:r>
            <w:r>
              <w:rPr>
                <w:rtl/>
              </w:rPr>
              <w:lastRenderedPageBreak/>
              <w:t xml:space="preserve">بها الوكيل الأول للغير وتكون هذه المسئولية في حدود ثمن البضاعة أو سعر الخدمة في السوق إذا كان التعهد عن بضاعة أو خدمة. </w:t>
            </w:r>
          </w:p>
          <w:p w14:paraId="2F56EA8E" w14:textId="77777777" w:rsidR="00D554FB" w:rsidRDefault="00D554FB" w:rsidP="00B568B0">
            <w:pPr>
              <w:pStyle w:val="titltels"/>
              <w:bidi/>
            </w:pPr>
          </w:p>
          <w:p w14:paraId="3A142AD7" w14:textId="1F344E29" w:rsidR="00801783" w:rsidRDefault="00801783" w:rsidP="00D554FB">
            <w:pPr>
              <w:pStyle w:val="titltels"/>
              <w:bidi/>
              <w:rPr>
                <w:rtl/>
              </w:rPr>
            </w:pPr>
            <w:r>
              <w:rPr>
                <w:rtl/>
              </w:rPr>
              <w:t>مادة</w:t>
            </w:r>
            <w:r w:rsidR="00952BE2">
              <w:rPr>
                <w:rFonts w:cs="Times New Roman"/>
                <w:rtl/>
              </w:rPr>
              <w:t xml:space="preserve"> </w:t>
            </w:r>
            <w:r>
              <w:rPr>
                <w:rtl/>
              </w:rPr>
              <w:t xml:space="preserve">23 </w:t>
            </w:r>
          </w:p>
          <w:p w14:paraId="32BC5A04" w14:textId="77777777" w:rsidR="00801783" w:rsidRDefault="00801783" w:rsidP="00292B58">
            <w:pPr>
              <w:pStyle w:val="a0"/>
              <w:spacing w:before="120" w:beforeAutospacing="0" w:after="360" w:afterAutospacing="0"/>
              <w:rPr>
                <w:rtl/>
              </w:rPr>
            </w:pPr>
            <w:r>
              <w:rPr>
                <w:rtl/>
              </w:rPr>
              <w:t>على الوكلاء أن يوفروا للمستهلكين قطع الغيار والأدوات اللازمة والكافية للسيارات والمحركات والآلات والمعدات، كما يجب أن يوفروا للمستهلكين كافة الضمانات التي يقدمهـا المنتجون والموردون الأصليون للسلع المشمولة بها الوكالة.</w:t>
            </w:r>
          </w:p>
          <w:p w14:paraId="6EFF3118" w14:textId="77777777" w:rsidR="00D554FB" w:rsidRDefault="00D554FB" w:rsidP="0080306D">
            <w:pPr>
              <w:pStyle w:val="a"/>
              <w:rPr>
                <w:rStyle w:val="Char"/>
                <w:b/>
                <w:bCs/>
                <w:sz w:val="22"/>
                <w:szCs w:val="22"/>
              </w:rPr>
            </w:pPr>
          </w:p>
          <w:p w14:paraId="7ED6121B" w14:textId="0D265EA0" w:rsidR="00801783" w:rsidRPr="00292B58" w:rsidRDefault="00801783" w:rsidP="0080306D">
            <w:pPr>
              <w:pStyle w:val="a"/>
              <w:rPr>
                <w:rStyle w:val="titltelsChar"/>
                <w:b/>
                <w:bCs/>
                <w:sz w:val="22"/>
                <w:szCs w:val="22"/>
                <w:rtl/>
              </w:rPr>
            </w:pPr>
            <w:r w:rsidRPr="00292B58">
              <w:rPr>
                <w:rStyle w:val="Char"/>
                <w:b/>
                <w:bCs/>
                <w:sz w:val="22"/>
                <w:szCs w:val="22"/>
                <w:rtl/>
              </w:rPr>
              <w:t>مادة</w:t>
            </w:r>
            <w:r w:rsidR="00952BE2">
              <w:rPr>
                <w:rStyle w:val="titltelsChar"/>
                <w:rFonts w:cs="Times New Roman"/>
                <w:b/>
                <w:bCs/>
                <w:sz w:val="22"/>
                <w:szCs w:val="22"/>
                <w:rtl/>
              </w:rPr>
              <w:t xml:space="preserve"> </w:t>
            </w:r>
            <w:r w:rsidRPr="00292B58">
              <w:rPr>
                <w:rStyle w:val="titltelsChar"/>
                <w:b/>
                <w:bCs/>
                <w:sz w:val="22"/>
                <w:szCs w:val="22"/>
                <w:rtl/>
              </w:rPr>
              <w:t xml:space="preserve">24 </w:t>
            </w:r>
          </w:p>
          <w:p w14:paraId="7581A106" w14:textId="2EEEE3EF" w:rsidR="00801783" w:rsidRDefault="00801783" w:rsidP="00726945">
            <w:pPr>
              <w:pStyle w:val="a0"/>
              <w:numPr>
                <w:ilvl w:val="0"/>
                <w:numId w:val="33"/>
              </w:numPr>
              <w:spacing w:before="120" w:beforeAutospacing="0" w:after="120" w:afterAutospacing="0"/>
              <w:rPr>
                <w:rtl/>
              </w:rPr>
            </w:pPr>
            <w:r>
              <w:rPr>
                <w:rtl/>
              </w:rPr>
              <w:t>يجــب علــى الوكيــل أو من ينوب عنه قانونا وكذلك على مدير الشركة -</w:t>
            </w:r>
            <w:r w:rsidR="00952BE2">
              <w:rPr>
                <w:rFonts w:cs="Times New Roman"/>
                <w:rtl/>
              </w:rPr>
              <w:t xml:space="preserve"> </w:t>
            </w:r>
            <w:r>
              <w:rPr>
                <w:rtl/>
              </w:rPr>
              <w:t xml:space="preserve">عند فسخ عقد الوكالة أو </w:t>
            </w:r>
            <w:proofErr w:type="spellStart"/>
            <w:r>
              <w:rPr>
                <w:rtl/>
              </w:rPr>
              <w:t>إنقضاء</w:t>
            </w:r>
            <w:proofErr w:type="spellEnd"/>
            <w:r>
              <w:rPr>
                <w:rtl/>
              </w:rPr>
              <w:t xml:space="preserve"> الأجل المحدد -</w:t>
            </w:r>
            <w:r w:rsidR="00952BE2">
              <w:rPr>
                <w:rFonts w:cs="Times New Roman"/>
                <w:rtl/>
              </w:rPr>
              <w:t xml:space="preserve"> </w:t>
            </w:r>
            <w:r>
              <w:rPr>
                <w:rtl/>
              </w:rPr>
              <w:t xml:space="preserve">أن يتـقدموا بطلب إلى الجهة المختصة في وزارة التجارة بوزارة التجارة بشطب قيد الوكالة في السجل وذلك خلال شهر من تاريخ الفسخ أو </w:t>
            </w:r>
            <w:proofErr w:type="spellStart"/>
            <w:r>
              <w:rPr>
                <w:rtl/>
              </w:rPr>
              <w:t>الإنقضاء</w:t>
            </w:r>
            <w:proofErr w:type="spellEnd"/>
            <w:r>
              <w:rPr>
                <w:rtl/>
              </w:rPr>
              <w:t xml:space="preserve"> علـى أن يكون هذا الشطب مشفوعا بالمستـندات المؤيدة لذلك. </w:t>
            </w:r>
          </w:p>
          <w:p w14:paraId="090B4FE8" w14:textId="451857E4" w:rsidR="00801783" w:rsidRDefault="00801783" w:rsidP="00292B58">
            <w:pPr>
              <w:pStyle w:val="a0"/>
              <w:numPr>
                <w:ilvl w:val="0"/>
                <w:numId w:val="33"/>
              </w:numPr>
              <w:spacing w:before="400" w:beforeAutospacing="0" w:after="120" w:afterAutospacing="0"/>
              <w:rPr>
                <w:rtl/>
              </w:rPr>
            </w:pPr>
            <w:r>
              <w:rPr>
                <w:rtl/>
              </w:rPr>
              <w:t xml:space="preserve">إذا توفي الوكيــل عن ورثة أو بيعت الشركة أو المؤسسة التي يمارس فيها الوكيل أعمال وكالته أو </w:t>
            </w:r>
            <w:proofErr w:type="spellStart"/>
            <w:r>
              <w:rPr>
                <w:rtl/>
              </w:rPr>
              <w:t>إندمجت</w:t>
            </w:r>
            <w:proofErr w:type="spellEnd"/>
            <w:r>
              <w:rPr>
                <w:rtl/>
              </w:rPr>
              <w:t xml:space="preserve"> في شركة أو مؤسسة أخرى استمرت الوكالة صحيحة ونافذة في حق الموكل إذا قبل </w:t>
            </w:r>
            <w:proofErr w:type="gramStart"/>
            <w:r>
              <w:rPr>
                <w:rtl/>
              </w:rPr>
              <w:t>الورثة</w:t>
            </w:r>
            <w:proofErr w:type="gramEnd"/>
            <w:r>
              <w:rPr>
                <w:rtl/>
              </w:rPr>
              <w:t xml:space="preserve"> أو المشترى أو الشركة أو المؤسسة الدامجــة استمــرار الوكالــة. وفــي هــذه الحالــة يكون </w:t>
            </w:r>
            <w:proofErr w:type="gramStart"/>
            <w:r>
              <w:rPr>
                <w:rtl/>
              </w:rPr>
              <w:t>الورثة</w:t>
            </w:r>
            <w:proofErr w:type="gramEnd"/>
            <w:r>
              <w:rPr>
                <w:rtl/>
              </w:rPr>
              <w:t xml:space="preserve"> أو المشتري أو الشركة أو المؤسسة الدامجة مسئولين عن كافة </w:t>
            </w:r>
            <w:proofErr w:type="spellStart"/>
            <w:r>
              <w:rPr>
                <w:rtl/>
              </w:rPr>
              <w:t>الإلتزامات</w:t>
            </w:r>
            <w:proofErr w:type="spellEnd"/>
            <w:r>
              <w:rPr>
                <w:rtl/>
              </w:rPr>
              <w:t xml:space="preserve"> التي </w:t>
            </w:r>
            <w:proofErr w:type="spellStart"/>
            <w:r>
              <w:rPr>
                <w:rtl/>
              </w:rPr>
              <w:t>إلتزم</w:t>
            </w:r>
            <w:proofErr w:type="spellEnd"/>
            <w:r>
              <w:rPr>
                <w:rtl/>
              </w:rPr>
              <w:t xml:space="preserve"> بها الوكيل الأصلي قبل الموكل أو الغير ويدخل في هذه المسئولية بالنسبة للمشتري والبائع</w:t>
            </w:r>
            <w:r w:rsidR="00952BE2">
              <w:rPr>
                <w:rFonts w:cs="Times New Roman"/>
                <w:rtl/>
              </w:rPr>
              <w:t xml:space="preserve"> </w:t>
            </w:r>
            <w:r>
              <w:rPr>
                <w:rtl/>
              </w:rPr>
              <w:t xml:space="preserve">والشركة أو المؤسسة الدامجة والمندمجـة ما ورد من التزامات نصت عليها المادة (22) من هذا القانون مع مراعاة ما نصــت عليه من تضامن، ويكون التضامن بين المشتري والبائع وبين الشركــة أو المؤسســة الدامجة والشركة والمؤسسة المندمجة. </w:t>
            </w:r>
          </w:p>
          <w:p w14:paraId="120519FA" w14:textId="1988B982" w:rsidR="00801783" w:rsidRDefault="00801783" w:rsidP="00791F0A">
            <w:pPr>
              <w:pStyle w:val="a0"/>
              <w:numPr>
                <w:ilvl w:val="0"/>
                <w:numId w:val="33"/>
              </w:numPr>
              <w:spacing w:before="720" w:beforeAutospacing="0" w:after="360" w:afterAutospacing="0"/>
              <w:rPr>
                <w:rtl/>
              </w:rPr>
            </w:pPr>
            <w:r>
              <w:rPr>
                <w:rtl/>
              </w:rPr>
              <w:t>مع مراعاة أحكام</w:t>
            </w:r>
            <w:r w:rsidR="00952BE2">
              <w:rPr>
                <w:rFonts w:cs="Times New Roman"/>
                <w:rtl/>
              </w:rPr>
              <w:t xml:space="preserve"> </w:t>
            </w:r>
            <w:r>
              <w:rPr>
                <w:rtl/>
              </w:rPr>
              <w:t xml:space="preserve">المادة (9) من هذا القانون تستمر الـوكالة في الحالات السابقة لمدة غير محددة إذا كان عقد الوكالة غير محدد المـدة وإلا </w:t>
            </w:r>
            <w:proofErr w:type="spellStart"/>
            <w:r>
              <w:rPr>
                <w:rtl/>
              </w:rPr>
              <w:t>إنتهت</w:t>
            </w:r>
            <w:proofErr w:type="spellEnd"/>
            <w:r>
              <w:rPr>
                <w:rtl/>
              </w:rPr>
              <w:t xml:space="preserve"> بنهاية مدتها. </w:t>
            </w:r>
          </w:p>
          <w:p w14:paraId="7EBFF50A" w14:textId="77777777" w:rsidR="00D554FB" w:rsidRDefault="00D554FB" w:rsidP="00B568B0">
            <w:pPr>
              <w:pStyle w:val="titltels"/>
              <w:bidi/>
            </w:pPr>
          </w:p>
          <w:p w14:paraId="68C2431D" w14:textId="42750CB9" w:rsidR="00801783" w:rsidRDefault="00801783" w:rsidP="00D554FB">
            <w:pPr>
              <w:pStyle w:val="titltels"/>
              <w:bidi/>
            </w:pPr>
            <w:r>
              <w:rPr>
                <w:rtl/>
              </w:rPr>
              <w:t>مادة</w:t>
            </w:r>
            <w:r w:rsidR="00952BE2">
              <w:rPr>
                <w:rFonts w:cs="Times New Roman"/>
                <w:rtl/>
              </w:rPr>
              <w:t xml:space="preserve"> </w:t>
            </w:r>
            <w:r>
              <w:rPr>
                <w:rtl/>
              </w:rPr>
              <w:t xml:space="preserve">25 </w:t>
            </w:r>
          </w:p>
          <w:p w14:paraId="55870702" w14:textId="0BE47F93" w:rsidR="00125442" w:rsidRPr="00125442" w:rsidRDefault="00125442" w:rsidP="00125442">
            <w:pPr>
              <w:pStyle w:val="titltels"/>
              <w:bidi/>
              <w:rPr>
                <w:color w:val="FF0000"/>
                <w:rtl/>
              </w:rPr>
            </w:pPr>
            <w:r w:rsidRPr="00125442">
              <w:rPr>
                <w:rFonts w:hint="cs"/>
                <w:color w:val="FF0000"/>
                <w:rtl/>
                <w:lang w:bidi="ar-BH"/>
              </w:rPr>
              <w:t>معدلة</w:t>
            </w:r>
            <w:r w:rsidR="00952BE2">
              <w:rPr>
                <w:rFonts w:cs="Times New Roman" w:hint="cs"/>
                <w:color w:val="FF0000"/>
                <w:rtl/>
                <w:lang w:bidi="ar-BH"/>
              </w:rPr>
              <w:t xml:space="preserve"> </w:t>
            </w:r>
            <w:r w:rsidRPr="00125442">
              <w:rPr>
                <w:rFonts w:hint="cs"/>
                <w:color w:val="FF0000"/>
                <w:rtl/>
                <w:lang w:bidi="ar-BH"/>
              </w:rPr>
              <w:t xml:space="preserve">بموجب المرسوم بقانون رقم </w:t>
            </w:r>
            <w:r w:rsidRPr="00125442">
              <w:rPr>
                <w:color w:val="FF0000"/>
              </w:rPr>
              <w:t>(8)</w:t>
            </w:r>
            <w:r w:rsidRPr="00125442">
              <w:rPr>
                <w:rFonts w:hint="cs"/>
                <w:color w:val="FF0000"/>
                <w:rtl/>
                <w:lang w:bidi="ar-BH"/>
              </w:rPr>
              <w:t xml:space="preserve"> لسنة </w:t>
            </w:r>
            <w:r w:rsidRPr="00125442">
              <w:rPr>
                <w:color w:val="FF0000"/>
              </w:rPr>
              <w:t>1998</w:t>
            </w:r>
          </w:p>
          <w:p w14:paraId="7F95B1AF" w14:textId="77777777" w:rsidR="00801783" w:rsidRDefault="00801783" w:rsidP="00791F0A">
            <w:pPr>
              <w:pStyle w:val="a0"/>
              <w:spacing w:before="400" w:beforeAutospacing="0" w:after="120" w:afterAutospacing="0"/>
              <w:rPr>
                <w:rtl/>
              </w:rPr>
            </w:pPr>
            <w:r>
              <w:rPr>
                <w:rtl/>
              </w:rPr>
              <w:t xml:space="preserve">إذا بيعت الشركة أو المؤسسة الموكلة أو اندمجت في شركة أو مؤسسة أخرى ولم تقبل </w:t>
            </w:r>
            <w:proofErr w:type="gramStart"/>
            <w:r>
              <w:rPr>
                <w:rtl/>
              </w:rPr>
              <w:t>الشركة</w:t>
            </w:r>
            <w:proofErr w:type="gramEnd"/>
            <w:r>
              <w:rPr>
                <w:rtl/>
              </w:rPr>
              <w:t xml:space="preserve"> أو المؤسسة المشترية أو الشركة أو المؤسسـة الدامجة، استمرار الوكالة جاز للوكيل مطالبة الشركة أو المؤسسة المشتريـة أو الشركة أو المؤسسة الدامجة أو الوكيل الجديد - إن وجد - بتعويــض عن الضرر الذي أصابه من عدم استمرار الوكالة، كل ذلك مع مراعاة أحكام المادة (22) من هذا القانون.  </w:t>
            </w:r>
          </w:p>
          <w:p w14:paraId="1C3716B0" w14:textId="77777777" w:rsidR="00D554FB" w:rsidRDefault="00D554FB" w:rsidP="0080306D">
            <w:pPr>
              <w:pStyle w:val="a"/>
            </w:pPr>
          </w:p>
          <w:p w14:paraId="2CCE73F9" w14:textId="6A5E9235" w:rsidR="00801783" w:rsidRDefault="00801783" w:rsidP="0080306D">
            <w:pPr>
              <w:pStyle w:val="a"/>
              <w:rPr>
                <w:rtl/>
              </w:rPr>
            </w:pPr>
            <w:r>
              <w:rPr>
                <w:rtl/>
              </w:rPr>
              <w:t>الباب الثالث</w:t>
            </w:r>
            <w:r w:rsidR="00952BE2">
              <w:rPr>
                <w:rFonts w:cs="Times New Roman"/>
                <w:rtl/>
              </w:rPr>
              <w:t xml:space="preserve"> </w:t>
            </w:r>
          </w:p>
          <w:p w14:paraId="0743D26E" w14:textId="77777777" w:rsidR="00801783" w:rsidRDefault="00801783" w:rsidP="0080306D">
            <w:pPr>
              <w:pStyle w:val="a"/>
              <w:rPr>
                <w:rtl/>
              </w:rPr>
            </w:pPr>
            <w:r>
              <w:rPr>
                <w:rtl/>
              </w:rPr>
              <w:lastRenderedPageBreak/>
              <w:t>العقوبات</w:t>
            </w:r>
          </w:p>
          <w:p w14:paraId="01964192" w14:textId="77777777" w:rsidR="00D554FB" w:rsidRDefault="00D554FB" w:rsidP="0080306D">
            <w:pPr>
              <w:pStyle w:val="a"/>
            </w:pPr>
          </w:p>
          <w:p w14:paraId="4FEC7790" w14:textId="086E1131" w:rsidR="00801783" w:rsidRDefault="00801783" w:rsidP="0080306D">
            <w:pPr>
              <w:pStyle w:val="a"/>
              <w:rPr>
                <w:rtl/>
              </w:rPr>
            </w:pPr>
            <w:r>
              <w:rPr>
                <w:rtl/>
              </w:rPr>
              <w:t xml:space="preserve">مادة </w:t>
            </w:r>
            <w:proofErr w:type="gramStart"/>
            <w:r>
              <w:rPr>
                <w:rtl/>
              </w:rPr>
              <w:t>( 26</w:t>
            </w:r>
            <w:proofErr w:type="gramEnd"/>
            <w:r>
              <w:rPr>
                <w:rtl/>
              </w:rPr>
              <w:t xml:space="preserve"> )</w:t>
            </w:r>
          </w:p>
          <w:p w14:paraId="3DB3B298" w14:textId="77777777" w:rsidR="00801783" w:rsidRDefault="00801783" w:rsidP="001A42E9">
            <w:pPr>
              <w:pStyle w:val="a0"/>
              <w:spacing w:before="120" w:beforeAutospacing="0" w:after="120" w:afterAutospacing="0"/>
              <w:rPr>
                <w:rtl/>
              </w:rPr>
            </w:pPr>
            <w:r>
              <w:rPr>
                <w:rtl/>
              </w:rPr>
              <w:t xml:space="preserve">مــع عــدم الإخلال بأية عقوبة أشد ينص عليها قانــــون العقوبات أو أي قانون آخر، يعاقب بغرامة لا تـقـل عــــــــن خمسمائة دينار ولا تجاوز ألف دينار كل من خالف أحكام المادة (23) من هذا القانون. </w:t>
            </w:r>
          </w:p>
          <w:p w14:paraId="31D73E8C" w14:textId="77777777" w:rsidR="00801783" w:rsidRDefault="00801783" w:rsidP="009866F4">
            <w:pPr>
              <w:pStyle w:val="a0"/>
              <w:spacing w:before="440" w:beforeAutospacing="0" w:after="280" w:afterAutospacing="0"/>
              <w:rPr>
                <w:rtl/>
              </w:rPr>
            </w:pPr>
            <w:r>
              <w:rPr>
                <w:rtl/>
              </w:rPr>
              <w:t xml:space="preserve">فإذا ارتكب المحكوم عليه نفس المخالفة خلال ثلاث سنوات من تاريخ الحكم عليه يعاقب بنفس العقوبة فضلا عن جواز الحكم بغلق المحل أو ذلك القسم منه الذي يخصصه المخالف لمزاولة أعمال الوكالة. </w:t>
            </w:r>
          </w:p>
          <w:p w14:paraId="46677210" w14:textId="77777777" w:rsidR="00D554FB" w:rsidRDefault="00D554FB" w:rsidP="0080306D">
            <w:pPr>
              <w:pStyle w:val="a"/>
            </w:pPr>
          </w:p>
          <w:p w14:paraId="298745B8" w14:textId="4D2C5B7C" w:rsidR="00801783" w:rsidRDefault="00801783" w:rsidP="0080306D">
            <w:pPr>
              <w:pStyle w:val="a"/>
              <w:rPr>
                <w:rtl/>
              </w:rPr>
            </w:pPr>
            <w:r>
              <w:rPr>
                <w:rtl/>
              </w:rPr>
              <w:t>مادة</w:t>
            </w:r>
            <w:r w:rsidR="00952BE2">
              <w:rPr>
                <w:rFonts w:cs="Times New Roman"/>
                <w:rtl/>
              </w:rPr>
              <w:t xml:space="preserve"> </w:t>
            </w:r>
            <w:r>
              <w:rPr>
                <w:rtl/>
              </w:rPr>
              <w:t xml:space="preserve">27 </w:t>
            </w:r>
          </w:p>
          <w:p w14:paraId="458A7AE9" w14:textId="77777777" w:rsidR="00801783" w:rsidRDefault="00801783" w:rsidP="009866F4">
            <w:pPr>
              <w:pStyle w:val="a0"/>
              <w:spacing w:before="160" w:beforeAutospacing="0" w:after="120" w:afterAutospacing="0"/>
              <w:rPr>
                <w:rtl/>
              </w:rPr>
            </w:pPr>
            <w:r>
              <w:rPr>
                <w:rtl/>
              </w:rPr>
              <w:t xml:space="preserve">يعاقب بغرامة لا تجاوز خـمسمائة دينار: </w:t>
            </w:r>
          </w:p>
          <w:p w14:paraId="6C9A1907" w14:textId="341001B7" w:rsidR="00801783" w:rsidRDefault="00801783" w:rsidP="001A42E9">
            <w:pPr>
              <w:pStyle w:val="a0"/>
              <w:spacing w:before="120" w:beforeAutospacing="0" w:after="120" w:afterAutospacing="0"/>
              <w:rPr>
                <w:rtl/>
              </w:rPr>
            </w:pPr>
            <w:r w:rsidRPr="00223B2E">
              <w:rPr>
                <w:b/>
                <w:bCs/>
                <w:rtl/>
              </w:rPr>
              <w:t>أولا:</w:t>
            </w:r>
            <w:r>
              <w:rPr>
                <w:rtl/>
              </w:rPr>
              <w:t xml:space="preserve"> كل من قدم</w:t>
            </w:r>
            <w:r w:rsidR="00952BE2">
              <w:rPr>
                <w:rFonts w:cs="Times New Roman"/>
                <w:rtl/>
              </w:rPr>
              <w:t xml:space="preserve"> </w:t>
            </w:r>
            <w:r>
              <w:rPr>
                <w:rtl/>
              </w:rPr>
              <w:t>عمدا للجهة المختصة في وزارة التجارة بوزارة التجارة بيانات غير صحيحة سواء كانت من البيانات الخاصة بالقيد أو التجديد أو بالتأشير في سجل الوكالات التجارية أو لم يبلغ هذه الإدارة</w:t>
            </w:r>
            <w:r w:rsidR="00952BE2">
              <w:rPr>
                <w:rFonts w:cs="Times New Roman"/>
                <w:rtl/>
              </w:rPr>
              <w:t xml:space="preserve"> </w:t>
            </w:r>
            <w:r>
              <w:rPr>
                <w:rtl/>
              </w:rPr>
              <w:t xml:space="preserve">عن أي تعديل في البيانات الخاصة بالوكالة. </w:t>
            </w:r>
          </w:p>
          <w:p w14:paraId="6EBF2052" w14:textId="648325EA" w:rsidR="00801783" w:rsidRDefault="00801783" w:rsidP="009866F4">
            <w:pPr>
              <w:pStyle w:val="a0"/>
              <w:spacing w:before="440" w:beforeAutospacing="0" w:after="120" w:afterAutospacing="0"/>
              <w:rPr>
                <w:rtl/>
              </w:rPr>
            </w:pPr>
            <w:r w:rsidRPr="00223B2E">
              <w:rPr>
                <w:b/>
                <w:bCs/>
                <w:rtl/>
              </w:rPr>
              <w:t>ثانيا:</w:t>
            </w:r>
            <w:r>
              <w:rPr>
                <w:rtl/>
              </w:rPr>
              <w:t xml:space="preserve"> كل من ذكر بالمكاتبات أو المطبوعات المتعلقة بأعماله التجارية أو نشر بأية وسيلة من وسائل النشر أنه وكيل</w:t>
            </w:r>
            <w:r w:rsidR="00952BE2">
              <w:rPr>
                <w:rFonts w:cs="Times New Roman"/>
                <w:rtl/>
              </w:rPr>
              <w:t xml:space="preserve"> </w:t>
            </w:r>
            <w:r>
              <w:rPr>
                <w:rtl/>
              </w:rPr>
              <w:t xml:space="preserve">شركة أو مؤسسة دون أن يكون </w:t>
            </w:r>
            <w:proofErr w:type="spellStart"/>
            <w:r>
              <w:rPr>
                <w:rtl/>
              </w:rPr>
              <w:t>إسمه</w:t>
            </w:r>
            <w:proofErr w:type="spellEnd"/>
            <w:r>
              <w:rPr>
                <w:rtl/>
              </w:rPr>
              <w:t xml:space="preserve"> مقيدا في سجل الوكالات التجارية. </w:t>
            </w:r>
          </w:p>
          <w:p w14:paraId="3547D084" w14:textId="77777777" w:rsidR="00801783" w:rsidRDefault="00801783" w:rsidP="007C2601">
            <w:pPr>
              <w:pStyle w:val="a0"/>
              <w:spacing w:before="400" w:beforeAutospacing="0" w:after="120" w:afterAutospacing="0"/>
              <w:rPr>
                <w:rtl/>
              </w:rPr>
            </w:pPr>
            <w:r w:rsidRPr="00223B2E">
              <w:rPr>
                <w:b/>
                <w:bCs/>
                <w:rtl/>
              </w:rPr>
              <w:t>ثالثا:</w:t>
            </w:r>
            <w:r>
              <w:rPr>
                <w:rtl/>
              </w:rPr>
              <w:t xml:space="preserve"> كل وكيل يمارس العمل بعد زوال أحد الشروط المنصوص عليها في المادة (14) من هذا القانون مع علمه بذلك. </w:t>
            </w:r>
          </w:p>
          <w:p w14:paraId="689CEFA1" w14:textId="77777777" w:rsidR="00D554FB" w:rsidRDefault="00D554FB" w:rsidP="0080306D">
            <w:pPr>
              <w:pStyle w:val="a"/>
            </w:pPr>
          </w:p>
          <w:p w14:paraId="1F1732FE" w14:textId="73DEDFDE" w:rsidR="00801783" w:rsidRDefault="00801783" w:rsidP="0080306D">
            <w:pPr>
              <w:pStyle w:val="a"/>
              <w:rPr>
                <w:rtl/>
              </w:rPr>
            </w:pPr>
            <w:r>
              <w:rPr>
                <w:rtl/>
              </w:rPr>
              <w:t>مادة</w:t>
            </w:r>
            <w:r w:rsidR="00952BE2">
              <w:rPr>
                <w:rFonts w:cs="Times New Roman"/>
                <w:rtl/>
              </w:rPr>
              <w:t xml:space="preserve"> </w:t>
            </w:r>
            <w:r>
              <w:rPr>
                <w:rtl/>
              </w:rPr>
              <w:t xml:space="preserve">28 </w:t>
            </w:r>
          </w:p>
          <w:p w14:paraId="580C0859" w14:textId="77777777" w:rsidR="00801783" w:rsidRDefault="00801783" w:rsidP="006D431D">
            <w:pPr>
              <w:pStyle w:val="a0"/>
              <w:spacing w:before="60" w:beforeAutospacing="0" w:after="300" w:afterAutospacing="0"/>
              <w:rPr>
                <w:rtl/>
              </w:rPr>
            </w:pPr>
            <w:r>
              <w:rPr>
                <w:rtl/>
              </w:rPr>
              <w:t xml:space="preserve">في حالة وقوع مخالفة منصوص عليها في المادتين السابقـتين من إحدى الشركات يعاقب الشريك المتضامن أو المدير </w:t>
            </w:r>
            <w:proofErr w:type="gramStart"/>
            <w:r>
              <w:rPr>
                <w:rtl/>
              </w:rPr>
              <w:t>المسئول</w:t>
            </w:r>
            <w:proofErr w:type="gramEnd"/>
            <w:r>
              <w:rPr>
                <w:rtl/>
              </w:rPr>
              <w:t xml:space="preserve"> أو رئيس مجلس الإدارة بحسب الأحوال بالعقوبات المنصوص عليها في هذا القانون. </w:t>
            </w:r>
          </w:p>
          <w:p w14:paraId="48C4395B" w14:textId="77777777" w:rsidR="00D554FB" w:rsidRDefault="00D554FB" w:rsidP="0080306D">
            <w:pPr>
              <w:pStyle w:val="a"/>
            </w:pPr>
          </w:p>
          <w:p w14:paraId="60A92282" w14:textId="7B2AF316" w:rsidR="00801783" w:rsidRDefault="00801783" w:rsidP="0080306D">
            <w:pPr>
              <w:pStyle w:val="a"/>
              <w:rPr>
                <w:rtl/>
              </w:rPr>
            </w:pPr>
            <w:r>
              <w:rPr>
                <w:rtl/>
              </w:rPr>
              <w:t>مادة</w:t>
            </w:r>
            <w:r w:rsidR="00952BE2">
              <w:rPr>
                <w:rFonts w:cs="Times New Roman"/>
                <w:rtl/>
              </w:rPr>
              <w:t xml:space="preserve"> </w:t>
            </w:r>
            <w:r>
              <w:rPr>
                <w:rtl/>
              </w:rPr>
              <w:t xml:space="preserve">29 </w:t>
            </w:r>
          </w:p>
          <w:p w14:paraId="683A1855" w14:textId="260046E3" w:rsidR="00801783" w:rsidRDefault="00801783" w:rsidP="006D431D">
            <w:pPr>
              <w:pStyle w:val="a0"/>
              <w:spacing w:before="60" w:beforeAutospacing="0" w:after="360" w:afterAutospacing="0"/>
              <w:rPr>
                <w:rtl/>
              </w:rPr>
            </w:pPr>
            <w:r>
              <w:rPr>
                <w:rtl/>
              </w:rPr>
              <w:t xml:space="preserve">يكون لموظفي الجهة المختصة في وزارة التجارة الذين يندبهم وزير التجارة سلطة دخول المتاجر والمحلات والمكاتب لإثبات ما يقع بالمخالفة لأحكام هذا القانون وإحالتها </w:t>
            </w:r>
            <w:proofErr w:type="spellStart"/>
            <w:r>
              <w:rPr>
                <w:rtl/>
              </w:rPr>
              <w:t>للإدعاء</w:t>
            </w:r>
            <w:proofErr w:type="spellEnd"/>
            <w:r>
              <w:rPr>
                <w:rtl/>
              </w:rPr>
              <w:t xml:space="preserve"> العام، كما يكون لهم – بعد موافقة وزير التجارة – </w:t>
            </w:r>
            <w:proofErr w:type="spellStart"/>
            <w:r>
              <w:rPr>
                <w:rtl/>
              </w:rPr>
              <w:t>الإطلاع</w:t>
            </w:r>
            <w:proofErr w:type="spellEnd"/>
            <w:r>
              <w:rPr>
                <w:rtl/>
              </w:rPr>
              <w:t xml:space="preserve"> على الدفاتر والمستـندات والأوراق. </w:t>
            </w:r>
          </w:p>
          <w:p w14:paraId="68CC5CB1" w14:textId="77777777" w:rsidR="00D554FB" w:rsidRDefault="00D554FB" w:rsidP="006D431D">
            <w:pPr>
              <w:pStyle w:val="a"/>
              <w:spacing w:after="0"/>
            </w:pPr>
          </w:p>
          <w:p w14:paraId="17C45072" w14:textId="2AD92E27" w:rsidR="00801783" w:rsidRDefault="00801783" w:rsidP="006D431D">
            <w:pPr>
              <w:pStyle w:val="a"/>
              <w:spacing w:after="0"/>
              <w:rPr>
                <w:rtl/>
              </w:rPr>
            </w:pPr>
            <w:r>
              <w:rPr>
                <w:rtl/>
              </w:rPr>
              <w:t xml:space="preserve">الباب الرابع </w:t>
            </w:r>
          </w:p>
          <w:p w14:paraId="614ED78A" w14:textId="77777777" w:rsidR="00801783" w:rsidRDefault="00801783" w:rsidP="006D431D">
            <w:pPr>
              <w:pStyle w:val="a"/>
              <w:spacing w:before="0"/>
              <w:rPr>
                <w:rtl/>
              </w:rPr>
            </w:pPr>
            <w:r>
              <w:rPr>
                <w:rtl/>
              </w:rPr>
              <w:t>أحكام ختامية</w:t>
            </w:r>
          </w:p>
          <w:p w14:paraId="1F113AF5" w14:textId="77777777" w:rsidR="00D554FB" w:rsidRDefault="00D554FB" w:rsidP="0080306D">
            <w:pPr>
              <w:pStyle w:val="a"/>
            </w:pPr>
          </w:p>
          <w:p w14:paraId="28AFB6D4" w14:textId="55CA66AC" w:rsidR="00801783" w:rsidRDefault="00801783" w:rsidP="0080306D">
            <w:pPr>
              <w:pStyle w:val="a"/>
              <w:rPr>
                <w:rtl/>
              </w:rPr>
            </w:pPr>
            <w:r>
              <w:rPr>
                <w:rtl/>
              </w:rPr>
              <w:t>مادة</w:t>
            </w:r>
            <w:r w:rsidR="00952BE2">
              <w:rPr>
                <w:rFonts w:cs="Times New Roman"/>
                <w:rtl/>
              </w:rPr>
              <w:t xml:space="preserve"> </w:t>
            </w:r>
            <w:r>
              <w:rPr>
                <w:rtl/>
              </w:rPr>
              <w:t xml:space="preserve">30 </w:t>
            </w:r>
          </w:p>
          <w:p w14:paraId="3E1A09A1" w14:textId="0E4FE77F" w:rsidR="00AD2CA2" w:rsidRDefault="00801783" w:rsidP="0080306D">
            <w:pPr>
              <w:pStyle w:val="a0"/>
              <w:spacing w:before="120" w:beforeAutospacing="0" w:after="120" w:afterAutospacing="0"/>
            </w:pPr>
            <w:r>
              <w:rPr>
                <w:rtl/>
              </w:rPr>
              <w:t xml:space="preserve">إذا أحيل نزاع نشأ عن عقد الوكالة إلى التحكيم، فإن قرار التحكيم يكون نهائيا. </w:t>
            </w:r>
          </w:p>
          <w:p w14:paraId="356F149E" w14:textId="77777777" w:rsidR="00D554FB" w:rsidRDefault="00D554FB" w:rsidP="00AC6AAA">
            <w:pPr>
              <w:pStyle w:val="a"/>
              <w:spacing w:before="240"/>
            </w:pPr>
          </w:p>
          <w:p w14:paraId="4DC73BA3" w14:textId="195B3DD5" w:rsidR="00125442" w:rsidRDefault="00801783" w:rsidP="00AC6AAA">
            <w:pPr>
              <w:pStyle w:val="a"/>
              <w:spacing w:before="240"/>
            </w:pPr>
            <w:r w:rsidRPr="0080306D">
              <w:rPr>
                <w:rtl/>
              </w:rPr>
              <w:t>مادة</w:t>
            </w:r>
            <w:r w:rsidR="00952BE2">
              <w:rPr>
                <w:rFonts w:cs="Times New Roman"/>
                <w:rtl/>
              </w:rPr>
              <w:t xml:space="preserve"> </w:t>
            </w:r>
            <w:r>
              <w:rPr>
                <w:rtl/>
              </w:rPr>
              <w:t>31</w:t>
            </w:r>
          </w:p>
          <w:p w14:paraId="3399A0D2" w14:textId="63CA73FA" w:rsidR="0080306D" w:rsidRDefault="00801783" w:rsidP="00125442">
            <w:pPr>
              <w:pStyle w:val="a"/>
              <w:spacing w:before="240"/>
              <w:rPr>
                <w:rtl/>
              </w:rPr>
            </w:pPr>
            <w:r>
              <w:rPr>
                <w:rtl/>
              </w:rPr>
              <w:t xml:space="preserve"> </w:t>
            </w:r>
            <w:r w:rsidR="00125442" w:rsidRPr="00125442">
              <w:rPr>
                <w:rFonts w:hint="cs"/>
                <w:color w:val="FF0000"/>
                <w:rtl/>
                <w:lang w:bidi="ar-BH"/>
              </w:rPr>
              <w:t>معدلة</w:t>
            </w:r>
            <w:r w:rsidR="00952BE2">
              <w:rPr>
                <w:rFonts w:cs="Times New Roman" w:hint="cs"/>
                <w:color w:val="FF0000"/>
                <w:rtl/>
                <w:lang w:bidi="ar-BH"/>
              </w:rPr>
              <w:t xml:space="preserve"> </w:t>
            </w:r>
            <w:r w:rsidR="00125442" w:rsidRPr="00125442">
              <w:rPr>
                <w:rFonts w:hint="cs"/>
                <w:color w:val="FF0000"/>
                <w:rtl/>
                <w:lang w:bidi="ar-BH"/>
              </w:rPr>
              <w:t xml:space="preserve">بموجب المرسوم بقانون رقم </w:t>
            </w:r>
            <w:r w:rsidR="00125442" w:rsidRPr="00125442">
              <w:rPr>
                <w:color w:val="FF0000"/>
              </w:rPr>
              <w:t>(8)</w:t>
            </w:r>
            <w:r w:rsidR="00125442" w:rsidRPr="00125442">
              <w:rPr>
                <w:rFonts w:hint="cs"/>
                <w:color w:val="FF0000"/>
                <w:rtl/>
                <w:lang w:bidi="ar-BH"/>
              </w:rPr>
              <w:t xml:space="preserve"> لسنة </w:t>
            </w:r>
            <w:r w:rsidR="00125442" w:rsidRPr="00125442">
              <w:rPr>
                <w:color w:val="FF0000"/>
              </w:rPr>
              <w:t>1998</w:t>
            </w:r>
          </w:p>
          <w:p w14:paraId="4227F859" w14:textId="1333D40B" w:rsidR="00801783" w:rsidRPr="00693BBD" w:rsidRDefault="00801783" w:rsidP="00AC6AAA">
            <w:pPr>
              <w:pStyle w:val="a0"/>
              <w:spacing w:before="360" w:beforeAutospacing="0" w:after="120" w:afterAutospacing="0"/>
              <w:rPr>
                <w:rtl/>
              </w:rPr>
            </w:pPr>
            <w:r w:rsidRPr="00693BBD">
              <w:rPr>
                <w:rtl/>
              </w:rPr>
              <w:t>لوزير التجـارة</w:t>
            </w:r>
            <w:r w:rsidR="00952BE2">
              <w:rPr>
                <w:rFonts w:cs="Times New Roman"/>
                <w:rtl/>
              </w:rPr>
              <w:t xml:space="preserve"> </w:t>
            </w:r>
            <w:r w:rsidRPr="00693BBD">
              <w:rPr>
                <w:rtl/>
              </w:rPr>
              <w:t xml:space="preserve">إصدار اللوائح والـقرارات اللازمــة لتـنفيذ أحكام هذا القانون وعلى وجه الخصوص ما يلي: </w:t>
            </w:r>
          </w:p>
          <w:p w14:paraId="126F3B83" w14:textId="0B360A88" w:rsidR="00801783" w:rsidRPr="00693BBD" w:rsidRDefault="00801783" w:rsidP="00AC6AAA">
            <w:pPr>
              <w:pStyle w:val="a0"/>
              <w:numPr>
                <w:ilvl w:val="0"/>
                <w:numId w:val="34"/>
              </w:numPr>
              <w:spacing w:before="240" w:beforeAutospacing="0" w:after="120" w:afterAutospacing="0"/>
              <w:rPr>
                <w:rtl/>
              </w:rPr>
            </w:pPr>
            <w:r w:rsidRPr="00693BBD">
              <w:rPr>
                <w:rtl/>
              </w:rPr>
              <w:t xml:space="preserve">تـنظيم العمل ب الجهة المختصة في وزارة التجارة فيما يتعلق بالوكالات التجارية وتـنظيم الأحكام الخاصة بالسجل المنصوص عليه في المادة (13) من هذا القانون وطريقة مسك هذا السجل وتـنظيم إعطاء الشهادات عن البيانات الواردة به. </w:t>
            </w:r>
          </w:p>
          <w:p w14:paraId="504AC783" w14:textId="333EC7AB" w:rsidR="00801783" w:rsidRPr="00693BBD" w:rsidRDefault="00801783" w:rsidP="00AC6AAA">
            <w:pPr>
              <w:pStyle w:val="a0"/>
              <w:numPr>
                <w:ilvl w:val="0"/>
                <w:numId w:val="34"/>
              </w:numPr>
              <w:spacing w:before="240" w:beforeAutospacing="0" w:after="120" w:afterAutospacing="0"/>
              <w:rPr>
                <w:rtl/>
              </w:rPr>
            </w:pPr>
            <w:r w:rsidRPr="00693BBD">
              <w:rPr>
                <w:rtl/>
              </w:rPr>
              <w:t xml:space="preserve">تحديد ما ينشر في الجريدة الرسمية تـنفيذا لأحكام المادة (21) من هذا القانون. </w:t>
            </w:r>
          </w:p>
          <w:p w14:paraId="019F1232" w14:textId="2FBE77E6" w:rsidR="00801783" w:rsidRPr="00693BBD" w:rsidRDefault="00801783" w:rsidP="009638BD">
            <w:pPr>
              <w:pStyle w:val="a0"/>
              <w:numPr>
                <w:ilvl w:val="0"/>
                <w:numId w:val="34"/>
              </w:numPr>
              <w:spacing w:before="240" w:beforeAutospacing="0" w:after="280" w:afterAutospacing="0"/>
              <w:rPr>
                <w:rtl/>
              </w:rPr>
            </w:pPr>
            <w:r w:rsidRPr="00693BBD">
              <w:rPr>
                <w:rtl/>
              </w:rPr>
              <w:t xml:space="preserve">تحديد الرسوم الخاصة بطلبات القيد والتجديد وإعطاء الشهادات بعد موافقة مجلس الوزراء. </w:t>
            </w:r>
          </w:p>
          <w:p w14:paraId="428B556C" w14:textId="77777777" w:rsidR="00D554FB" w:rsidRDefault="00D554FB" w:rsidP="00AC6AAA">
            <w:pPr>
              <w:pStyle w:val="a"/>
            </w:pPr>
          </w:p>
          <w:p w14:paraId="4E89C142" w14:textId="13BDDCC3" w:rsidR="00801783" w:rsidRDefault="00801783" w:rsidP="00AC6AAA">
            <w:pPr>
              <w:pStyle w:val="a"/>
              <w:rPr>
                <w:rtl/>
              </w:rPr>
            </w:pPr>
            <w:r>
              <w:rPr>
                <w:rtl/>
              </w:rPr>
              <w:t>مادة</w:t>
            </w:r>
            <w:r w:rsidR="00952BE2">
              <w:rPr>
                <w:rFonts w:cs="Times New Roman"/>
                <w:rtl/>
              </w:rPr>
              <w:t xml:space="preserve"> </w:t>
            </w:r>
            <w:r>
              <w:rPr>
                <w:rtl/>
              </w:rPr>
              <w:t xml:space="preserve">32 </w:t>
            </w:r>
          </w:p>
          <w:p w14:paraId="15C7EA8E" w14:textId="77777777" w:rsidR="00801783" w:rsidRDefault="00801783" w:rsidP="009638BD">
            <w:pPr>
              <w:pStyle w:val="a0"/>
              <w:spacing w:before="120" w:beforeAutospacing="0" w:after="280" w:afterAutospacing="0"/>
              <w:rPr>
                <w:rtl/>
              </w:rPr>
            </w:pPr>
            <w:r>
              <w:rPr>
                <w:rtl/>
              </w:rPr>
              <w:t xml:space="preserve">يلغى المرسوم بقانون رقم (23) لسنة 1975 بشأن الوكالات التجارية وتـنظيمها، كما يلغى كل نص يخالف أحكام هذا القانون. </w:t>
            </w:r>
          </w:p>
          <w:p w14:paraId="4C6EF428" w14:textId="77777777" w:rsidR="00D554FB" w:rsidRDefault="00D554FB" w:rsidP="00AC6AAA">
            <w:pPr>
              <w:pStyle w:val="a"/>
            </w:pPr>
          </w:p>
          <w:p w14:paraId="317E05E8" w14:textId="026646C4" w:rsidR="00801783" w:rsidRDefault="00801783" w:rsidP="00AC6AAA">
            <w:pPr>
              <w:pStyle w:val="a"/>
              <w:rPr>
                <w:rtl/>
              </w:rPr>
            </w:pPr>
            <w:r>
              <w:rPr>
                <w:rtl/>
              </w:rPr>
              <w:t>مادة</w:t>
            </w:r>
            <w:r w:rsidR="00952BE2">
              <w:rPr>
                <w:rFonts w:cs="Times New Roman"/>
                <w:rtl/>
              </w:rPr>
              <w:t xml:space="preserve"> </w:t>
            </w:r>
            <w:r>
              <w:rPr>
                <w:rtl/>
              </w:rPr>
              <w:t xml:space="preserve">33 </w:t>
            </w:r>
          </w:p>
          <w:p w14:paraId="4C04D0C0" w14:textId="4A8217D5" w:rsidR="009638BD" w:rsidRPr="00D554FB" w:rsidRDefault="00801783" w:rsidP="00D554FB">
            <w:pPr>
              <w:pStyle w:val="a0"/>
              <w:spacing w:before="120" w:beforeAutospacing="0" w:after="120" w:afterAutospacing="0"/>
            </w:pPr>
            <w:r>
              <w:rPr>
                <w:rtl/>
              </w:rPr>
              <w:t>على وزير التجارة تـنفيذ هذا القانون، ويعمل به من أول الشهر التالي لمضي ثلاثة شهور على تاريخ نشره في الجريدة الرسمية.</w:t>
            </w:r>
            <w:r w:rsidR="00952BE2">
              <w:rPr>
                <w:rFonts w:cs="Times New Roman"/>
                <w:rtl/>
              </w:rPr>
              <w:t xml:space="preserve"> </w:t>
            </w:r>
          </w:p>
          <w:p w14:paraId="13E30927" w14:textId="77777777" w:rsidR="009638BD" w:rsidRPr="00D554FB" w:rsidRDefault="009638BD" w:rsidP="00D554FB">
            <w:pPr>
              <w:pStyle w:val="a0"/>
              <w:spacing w:before="0" w:beforeAutospacing="0" w:after="0" w:afterAutospacing="0"/>
              <w:jc w:val="left"/>
              <w:rPr>
                <w:b/>
                <w:bCs/>
                <w:sz w:val="24"/>
                <w:szCs w:val="24"/>
                <w:lang w:bidi="ar-BH"/>
              </w:rPr>
            </w:pPr>
          </w:p>
          <w:p w14:paraId="28F9DD89" w14:textId="07E2D0A6" w:rsidR="00801783" w:rsidRPr="009638BD" w:rsidRDefault="00801783" w:rsidP="009638BD">
            <w:pPr>
              <w:pStyle w:val="a0"/>
              <w:spacing w:before="0" w:beforeAutospacing="0" w:after="0" w:afterAutospacing="0"/>
              <w:jc w:val="left"/>
              <w:rPr>
                <w:b/>
                <w:bCs/>
                <w:sz w:val="24"/>
                <w:szCs w:val="24"/>
                <w:rtl/>
                <w:lang w:val="en-GB" w:bidi="ar-BH"/>
              </w:rPr>
            </w:pPr>
            <w:r w:rsidRPr="009638BD">
              <w:rPr>
                <w:b/>
                <w:bCs/>
                <w:sz w:val="24"/>
                <w:szCs w:val="24"/>
                <w:rtl/>
                <w:lang w:val="en-GB" w:bidi="ar-BH"/>
              </w:rPr>
              <w:t>أمير دولة البحرين</w:t>
            </w:r>
          </w:p>
          <w:p w14:paraId="14B4A4D8" w14:textId="48F006CE" w:rsidR="00801783" w:rsidRPr="009638BD" w:rsidRDefault="00801783" w:rsidP="009638BD">
            <w:pPr>
              <w:pStyle w:val="a0"/>
              <w:spacing w:before="0" w:beforeAutospacing="0" w:after="0" w:afterAutospacing="0"/>
              <w:jc w:val="left"/>
              <w:rPr>
                <w:b/>
                <w:bCs/>
                <w:sz w:val="24"/>
                <w:szCs w:val="24"/>
                <w:rtl/>
                <w:lang w:val="en-GB" w:bidi="ar-BH"/>
              </w:rPr>
            </w:pPr>
            <w:r w:rsidRPr="009638BD">
              <w:rPr>
                <w:b/>
                <w:bCs/>
                <w:sz w:val="24"/>
                <w:szCs w:val="24"/>
                <w:rtl/>
                <w:lang w:val="en-GB" w:bidi="ar-BH"/>
              </w:rPr>
              <w:t>عيسى بن سلمان آل خليفة</w:t>
            </w:r>
          </w:p>
          <w:p w14:paraId="0D78A36E" w14:textId="77777777" w:rsidR="009638BD" w:rsidRDefault="009638BD" w:rsidP="009638BD">
            <w:pPr>
              <w:pStyle w:val="a0"/>
              <w:spacing w:before="0" w:beforeAutospacing="0" w:after="0" w:afterAutospacing="0"/>
            </w:pPr>
          </w:p>
          <w:p w14:paraId="71249E4D" w14:textId="74E1975C" w:rsidR="00801783" w:rsidRDefault="00801783" w:rsidP="009638BD">
            <w:pPr>
              <w:pStyle w:val="a0"/>
              <w:spacing w:before="0" w:beforeAutospacing="0" w:after="0" w:afterAutospacing="0"/>
              <w:rPr>
                <w:rtl/>
              </w:rPr>
            </w:pPr>
            <w:r>
              <w:rPr>
                <w:rtl/>
              </w:rPr>
              <w:t xml:space="preserve">صدر في قصر الرفاع: </w:t>
            </w:r>
          </w:p>
          <w:p w14:paraId="24D9D3C7" w14:textId="77777777" w:rsidR="00801783" w:rsidRDefault="00801783" w:rsidP="009638BD">
            <w:pPr>
              <w:pStyle w:val="a0"/>
              <w:spacing w:before="0" w:beforeAutospacing="0" w:after="0" w:afterAutospacing="0"/>
              <w:rPr>
                <w:rtl/>
              </w:rPr>
            </w:pPr>
            <w:r>
              <w:rPr>
                <w:rtl/>
              </w:rPr>
              <w:t xml:space="preserve"> بتاريخ 14 محـــرم 1413 هـ </w:t>
            </w:r>
          </w:p>
          <w:p w14:paraId="36012E7A" w14:textId="1C243C5F" w:rsidR="007D66B0" w:rsidRPr="008B4E0B" w:rsidRDefault="00801783" w:rsidP="0012178C">
            <w:pPr>
              <w:pStyle w:val="a0"/>
              <w:spacing w:before="0" w:beforeAutospacing="0" w:after="0" w:afterAutospacing="0"/>
            </w:pPr>
            <w:r>
              <w:rPr>
                <w:rtl/>
              </w:rPr>
              <w:t xml:space="preserve">الموافق 14 يوليــــو 1992 م </w:t>
            </w:r>
          </w:p>
        </w:tc>
      </w:tr>
    </w:tbl>
    <w:p w14:paraId="44448953" w14:textId="77777777" w:rsidR="007D66B0" w:rsidRPr="007D66B0" w:rsidRDefault="007D66B0" w:rsidP="00271FDB">
      <w:pPr>
        <w:rPr>
          <w:lang w:val="en-GB"/>
        </w:rPr>
      </w:pPr>
    </w:p>
    <w:sectPr w:rsidR="007D66B0" w:rsidRPr="007D66B0" w:rsidSect="00677947">
      <w:headerReference w:type="even" r:id="rId11"/>
      <w:headerReference w:type="first" r:id="rId12"/>
      <w:pgSz w:w="16838" w:h="11906" w:orient="landscape" w:code="9"/>
      <w:pgMar w:top="1560" w:right="720" w:bottom="284" w:left="72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C3FD" w14:textId="77777777" w:rsidR="002B4A47" w:rsidRDefault="002B4A47" w:rsidP="008E61EB">
      <w:r>
        <w:separator/>
      </w:r>
    </w:p>
  </w:endnote>
  <w:endnote w:type="continuationSeparator" w:id="0">
    <w:p w14:paraId="3C1EFDF6" w14:textId="77777777" w:rsidR="002B4A47" w:rsidRDefault="002B4A47" w:rsidP="008E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EBF24" w14:textId="77777777" w:rsidR="002B4A47" w:rsidRDefault="002B4A47" w:rsidP="008E61EB">
      <w:r>
        <w:separator/>
      </w:r>
    </w:p>
  </w:footnote>
  <w:footnote w:type="continuationSeparator" w:id="0">
    <w:p w14:paraId="005D3FBE" w14:textId="77777777" w:rsidR="002B4A47" w:rsidRDefault="002B4A47" w:rsidP="008E6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BA00" w14:textId="148E2FEB" w:rsidR="008239DA" w:rsidRDefault="002B4A47">
    <w:pPr>
      <w:pStyle w:val="Kopfzeile"/>
    </w:pPr>
    <w:r>
      <w:rPr>
        <w:noProof/>
      </w:rPr>
      <w:pict w14:anchorId="2DD1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7" o:spid="_x0000_s1026" type="#_x0000_t75" alt="" style="position:absolute;margin-left:0;margin-top:0;width:842.15pt;height:595.45pt;z-index:-251657216;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C7AE" w14:textId="13F1AEEE" w:rsidR="008239DA" w:rsidRDefault="002B4A47">
    <w:pPr>
      <w:pStyle w:val="Kopfzeile"/>
    </w:pPr>
    <w:r>
      <w:rPr>
        <w:noProof/>
      </w:rPr>
      <w:pict w14:anchorId="39D0A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6" o:spid="_x0000_s1025" type="#_x0000_t75" alt="" style="position:absolute;margin-left:0;margin-top:0;width:842.15pt;height:595.45pt;z-index:-251658240;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FC1"/>
    <w:multiLevelType w:val="multilevel"/>
    <w:tmpl w:val="827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B6504"/>
    <w:multiLevelType w:val="hybridMultilevel"/>
    <w:tmpl w:val="4CF6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34CF7"/>
    <w:multiLevelType w:val="hybridMultilevel"/>
    <w:tmpl w:val="D35E52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083CD7"/>
    <w:multiLevelType w:val="multilevel"/>
    <w:tmpl w:val="771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B50A5"/>
    <w:multiLevelType w:val="multilevel"/>
    <w:tmpl w:val="2FC4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1671B"/>
    <w:multiLevelType w:val="hybridMultilevel"/>
    <w:tmpl w:val="AC2A7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476564"/>
    <w:multiLevelType w:val="multilevel"/>
    <w:tmpl w:val="FB10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945DD"/>
    <w:multiLevelType w:val="multilevel"/>
    <w:tmpl w:val="079C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672D7"/>
    <w:multiLevelType w:val="hybridMultilevel"/>
    <w:tmpl w:val="6FD0FC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C10206"/>
    <w:multiLevelType w:val="hybridMultilevel"/>
    <w:tmpl w:val="850C9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9F53CC"/>
    <w:multiLevelType w:val="multilevel"/>
    <w:tmpl w:val="EBF6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F38EB"/>
    <w:multiLevelType w:val="hybridMultilevel"/>
    <w:tmpl w:val="7E90B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305529"/>
    <w:multiLevelType w:val="multilevel"/>
    <w:tmpl w:val="8532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B60E8"/>
    <w:multiLevelType w:val="hybridMultilevel"/>
    <w:tmpl w:val="D50840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C458CD"/>
    <w:multiLevelType w:val="multilevel"/>
    <w:tmpl w:val="E3B0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E33C6"/>
    <w:multiLevelType w:val="hybridMultilevel"/>
    <w:tmpl w:val="248A4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6C5B8A"/>
    <w:multiLevelType w:val="hybridMultilevel"/>
    <w:tmpl w:val="00620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305EB8"/>
    <w:multiLevelType w:val="multilevel"/>
    <w:tmpl w:val="FC30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C63B7E"/>
    <w:multiLevelType w:val="multilevel"/>
    <w:tmpl w:val="1F8E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C652F6"/>
    <w:multiLevelType w:val="multilevel"/>
    <w:tmpl w:val="EC92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152BB"/>
    <w:multiLevelType w:val="hybridMultilevel"/>
    <w:tmpl w:val="31B09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037D47"/>
    <w:multiLevelType w:val="hybridMultilevel"/>
    <w:tmpl w:val="C88C2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E72342"/>
    <w:multiLevelType w:val="multilevel"/>
    <w:tmpl w:val="AF7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F15226"/>
    <w:multiLevelType w:val="hybridMultilevel"/>
    <w:tmpl w:val="7EF4B7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635AAF"/>
    <w:multiLevelType w:val="multilevel"/>
    <w:tmpl w:val="627E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B97282"/>
    <w:multiLevelType w:val="hybridMultilevel"/>
    <w:tmpl w:val="C99CF8D2"/>
    <w:lvl w:ilvl="0" w:tplc="0809000F">
      <w:start w:val="1"/>
      <w:numFmt w:val="decimal"/>
      <w:lvlText w:val="%1."/>
      <w:lvlJc w:val="left"/>
      <w:pPr>
        <w:ind w:left="756" w:hanging="360"/>
      </w:pPr>
    </w:lvl>
    <w:lvl w:ilvl="1" w:tplc="08090019" w:tentative="1">
      <w:start w:val="1"/>
      <w:numFmt w:val="lowerLetter"/>
      <w:lvlText w:val="%2."/>
      <w:lvlJc w:val="left"/>
      <w:pPr>
        <w:ind w:left="1476" w:hanging="360"/>
      </w:pPr>
    </w:lvl>
    <w:lvl w:ilvl="2" w:tplc="0809001B" w:tentative="1">
      <w:start w:val="1"/>
      <w:numFmt w:val="lowerRoman"/>
      <w:lvlText w:val="%3."/>
      <w:lvlJc w:val="right"/>
      <w:pPr>
        <w:ind w:left="2196" w:hanging="180"/>
      </w:pPr>
    </w:lvl>
    <w:lvl w:ilvl="3" w:tplc="0809000F" w:tentative="1">
      <w:start w:val="1"/>
      <w:numFmt w:val="decimal"/>
      <w:lvlText w:val="%4."/>
      <w:lvlJc w:val="left"/>
      <w:pPr>
        <w:ind w:left="2916" w:hanging="360"/>
      </w:pPr>
    </w:lvl>
    <w:lvl w:ilvl="4" w:tplc="08090019" w:tentative="1">
      <w:start w:val="1"/>
      <w:numFmt w:val="lowerLetter"/>
      <w:lvlText w:val="%5."/>
      <w:lvlJc w:val="left"/>
      <w:pPr>
        <w:ind w:left="3636" w:hanging="360"/>
      </w:pPr>
    </w:lvl>
    <w:lvl w:ilvl="5" w:tplc="0809001B" w:tentative="1">
      <w:start w:val="1"/>
      <w:numFmt w:val="lowerRoman"/>
      <w:lvlText w:val="%6."/>
      <w:lvlJc w:val="right"/>
      <w:pPr>
        <w:ind w:left="4356" w:hanging="180"/>
      </w:pPr>
    </w:lvl>
    <w:lvl w:ilvl="6" w:tplc="0809000F" w:tentative="1">
      <w:start w:val="1"/>
      <w:numFmt w:val="decimal"/>
      <w:lvlText w:val="%7."/>
      <w:lvlJc w:val="left"/>
      <w:pPr>
        <w:ind w:left="5076" w:hanging="360"/>
      </w:pPr>
    </w:lvl>
    <w:lvl w:ilvl="7" w:tplc="08090019" w:tentative="1">
      <w:start w:val="1"/>
      <w:numFmt w:val="lowerLetter"/>
      <w:lvlText w:val="%8."/>
      <w:lvlJc w:val="left"/>
      <w:pPr>
        <w:ind w:left="5796" w:hanging="360"/>
      </w:pPr>
    </w:lvl>
    <w:lvl w:ilvl="8" w:tplc="0809001B" w:tentative="1">
      <w:start w:val="1"/>
      <w:numFmt w:val="lowerRoman"/>
      <w:lvlText w:val="%9."/>
      <w:lvlJc w:val="right"/>
      <w:pPr>
        <w:ind w:left="6516" w:hanging="180"/>
      </w:pPr>
    </w:lvl>
  </w:abstractNum>
  <w:abstractNum w:abstractNumId="26" w15:restartNumberingAfterBreak="0">
    <w:nsid w:val="676968AD"/>
    <w:multiLevelType w:val="multilevel"/>
    <w:tmpl w:val="164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E6764"/>
    <w:multiLevelType w:val="hybridMultilevel"/>
    <w:tmpl w:val="390AA09A"/>
    <w:lvl w:ilvl="0" w:tplc="0809000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2F1021"/>
    <w:multiLevelType w:val="hybridMultilevel"/>
    <w:tmpl w:val="EC28807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4D605C3"/>
    <w:multiLevelType w:val="hybridMultilevel"/>
    <w:tmpl w:val="66BE0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811871"/>
    <w:multiLevelType w:val="multilevel"/>
    <w:tmpl w:val="9CC23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11456"/>
    <w:multiLevelType w:val="multilevel"/>
    <w:tmpl w:val="BE4A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A527B4"/>
    <w:multiLevelType w:val="multilevel"/>
    <w:tmpl w:val="7DF6B6B8"/>
    <w:lvl w:ilvl="0">
      <w:start w:val="1"/>
      <w:numFmt w:val="decimal"/>
      <w:pStyle w:val="paragraph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2B0433"/>
    <w:multiLevelType w:val="hybridMultilevel"/>
    <w:tmpl w:val="AB1AB33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27357857">
    <w:abstractNumId w:val="32"/>
  </w:num>
  <w:num w:numId="2" w16cid:durableId="1817993877">
    <w:abstractNumId w:val="26"/>
  </w:num>
  <w:num w:numId="3" w16cid:durableId="893392259">
    <w:abstractNumId w:val="4"/>
  </w:num>
  <w:num w:numId="4" w16cid:durableId="1247543469">
    <w:abstractNumId w:val="10"/>
  </w:num>
  <w:num w:numId="5" w16cid:durableId="284897205">
    <w:abstractNumId w:val="14"/>
  </w:num>
  <w:num w:numId="6" w16cid:durableId="1565986199">
    <w:abstractNumId w:val="12"/>
  </w:num>
  <w:num w:numId="7" w16cid:durableId="475337224">
    <w:abstractNumId w:val="18"/>
  </w:num>
  <w:num w:numId="8" w16cid:durableId="1345127081">
    <w:abstractNumId w:val="19"/>
  </w:num>
  <w:num w:numId="9" w16cid:durableId="86584522">
    <w:abstractNumId w:val="30"/>
  </w:num>
  <w:num w:numId="10" w16cid:durableId="1809123206">
    <w:abstractNumId w:val="0"/>
  </w:num>
  <w:num w:numId="11" w16cid:durableId="1573347766">
    <w:abstractNumId w:val="17"/>
  </w:num>
  <w:num w:numId="12" w16cid:durableId="780415665">
    <w:abstractNumId w:val="3"/>
  </w:num>
  <w:num w:numId="13" w16cid:durableId="934290416">
    <w:abstractNumId w:val="22"/>
  </w:num>
  <w:num w:numId="14" w16cid:durableId="694502869">
    <w:abstractNumId w:val="6"/>
  </w:num>
  <w:num w:numId="15" w16cid:durableId="433289599">
    <w:abstractNumId w:val="24"/>
  </w:num>
  <w:num w:numId="16" w16cid:durableId="2017271877">
    <w:abstractNumId w:val="31"/>
  </w:num>
  <w:num w:numId="17" w16cid:durableId="1419794082">
    <w:abstractNumId w:val="7"/>
  </w:num>
  <w:num w:numId="18" w16cid:durableId="958950397">
    <w:abstractNumId w:val="23"/>
  </w:num>
  <w:num w:numId="19" w16cid:durableId="831601238">
    <w:abstractNumId w:val="28"/>
  </w:num>
  <w:num w:numId="20" w16cid:durableId="901713233">
    <w:abstractNumId w:val="15"/>
  </w:num>
  <w:num w:numId="21" w16cid:durableId="1482577769">
    <w:abstractNumId w:val="11"/>
  </w:num>
  <w:num w:numId="22" w16cid:durableId="2031880823">
    <w:abstractNumId w:val="8"/>
  </w:num>
  <w:num w:numId="23" w16cid:durableId="402023122">
    <w:abstractNumId w:val="27"/>
  </w:num>
  <w:num w:numId="24" w16cid:durableId="48385661">
    <w:abstractNumId w:val="33"/>
  </w:num>
  <w:num w:numId="25" w16cid:durableId="868104979">
    <w:abstractNumId w:val="29"/>
  </w:num>
  <w:num w:numId="26" w16cid:durableId="1901474219">
    <w:abstractNumId w:val="13"/>
  </w:num>
  <w:num w:numId="27" w16cid:durableId="103353946">
    <w:abstractNumId w:val="20"/>
  </w:num>
  <w:num w:numId="28" w16cid:durableId="548880393">
    <w:abstractNumId w:val="1"/>
  </w:num>
  <w:num w:numId="29" w16cid:durableId="88738706">
    <w:abstractNumId w:val="25"/>
  </w:num>
  <w:num w:numId="30" w16cid:durableId="1848983081">
    <w:abstractNumId w:val="2"/>
  </w:num>
  <w:num w:numId="31" w16cid:durableId="563806841">
    <w:abstractNumId w:val="9"/>
  </w:num>
  <w:num w:numId="32" w16cid:durableId="277613674">
    <w:abstractNumId w:val="5"/>
  </w:num>
  <w:num w:numId="33" w16cid:durableId="48651604">
    <w:abstractNumId w:val="21"/>
  </w:num>
  <w:num w:numId="34" w16cid:durableId="212916106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EB"/>
    <w:rsid w:val="00002922"/>
    <w:rsid w:val="00002D08"/>
    <w:rsid w:val="00002F47"/>
    <w:rsid w:val="00011100"/>
    <w:rsid w:val="00011F84"/>
    <w:rsid w:val="000172EC"/>
    <w:rsid w:val="00022435"/>
    <w:rsid w:val="00022FEC"/>
    <w:rsid w:val="000232A3"/>
    <w:rsid w:val="00026110"/>
    <w:rsid w:val="00033AF4"/>
    <w:rsid w:val="0003613F"/>
    <w:rsid w:val="00042EA0"/>
    <w:rsid w:val="00055BF7"/>
    <w:rsid w:val="000609BF"/>
    <w:rsid w:val="000637E0"/>
    <w:rsid w:val="000648B8"/>
    <w:rsid w:val="00073CD6"/>
    <w:rsid w:val="00075CB3"/>
    <w:rsid w:val="00077500"/>
    <w:rsid w:val="0008026F"/>
    <w:rsid w:val="00080B0A"/>
    <w:rsid w:val="00083E70"/>
    <w:rsid w:val="000871A9"/>
    <w:rsid w:val="00093BDD"/>
    <w:rsid w:val="00094199"/>
    <w:rsid w:val="0009582D"/>
    <w:rsid w:val="000A305B"/>
    <w:rsid w:val="000A3109"/>
    <w:rsid w:val="000A3B0A"/>
    <w:rsid w:val="000A4632"/>
    <w:rsid w:val="000B109D"/>
    <w:rsid w:val="000B756D"/>
    <w:rsid w:val="000C6E22"/>
    <w:rsid w:val="000D2707"/>
    <w:rsid w:val="000D2959"/>
    <w:rsid w:val="000D5EBD"/>
    <w:rsid w:val="000D72A4"/>
    <w:rsid w:val="000E13BA"/>
    <w:rsid w:val="000E7C55"/>
    <w:rsid w:val="000F090E"/>
    <w:rsid w:val="000F311C"/>
    <w:rsid w:val="000F325E"/>
    <w:rsid w:val="001055CF"/>
    <w:rsid w:val="00105E2D"/>
    <w:rsid w:val="0012085E"/>
    <w:rsid w:val="0012178C"/>
    <w:rsid w:val="00122F6E"/>
    <w:rsid w:val="00123B4B"/>
    <w:rsid w:val="00125442"/>
    <w:rsid w:val="00126CFB"/>
    <w:rsid w:val="00131604"/>
    <w:rsid w:val="00131ACA"/>
    <w:rsid w:val="00132DF1"/>
    <w:rsid w:val="00135E5D"/>
    <w:rsid w:val="00136346"/>
    <w:rsid w:val="00136B4C"/>
    <w:rsid w:val="00145281"/>
    <w:rsid w:val="001454F9"/>
    <w:rsid w:val="00152A63"/>
    <w:rsid w:val="0015526A"/>
    <w:rsid w:val="00170CF3"/>
    <w:rsid w:val="0017122A"/>
    <w:rsid w:val="00171A09"/>
    <w:rsid w:val="0017305B"/>
    <w:rsid w:val="0018206F"/>
    <w:rsid w:val="00186746"/>
    <w:rsid w:val="00187F10"/>
    <w:rsid w:val="001A42E9"/>
    <w:rsid w:val="001A677B"/>
    <w:rsid w:val="001A6A1C"/>
    <w:rsid w:val="001B2DCF"/>
    <w:rsid w:val="001B3D05"/>
    <w:rsid w:val="001B52E4"/>
    <w:rsid w:val="001B78C5"/>
    <w:rsid w:val="001C4D6F"/>
    <w:rsid w:val="001C5325"/>
    <w:rsid w:val="001D07EF"/>
    <w:rsid w:val="001E0774"/>
    <w:rsid w:val="001E75A6"/>
    <w:rsid w:val="001F05AE"/>
    <w:rsid w:val="001F08E4"/>
    <w:rsid w:val="001F7007"/>
    <w:rsid w:val="002008E9"/>
    <w:rsid w:val="00201A38"/>
    <w:rsid w:val="002059DD"/>
    <w:rsid w:val="00212C88"/>
    <w:rsid w:val="0022193F"/>
    <w:rsid w:val="002219A3"/>
    <w:rsid w:val="00222C85"/>
    <w:rsid w:val="00223B2E"/>
    <w:rsid w:val="0023096D"/>
    <w:rsid w:val="002313AF"/>
    <w:rsid w:val="002335E1"/>
    <w:rsid w:val="0024221C"/>
    <w:rsid w:val="0024545F"/>
    <w:rsid w:val="002466D3"/>
    <w:rsid w:val="00247E50"/>
    <w:rsid w:val="00255E17"/>
    <w:rsid w:val="00256910"/>
    <w:rsid w:val="00260ABB"/>
    <w:rsid w:val="002679F3"/>
    <w:rsid w:val="00270F3F"/>
    <w:rsid w:val="00271FDB"/>
    <w:rsid w:val="00272768"/>
    <w:rsid w:val="00282662"/>
    <w:rsid w:val="00285152"/>
    <w:rsid w:val="00290180"/>
    <w:rsid w:val="00290769"/>
    <w:rsid w:val="00291B1C"/>
    <w:rsid w:val="00292B58"/>
    <w:rsid w:val="00292BAF"/>
    <w:rsid w:val="00296E6F"/>
    <w:rsid w:val="002A5279"/>
    <w:rsid w:val="002A5B14"/>
    <w:rsid w:val="002B15DD"/>
    <w:rsid w:val="002B4A47"/>
    <w:rsid w:val="002B553F"/>
    <w:rsid w:val="002B611C"/>
    <w:rsid w:val="002C1051"/>
    <w:rsid w:val="002C30E3"/>
    <w:rsid w:val="002D1826"/>
    <w:rsid w:val="002E5B9B"/>
    <w:rsid w:val="002E67D7"/>
    <w:rsid w:val="002F062C"/>
    <w:rsid w:val="002F1445"/>
    <w:rsid w:val="002F1A44"/>
    <w:rsid w:val="002F1AEE"/>
    <w:rsid w:val="00306AFB"/>
    <w:rsid w:val="00311D6B"/>
    <w:rsid w:val="003167CC"/>
    <w:rsid w:val="00322027"/>
    <w:rsid w:val="003220C6"/>
    <w:rsid w:val="00323AAB"/>
    <w:rsid w:val="00323DA0"/>
    <w:rsid w:val="003248EA"/>
    <w:rsid w:val="00324D82"/>
    <w:rsid w:val="00341D15"/>
    <w:rsid w:val="00342BAF"/>
    <w:rsid w:val="003455DB"/>
    <w:rsid w:val="003515DA"/>
    <w:rsid w:val="00351678"/>
    <w:rsid w:val="00354B90"/>
    <w:rsid w:val="00363FFA"/>
    <w:rsid w:val="00375DA2"/>
    <w:rsid w:val="0037799C"/>
    <w:rsid w:val="00383498"/>
    <w:rsid w:val="00385D8B"/>
    <w:rsid w:val="003907C1"/>
    <w:rsid w:val="0039246C"/>
    <w:rsid w:val="00392C09"/>
    <w:rsid w:val="00397A63"/>
    <w:rsid w:val="003A04A2"/>
    <w:rsid w:val="003A0A6F"/>
    <w:rsid w:val="003A2842"/>
    <w:rsid w:val="003B0BA9"/>
    <w:rsid w:val="003B3026"/>
    <w:rsid w:val="003B5125"/>
    <w:rsid w:val="003B5BE9"/>
    <w:rsid w:val="003B7348"/>
    <w:rsid w:val="003B7CB1"/>
    <w:rsid w:val="003C2D66"/>
    <w:rsid w:val="003C4838"/>
    <w:rsid w:val="003C54F4"/>
    <w:rsid w:val="003C561A"/>
    <w:rsid w:val="003C5DBD"/>
    <w:rsid w:val="003D19A9"/>
    <w:rsid w:val="003D326B"/>
    <w:rsid w:val="003D638B"/>
    <w:rsid w:val="003E4C6C"/>
    <w:rsid w:val="003E6C42"/>
    <w:rsid w:val="003F5380"/>
    <w:rsid w:val="003F56F3"/>
    <w:rsid w:val="00404720"/>
    <w:rsid w:val="004131F8"/>
    <w:rsid w:val="00416842"/>
    <w:rsid w:val="00416E63"/>
    <w:rsid w:val="00421044"/>
    <w:rsid w:val="00421B39"/>
    <w:rsid w:val="004245C3"/>
    <w:rsid w:val="0042562C"/>
    <w:rsid w:val="00435267"/>
    <w:rsid w:val="00445354"/>
    <w:rsid w:val="004513B3"/>
    <w:rsid w:val="0045290B"/>
    <w:rsid w:val="0045518F"/>
    <w:rsid w:val="00456C5D"/>
    <w:rsid w:val="00460DA8"/>
    <w:rsid w:val="0046713B"/>
    <w:rsid w:val="00470F8A"/>
    <w:rsid w:val="004754EF"/>
    <w:rsid w:val="00483B6E"/>
    <w:rsid w:val="00490243"/>
    <w:rsid w:val="004910A0"/>
    <w:rsid w:val="00491DFC"/>
    <w:rsid w:val="004A15FC"/>
    <w:rsid w:val="004A206D"/>
    <w:rsid w:val="004A5659"/>
    <w:rsid w:val="004A603A"/>
    <w:rsid w:val="004A68A2"/>
    <w:rsid w:val="004A7A3C"/>
    <w:rsid w:val="004B0558"/>
    <w:rsid w:val="004B4119"/>
    <w:rsid w:val="004B535E"/>
    <w:rsid w:val="004B7609"/>
    <w:rsid w:val="004C0439"/>
    <w:rsid w:val="004C2311"/>
    <w:rsid w:val="004C33AD"/>
    <w:rsid w:val="004C72D1"/>
    <w:rsid w:val="004C79FC"/>
    <w:rsid w:val="004D17FA"/>
    <w:rsid w:val="004D36C9"/>
    <w:rsid w:val="004E2D9E"/>
    <w:rsid w:val="004E5080"/>
    <w:rsid w:val="004F1661"/>
    <w:rsid w:val="004F1FA5"/>
    <w:rsid w:val="004F37C6"/>
    <w:rsid w:val="00500FF1"/>
    <w:rsid w:val="005028E3"/>
    <w:rsid w:val="0050740A"/>
    <w:rsid w:val="00511D29"/>
    <w:rsid w:val="00512A60"/>
    <w:rsid w:val="005155D5"/>
    <w:rsid w:val="00530F73"/>
    <w:rsid w:val="00532F38"/>
    <w:rsid w:val="00533964"/>
    <w:rsid w:val="005418BA"/>
    <w:rsid w:val="00541969"/>
    <w:rsid w:val="00543A67"/>
    <w:rsid w:val="00543DAD"/>
    <w:rsid w:val="005525A6"/>
    <w:rsid w:val="00552DA8"/>
    <w:rsid w:val="00562851"/>
    <w:rsid w:val="00565076"/>
    <w:rsid w:val="00565833"/>
    <w:rsid w:val="00566856"/>
    <w:rsid w:val="005677F1"/>
    <w:rsid w:val="00570FB8"/>
    <w:rsid w:val="00583E2D"/>
    <w:rsid w:val="00584C20"/>
    <w:rsid w:val="00590245"/>
    <w:rsid w:val="005A2415"/>
    <w:rsid w:val="005A2705"/>
    <w:rsid w:val="005A2965"/>
    <w:rsid w:val="005A345B"/>
    <w:rsid w:val="005A50A2"/>
    <w:rsid w:val="005A7E5F"/>
    <w:rsid w:val="005B6418"/>
    <w:rsid w:val="005B7EA2"/>
    <w:rsid w:val="005C3B44"/>
    <w:rsid w:val="005C40A4"/>
    <w:rsid w:val="005C727C"/>
    <w:rsid w:val="005D17C1"/>
    <w:rsid w:val="005D6386"/>
    <w:rsid w:val="005D71EB"/>
    <w:rsid w:val="005D77E1"/>
    <w:rsid w:val="005E28DF"/>
    <w:rsid w:val="005E2D6F"/>
    <w:rsid w:val="005E57E0"/>
    <w:rsid w:val="005E6B35"/>
    <w:rsid w:val="005E6F8C"/>
    <w:rsid w:val="00600454"/>
    <w:rsid w:val="00600A99"/>
    <w:rsid w:val="00601827"/>
    <w:rsid w:val="006034FD"/>
    <w:rsid w:val="00607F21"/>
    <w:rsid w:val="006145B4"/>
    <w:rsid w:val="006179C7"/>
    <w:rsid w:val="006203FD"/>
    <w:rsid w:val="00627B93"/>
    <w:rsid w:val="00630CF3"/>
    <w:rsid w:val="00634F46"/>
    <w:rsid w:val="00642CBD"/>
    <w:rsid w:val="006468B6"/>
    <w:rsid w:val="006501AC"/>
    <w:rsid w:val="00652F29"/>
    <w:rsid w:val="00655282"/>
    <w:rsid w:val="00655318"/>
    <w:rsid w:val="00660678"/>
    <w:rsid w:val="00660722"/>
    <w:rsid w:val="00660C16"/>
    <w:rsid w:val="00661C21"/>
    <w:rsid w:val="00663B9E"/>
    <w:rsid w:val="00676891"/>
    <w:rsid w:val="00677476"/>
    <w:rsid w:val="00677947"/>
    <w:rsid w:val="00677F28"/>
    <w:rsid w:val="00686FF9"/>
    <w:rsid w:val="00690FAA"/>
    <w:rsid w:val="006910BE"/>
    <w:rsid w:val="00693BBD"/>
    <w:rsid w:val="006A5418"/>
    <w:rsid w:val="006A7504"/>
    <w:rsid w:val="006A7E4C"/>
    <w:rsid w:val="006B3B05"/>
    <w:rsid w:val="006B5AF7"/>
    <w:rsid w:val="006C0472"/>
    <w:rsid w:val="006C5000"/>
    <w:rsid w:val="006C59E1"/>
    <w:rsid w:val="006C5E6C"/>
    <w:rsid w:val="006D431D"/>
    <w:rsid w:val="006D46A3"/>
    <w:rsid w:val="006E020A"/>
    <w:rsid w:val="006E1E61"/>
    <w:rsid w:val="006E78B9"/>
    <w:rsid w:val="00710338"/>
    <w:rsid w:val="00711440"/>
    <w:rsid w:val="00715A12"/>
    <w:rsid w:val="007167CA"/>
    <w:rsid w:val="007176F3"/>
    <w:rsid w:val="00717DA9"/>
    <w:rsid w:val="00722AB3"/>
    <w:rsid w:val="00726945"/>
    <w:rsid w:val="007349C2"/>
    <w:rsid w:val="00741666"/>
    <w:rsid w:val="00742E28"/>
    <w:rsid w:val="00743DAA"/>
    <w:rsid w:val="007502DE"/>
    <w:rsid w:val="00752120"/>
    <w:rsid w:val="00763C01"/>
    <w:rsid w:val="00764EB1"/>
    <w:rsid w:val="00766306"/>
    <w:rsid w:val="00766B59"/>
    <w:rsid w:val="007734EC"/>
    <w:rsid w:val="00781DAB"/>
    <w:rsid w:val="007847AF"/>
    <w:rsid w:val="0078660A"/>
    <w:rsid w:val="00791F0A"/>
    <w:rsid w:val="007945D9"/>
    <w:rsid w:val="00795160"/>
    <w:rsid w:val="007955F7"/>
    <w:rsid w:val="00796D65"/>
    <w:rsid w:val="007A13DC"/>
    <w:rsid w:val="007A3537"/>
    <w:rsid w:val="007A35F8"/>
    <w:rsid w:val="007A3DE7"/>
    <w:rsid w:val="007A6E9E"/>
    <w:rsid w:val="007B2BBF"/>
    <w:rsid w:val="007B417F"/>
    <w:rsid w:val="007C2601"/>
    <w:rsid w:val="007C4BF6"/>
    <w:rsid w:val="007C76AC"/>
    <w:rsid w:val="007D3247"/>
    <w:rsid w:val="007D5444"/>
    <w:rsid w:val="007D66B0"/>
    <w:rsid w:val="007E2B91"/>
    <w:rsid w:val="007F2BFE"/>
    <w:rsid w:val="007F6214"/>
    <w:rsid w:val="007F621B"/>
    <w:rsid w:val="00801783"/>
    <w:rsid w:val="00802DFF"/>
    <w:rsid w:val="0080306D"/>
    <w:rsid w:val="008048F6"/>
    <w:rsid w:val="00806537"/>
    <w:rsid w:val="008108B9"/>
    <w:rsid w:val="00812887"/>
    <w:rsid w:val="00812B8C"/>
    <w:rsid w:val="00813376"/>
    <w:rsid w:val="00815189"/>
    <w:rsid w:val="00820517"/>
    <w:rsid w:val="008239DA"/>
    <w:rsid w:val="00830E74"/>
    <w:rsid w:val="008341CD"/>
    <w:rsid w:val="008427A5"/>
    <w:rsid w:val="00846C5D"/>
    <w:rsid w:val="00854038"/>
    <w:rsid w:val="00855DE9"/>
    <w:rsid w:val="0086274D"/>
    <w:rsid w:val="0087206C"/>
    <w:rsid w:val="00875223"/>
    <w:rsid w:val="00876C76"/>
    <w:rsid w:val="00877702"/>
    <w:rsid w:val="008820FB"/>
    <w:rsid w:val="0088211A"/>
    <w:rsid w:val="00882E31"/>
    <w:rsid w:val="00885C4A"/>
    <w:rsid w:val="00890688"/>
    <w:rsid w:val="00890BE8"/>
    <w:rsid w:val="00897343"/>
    <w:rsid w:val="008A28BB"/>
    <w:rsid w:val="008A67A9"/>
    <w:rsid w:val="008A6D3A"/>
    <w:rsid w:val="008B4E0B"/>
    <w:rsid w:val="008C03AD"/>
    <w:rsid w:val="008E1EC1"/>
    <w:rsid w:val="008E2A21"/>
    <w:rsid w:val="008E367F"/>
    <w:rsid w:val="008E61EB"/>
    <w:rsid w:val="008E64ED"/>
    <w:rsid w:val="009027FF"/>
    <w:rsid w:val="009041D5"/>
    <w:rsid w:val="00916220"/>
    <w:rsid w:val="00916621"/>
    <w:rsid w:val="00916B2A"/>
    <w:rsid w:val="009203F4"/>
    <w:rsid w:val="00920432"/>
    <w:rsid w:val="00921D79"/>
    <w:rsid w:val="00936CAA"/>
    <w:rsid w:val="00951D00"/>
    <w:rsid w:val="00952BE2"/>
    <w:rsid w:val="00956000"/>
    <w:rsid w:val="009568D2"/>
    <w:rsid w:val="0096137C"/>
    <w:rsid w:val="00961EA5"/>
    <w:rsid w:val="009638BD"/>
    <w:rsid w:val="0096474D"/>
    <w:rsid w:val="00970B09"/>
    <w:rsid w:val="00970D58"/>
    <w:rsid w:val="00974A4E"/>
    <w:rsid w:val="00974D0F"/>
    <w:rsid w:val="00975047"/>
    <w:rsid w:val="009751E3"/>
    <w:rsid w:val="009769B5"/>
    <w:rsid w:val="00981421"/>
    <w:rsid w:val="009850B1"/>
    <w:rsid w:val="009863A4"/>
    <w:rsid w:val="009866F4"/>
    <w:rsid w:val="009916FC"/>
    <w:rsid w:val="009C31DF"/>
    <w:rsid w:val="009C6339"/>
    <w:rsid w:val="009C7C39"/>
    <w:rsid w:val="009E00B4"/>
    <w:rsid w:val="009E0F14"/>
    <w:rsid w:val="009E12FD"/>
    <w:rsid w:val="009E226D"/>
    <w:rsid w:val="009E4205"/>
    <w:rsid w:val="009E64D6"/>
    <w:rsid w:val="009E6703"/>
    <w:rsid w:val="009F7FFE"/>
    <w:rsid w:val="00A043F6"/>
    <w:rsid w:val="00A066B0"/>
    <w:rsid w:val="00A079DC"/>
    <w:rsid w:val="00A10353"/>
    <w:rsid w:val="00A11CF6"/>
    <w:rsid w:val="00A17523"/>
    <w:rsid w:val="00A17BA0"/>
    <w:rsid w:val="00A3135E"/>
    <w:rsid w:val="00A31521"/>
    <w:rsid w:val="00A33A83"/>
    <w:rsid w:val="00A41CE1"/>
    <w:rsid w:val="00A605B0"/>
    <w:rsid w:val="00A60F91"/>
    <w:rsid w:val="00A612D7"/>
    <w:rsid w:val="00A618B2"/>
    <w:rsid w:val="00A63D56"/>
    <w:rsid w:val="00A63DF1"/>
    <w:rsid w:val="00A6563B"/>
    <w:rsid w:val="00A65824"/>
    <w:rsid w:val="00A66958"/>
    <w:rsid w:val="00A74600"/>
    <w:rsid w:val="00A7509F"/>
    <w:rsid w:val="00A8428B"/>
    <w:rsid w:val="00AA2F3F"/>
    <w:rsid w:val="00AA4708"/>
    <w:rsid w:val="00AA5BE8"/>
    <w:rsid w:val="00AA7672"/>
    <w:rsid w:val="00AB0773"/>
    <w:rsid w:val="00AB274C"/>
    <w:rsid w:val="00AB2DB3"/>
    <w:rsid w:val="00AB59F2"/>
    <w:rsid w:val="00AC1A52"/>
    <w:rsid w:val="00AC2E3E"/>
    <w:rsid w:val="00AC5CB6"/>
    <w:rsid w:val="00AC6AAA"/>
    <w:rsid w:val="00AC6B87"/>
    <w:rsid w:val="00AD07F4"/>
    <w:rsid w:val="00AD2CA2"/>
    <w:rsid w:val="00AD62D5"/>
    <w:rsid w:val="00AE4ABD"/>
    <w:rsid w:val="00AE4B0C"/>
    <w:rsid w:val="00AE595C"/>
    <w:rsid w:val="00AF6E2B"/>
    <w:rsid w:val="00B03B01"/>
    <w:rsid w:val="00B11EA4"/>
    <w:rsid w:val="00B1304A"/>
    <w:rsid w:val="00B16705"/>
    <w:rsid w:val="00B21878"/>
    <w:rsid w:val="00B21A7E"/>
    <w:rsid w:val="00B229B5"/>
    <w:rsid w:val="00B23A83"/>
    <w:rsid w:val="00B25836"/>
    <w:rsid w:val="00B25905"/>
    <w:rsid w:val="00B32CA6"/>
    <w:rsid w:val="00B50EF8"/>
    <w:rsid w:val="00B52A54"/>
    <w:rsid w:val="00B52B6F"/>
    <w:rsid w:val="00B55D54"/>
    <w:rsid w:val="00B55ED8"/>
    <w:rsid w:val="00B568B0"/>
    <w:rsid w:val="00B62B27"/>
    <w:rsid w:val="00B67A0A"/>
    <w:rsid w:val="00B70416"/>
    <w:rsid w:val="00B71CC2"/>
    <w:rsid w:val="00B720ED"/>
    <w:rsid w:val="00B74D38"/>
    <w:rsid w:val="00B7776D"/>
    <w:rsid w:val="00B84C0E"/>
    <w:rsid w:val="00B85494"/>
    <w:rsid w:val="00B8662B"/>
    <w:rsid w:val="00B92F2F"/>
    <w:rsid w:val="00BA0EF7"/>
    <w:rsid w:val="00BA15A8"/>
    <w:rsid w:val="00BB0E38"/>
    <w:rsid w:val="00BB2057"/>
    <w:rsid w:val="00BB663B"/>
    <w:rsid w:val="00BB79C8"/>
    <w:rsid w:val="00BC0A07"/>
    <w:rsid w:val="00BC12B8"/>
    <w:rsid w:val="00BC1F6F"/>
    <w:rsid w:val="00BC21BC"/>
    <w:rsid w:val="00BC425A"/>
    <w:rsid w:val="00BC465A"/>
    <w:rsid w:val="00BC4AE2"/>
    <w:rsid w:val="00BC604C"/>
    <w:rsid w:val="00BD38BB"/>
    <w:rsid w:val="00BE03FB"/>
    <w:rsid w:val="00BE0DB9"/>
    <w:rsid w:val="00BE1B5E"/>
    <w:rsid w:val="00BE5424"/>
    <w:rsid w:val="00BE5823"/>
    <w:rsid w:val="00BE6008"/>
    <w:rsid w:val="00BF1FD2"/>
    <w:rsid w:val="00C00032"/>
    <w:rsid w:val="00C05DA2"/>
    <w:rsid w:val="00C115EB"/>
    <w:rsid w:val="00C127E4"/>
    <w:rsid w:val="00C1473B"/>
    <w:rsid w:val="00C20777"/>
    <w:rsid w:val="00C223B9"/>
    <w:rsid w:val="00C35D38"/>
    <w:rsid w:val="00C360B3"/>
    <w:rsid w:val="00C4485F"/>
    <w:rsid w:val="00C44BFA"/>
    <w:rsid w:val="00C44C58"/>
    <w:rsid w:val="00C468FB"/>
    <w:rsid w:val="00C553D7"/>
    <w:rsid w:val="00C56098"/>
    <w:rsid w:val="00C57ECB"/>
    <w:rsid w:val="00C57F6A"/>
    <w:rsid w:val="00C60DC0"/>
    <w:rsid w:val="00C67209"/>
    <w:rsid w:val="00C91DA8"/>
    <w:rsid w:val="00CA153B"/>
    <w:rsid w:val="00CA2BEB"/>
    <w:rsid w:val="00CA6608"/>
    <w:rsid w:val="00CB564F"/>
    <w:rsid w:val="00CB56A9"/>
    <w:rsid w:val="00CC1922"/>
    <w:rsid w:val="00CC3C71"/>
    <w:rsid w:val="00CC4AB8"/>
    <w:rsid w:val="00CC54B1"/>
    <w:rsid w:val="00CC57BE"/>
    <w:rsid w:val="00CC6A69"/>
    <w:rsid w:val="00CD122B"/>
    <w:rsid w:val="00CD1DC6"/>
    <w:rsid w:val="00CE0155"/>
    <w:rsid w:val="00CE3117"/>
    <w:rsid w:val="00CE5A4C"/>
    <w:rsid w:val="00CE7A7F"/>
    <w:rsid w:val="00CF0F30"/>
    <w:rsid w:val="00CF1BB8"/>
    <w:rsid w:val="00D00977"/>
    <w:rsid w:val="00D028C4"/>
    <w:rsid w:val="00D03962"/>
    <w:rsid w:val="00D065D1"/>
    <w:rsid w:val="00D0723D"/>
    <w:rsid w:val="00D124F8"/>
    <w:rsid w:val="00D12B59"/>
    <w:rsid w:val="00D139B7"/>
    <w:rsid w:val="00D15357"/>
    <w:rsid w:val="00D15C69"/>
    <w:rsid w:val="00D1734E"/>
    <w:rsid w:val="00D176AE"/>
    <w:rsid w:val="00D20117"/>
    <w:rsid w:val="00D26C34"/>
    <w:rsid w:val="00D32E4B"/>
    <w:rsid w:val="00D35F83"/>
    <w:rsid w:val="00D44812"/>
    <w:rsid w:val="00D5053F"/>
    <w:rsid w:val="00D50AD2"/>
    <w:rsid w:val="00D516B6"/>
    <w:rsid w:val="00D554FB"/>
    <w:rsid w:val="00D64F6D"/>
    <w:rsid w:val="00D6646E"/>
    <w:rsid w:val="00D6660B"/>
    <w:rsid w:val="00D6670F"/>
    <w:rsid w:val="00D66A79"/>
    <w:rsid w:val="00D7291C"/>
    <w:rsid w:val="00D729A0"/>
    <w:rsid w:val="00D75305"/>
    <w:rsid w:val="00D7634A"/>
    <w:rsid w:val="00D77216"/>
    <w:rsid w:val="00D77A56"/>
    <w:rsid w:val="00D80EB3"/>
    <w:rsid w:val="00D8204F"/>
    <w:rsid w:val="00D83744"/>
    <w:rsid w:val="00D83DF0"/>
    <w:rsid w:val="00D83FAB"/>
    <w:rsid w:val="00D850A4"/>
    <w:rsid w:val="00D85A37"/>
    <w:rsid w:val="00D9055B"/>
    <w:rsid w:val="00D95520"/>
    <w:rsid w:val="00D95E03"/>
    <w:rsid w:val="00DA2925"/>
    <w:rsid w:val="00DA388C"/>
    <w:rsid w:val="00DA393A"/>
    <w:rsid w:val="00DA4DF6"/>
    <w:rsid w:val="00DA5263"/>
    <w:rsid w:val="00DA7ACE"/>
    <w:rsid w:val="00DB201D"/>
    <w:rsid w:val="00DB3FC8"/>
    <w:rsid w:val="00DB69AC"/>
    <w:rsid w:val="00DC0D2B"/>
    <w:rsid w:val="00DC2220"/>
    <w:rsid w:val="00DC74D6"/>
    <w:rsid w:val="00DD3A3E"/>
    <w:rsid w:val="00DD5245"/>
    <w:rsid w:val="00DD5B0B"/>
    <w:rsid w:val="00DD633B"/>
    <w:rsid w:val="00DE3F2C"/>
    <w:rsid w:val="00DE4544"/>
    <w:rsid w:val="00DE52BD"/>
    <w:rsid w:val="00DF04CE"/>
    <w:rsid w:val="00DF1BC1"/>
    <w:rsid w:val="00DF4657"/>
    <w:rsid w:val="00DF7E76"/>
    <w:rsid w:val="00E041EC"/>
    <w:rsid w:val="00E05BBE"/>
    <w:rsid w:val="00E10163"/>
    <w:rsid w:val="00E10B75"/>
    <w:rsid w:val="00E10F5F"/>
    <w:rsid w:val="00E126C4"/>
    <w:rsid w:val="00E14E12"/>
    <w:rsid w:val="00E163B7"/>
    <w:rsid w:val="00E210F8"/>
    <w:rsid w:val="00E21BBA"/>
    <w:rsid w:val="00E23581"/>
    <w:rsid w:val="00E2508D"/>
    <w:rsid w:val="00E30B35"/>
    <w:rsid w:val="00E33AD0"/>
    <w:rsid w:val="00E35676"/>
    <w:rsid w:val="00E359D7"/>
    <w:rsid w:val="00E40601"/>
    <w:rsid w:val="00E40E73"/>
    <w:rsid w:val="00E508EA"/>
    <w:rsid w:val="00E50A0D"/>
    <w:rsid w:val="00E66E76"/>
    <w:rsid w:val="00E672C5"/>
    <w:rsid w:val="00E70518"/>
    <w:rsid w:val="00E72AD7"/>
    <w:rsid w:val="00E7556E"/>
    <w:rsid w:val="00E82185"/>
    <w:rsid w:val="00E8487A"/>
    <w:rsid w:val="00E9263D"/>
    <w:rsid w:val="00E92D9E"/>
    <w:rsid w:val="00E96B15"/>
    <w:rsid w:val="00EB0858"/>
    <w:rsid w:val="00EB2646"/>
    <w:rsid w:val="00EB58B4"/>
    <w:rsid w:val="00EC06D7"/>
    <w:rsid w:val="00ED09CB"/>
    <w:rsid w:val="00ED142B"/>
    <w:rsid w:val="00ED2097"/>
    <w:rsid w:val="00ED7F56"/>
    <w:rsid w:val="00EE05B1"/>
    <w:rsid w:val="00EE1ABB"/>
    <w:rsid w:val="00EE4BFF"/>
    <w:rsid w:val="00EF1D15"/>
    <w:rsid w:val="00EF543B"/>
    <w:rsid w:val="00F03E8C"/>
    <w:rsid w:val="00F12581"/>
    <w:rsid w:val="00F13DD3"/>
    <w:rsid w:val="00F151FF"/>
    <w:rsid w:val="00F30863"/>
    <w:rsid w:val="00F30D84"/>
    <w:rsid w:val="00F31623"/>
    <w:rsid w:val="00F443F5"/>
    <w:rsid w:val="00F52817"/>
    <w:rsid w:val="00F54699"/>
    <w:rsid w:val="00F54837"/>
    <w:rsid w:val="00F61701"/>
    <w:rsid w:val="00F66908"/>
    <w:rsid w:val="00F71F49"/>
    <w:rsid w:val="00F74706"/>
    <w:rsid w:val="00F75BCB"/>
    <w:rsid w:val="00F823F8"/>
    <w:rsid w:val="00F8778F"/>
    <w:rsid w:val="00F87D96"/>
    <w:rsid w:val="00F90E1C"/>
    <w:rsid w:val="00F9176B"/>
    <w:rsid w:val="00F92552"/>
    <w:rsid w:val="00F936B0"/>
    <w:rsid w:val="00F94718"/>
    <w:rsid w:val="00FA1CE3"/>
    <w:rsid w:val="00FA63E5"/>
    <w:rsid w:val="00FA6499"/>
    <w:rsid w:val="00FB00F2"/>
    <w:rsid w:val="00FB19E0"/>
    <w:rsid w:val="00FB5651"/>
    <w:rsid w:val="00FB665A"/>
    <w:rsid w:val="00FC0383"/>
    <w:rsid w:val="00FC1FBF"/>
    <w:rsid w:val="00FC3DEE"/>
    <w:rsid w:val="00FD0069"/>
    <w:rsid w:val="00FD7CBF"/>
    <w:rsid w:val="00FE454B"/>
    <w:rsid w:val="00FE5048"/>
    <w:rsid w:val="00FF5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4AD24"/>
  <w15:chartTrackingRefBased/>
  <w15:docId w15:val="{D35CD801-2A41-4F8F-A2E5-A053233E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61EB"/>
    <w:pPr>
      <w:tabs>
        <w:tab w:val="center" w:pos="4680"/>
        <w:tab w:val="right" w:pos="9360"/>
      </w:tabs>
    </w:pPr>
  </w:style>
  <w:style w:type="character" w:customStyle="1" w:styleId="KopfzeileZchn">
    <w:name w:val="Kopfzeile Zchn"/>
    <w:basedOn w:val="Absatz-Standardschriftart"/>
    <w:link w:val="Kopfzeile"/>
    <w:uiPriority w:val="99"/>
    <w:rsid w:val="008E61EB"/>
  </w:style>
  <w:style w:type="paragraph" w:styleId="Fuzeile">
    <w:name w:val="footer"/>
    <w:basedOn w:val="Standard"/>
    <w:link w:val="FuzeileZchn"/>
    <w:uiPriority w:val="99"/>
    <w:unhideWhenUsed/>
    <w:rsid w:val="008E61EB"/>
    <w:pPr>
      <w:tabs>
        <w:tab w:val="center" w:pos="4680"/>
        <w:tab w:val="right" w:pos="9360"/>
      </w:tabs>
    </w:pPr>
  </w:style>
  <w:style w:type="character" w:customStyle="1" w:styleId="FuzeileZchn">
    <w:name w:val="Fußzeile Zchn"/>
    <w:basedOn w:val="Absatz-Standardschriftart"/>
    <w:link w:val="Fuzeile"/>
    <w:uiPriority w:val="99"/>
    <w:rsid w:val="008E61EB"/>
  </w:style>
  <w:style w:type="paragraph" w:customStyle="1" w:styleId="msonormal0">
    <w:name w:val="msonormal"/>
    <w:basedOn w:val="Standard"/>
    <w:rsid w:val="00D85A37"/>
    <w:pPr>
      <w:spacing w:before="100" w:beforeAutospacing="1" w:after="100" w:afterAutospacing="1"/>
    </w:pPr>
  </w:style>
  <w:style w:type="character" w:styleId="Fett">
    <w:name w:val="Strong"/>
    <w:basedOn w:val="Absatz-Standardschriftart"/>
    <w:uiPriority w:val="22"/>
    <w:qFormat/>
    <w:rsid w:val="00D85A37"/>
    <w:rPr>
      <w:b/>
      <w:bCs/>
    </w:rPr>
  </w:style>
  <w:style w:type="paragraph" w:customStyle="1" w:styleId="titlered">
    <w:name w:val="title_red"/>
    <w:basedOn w:val="Standard"/>
    <w:rsid w:val="00D85A37"/>
    <w:pPr>
      <w:spacing w:before="100" w:beforeAutospacing="1" w:after="100" w:afterAutospacing="1"/>
    </w:pPr>
  </w:style>
  <w:style w:type="paragraph" w:customStyle="1" w:styleId="paragraph">
    <w:name w:val="paragraph"/>
    <w:basedOn w:val="Standard"/>
    <w:link w:val="paragraphChar"/>
    <w:rsid w:val="00D85A37"/>
    <w:pPr>
      <w:spacing w:before="100" w:beforeAutospacing="1" w:after="100" w:afterAutospacing="1"/>
    </w:pPr>
  </w:style>
  <w:style w:type="paragraph" w:customStyle="1" w:styleId="subtitle">
    <w:name w:val="sub_title"/>
    <w:basedOn w:val="Standard"/>
    <w:link w:val="subtitleChar"/>
    <w:rsid w:val="00D85A37"/>
    <w:pPr>
      <w:spacing w:before="100" w:beforeAutospacing="1" w:after="100" w:afterAutospacing="1"/>
    </w:pPr>
  </w:style>
  <w:style w:type="paragraph" w:customStyle="1" w:styleId="paragraphcomment">
    <w:name w:val="paragraph_comment"/>
    <w:basedOn w:val="Standard"/>
    <w:rsid w:val="00D85A37"/>
    <w:pPr>
      <w:spacing w:before="100" w:beforeAutospacing="1" w:after="100" w:afterAutospacing="1"/>
    </w:pPr>
  </w:style>
  <w:style w:type="paragraph" w:styleId="StandardWeb">
    <w:name w:val="Normal (Web)"/>
    <w:basedOn w:val="Standard"/>
    <w:uiPriority w:val="99"/>
    <w:semiHidden/>
    <w:unhideWhenUsed/>
    <w:rsid w:val="00D85A37"/>
    <w:pPr>
      <w:spacing w:before="100" w:beforeAutospacing="1" w:after="100"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link w:val="titltelsChar"/>
    <w:qFormat/>
    <w:rsid w:val="00FD0069"/>
    <w:pPr>
      <w:spacing w:before="120" w:beforeAutospacing="0" w:after="120" w:afterAutospacing="0" w:line="200" w:lineRule="exact"/>
    </w:pPr>
    <w:rPr>
      <w:rFonts w:cs="Sakkal Majalla"/>
      <w:b/>
      <w:bCs/>
    </w:rPr>
  </w:style>
  <w:style w:type="paragraph" w:customStyle="1" w:styleId="a">
    <w:name w:val="العنوان"/>
    <w:basedOn w:val="titltels"/>
    <w:link w:val="Char"/>
    <w:autoRedefine/>
    <w:qFormat/>
    <w:rsid w:val="0080306D"/>
    <w:pPr>
      <w:bidi/>
      <w:spacing w:line="220" w:lineRule="exact"/>
    </w:pPr>
    <w:rPr>
      <w:sz w:val="22"/>
      <w:szCs w:val="22"/>
    </w:rPr>
  </w:style>
  <w:style w:type="character" w:customStyle="1" w:styleId="subtitleChar">
    <w:name w:val="sub_title Char"/>
    <w:basedOn w:val="Absatz-Standardschriftart"/>
    <w:link w:val="subtitle"/>
    <w:rsid w:val="00FD0069"/>
    <w:rPr>
      <w:rFonts w:ascii="Times New Roman" w:eastAsiaTheme="minorEastAsia" w:hAnsi="Times New Roman" w:cs="Times New Roman"/>
      <w:sz w:val="24"/>
      <w:szCs w:val="24"/>
    </w:rPr>
  </w:style>
  <w:style w:type="character" w:customStyle="1" w:styleId="titltelsChar">
    <w:name w:val="titltels Char"/>
    <w:basedOn w:val="subtitleChar"/>
    <w:link w:val="titltels"/>
    <w:rsid w:val="00FD0069"/>
    <w:rPr>
      <w:rFonts w:ascii="Sakkal Majalla" w:eastAsiaTheme="minorEastAsia" w:hAnsi="Sakkal Majalla" w:cs="Sakkal Majalla"/>
      <w:b/>
      <w:bCs/>
      <w:sz w:val="24"/>
      <w:szCs w:val="24"/>
    </w:rPr>
  </w:style>
  <w:style w:type="paragraph" w:customStyle="1" w:styleId="a0">
    <w:name w:val="فقرات"/>
    <w:basedOn w:val="Standard"/>
    <w:link w:val="Char0"/>
    <w:qFormat/>
    <w:rsid w:val="00DA4DF6"/>
    <w:pPr>
      <w:bidi/>
      <w:spacing w:before="100" w:beforeAutospacing="1" w:after="100" w:afterAutospacing="1"/>
      <w:jc w:val="both"/>
    </w:pPr>
    <w:rPr>
      <w:rFonts w:cs="Sakkal Majalla"/>
      <w:sz w:val="22"/>
      <w:szCs w:val="22"/>
    </w:rPr>
  </w:style>
  <w:style w:type="character" w:customStyle="1" w:styleId="Char">
    <w:name w:val="العنوان Char"/>
    <w:basedOn w:val="titltelsChar"/>
    <w:link w:val="a"/>
    <w:rsid w:val="0080306D"/>
    <w:rPr>
      <w:rFonts w:ascii="Sakkal Majalla" w:eastAsiaTheme="minorEastAsia" w:hAnsi="Sakkal Majalla" w:cs="Sakkal Majalla"/>
      <w:b/>
      <w:bCs/>
      <w:sz w:val="24"/>
      <w:szCs w:val="24"/>
    </w:rPr>
  </w:style>
  <w:style w:type="character" w:customStyle="1" w:styleId="Char0">
    <w:name w:val="فقرات Char"/>
    <w:basedOn w:val="Absatz-Standardschriftart"/>
    <w:link w:val="a0"/>
    <w:rsid w:val="00DA4DF6"/>
    <w:rPr>
      <w:rFonts w:ascii="Sakkal Majalla" w:eastAsiaTheme="minorEastAsia" w:hAnsi="Sakkal Majalla" w:cs="Sakkal Majalla"/>
    </w:rPr>
  </w:style>
  <w:style w:type="table" w:styleId="Tabellenraster">
    <w:name w:val="Table Grid"/>
    <w:basedOn w:val="NormaleTabelle"/>
    <w:uiPriority w:val="39"/>
    <w:rsid w:val="0089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Standard"/>
    <w:link w:val="paragraph1Char"/>
    <w:rsid w:val="008341CD"/>
    <w:pPr>
      <w:numPr>
        <w:numId w:val="1"/>
      </w:numPr>
      <w:spacing w:before="100" w:beforeAutospacing="1" w:after="100" w:afterAutospacing="1"/>
      <w:jc w:val="both"/>
    </w:pPr>
    <w:rPr>
      <w:rFonts w:eastAsia="Times New Roman" w:cs="Sakkal Majalla"/>
    </w:rPr>
  </w:style>
  <w:style w:type="paragraph" w:customStyle="1" w:styleId="paragrap">
    <w:name w:val="paragrap"/>
    <w:basedOn w:val="paragraph"/>
    <w:link w:val="paragrapChar"/>
    <w:qFormat/>
    <w:rsid w:val="00B32CA6"/>
    <w:pPr>
      <w:jc w:val="both"/>
    </w:pPr>
    <w:rPr>
      <w:rFonts w:cs="Sakkal Majalla"/>
    </w:rPr>
  </w:style>
  <w:style w:type="character" w:customStyle="1" w:styleId="paragraph1Char">
    <w:name w:val="paragraph1 Char"/>
    <w:basedOn w:val="Absatz-Standardschriftart"/>
    <w:link w:val="paragraph1"/>
    <w:rsid w:val="008341CD"/>
    <w:rPr>
      <w:rFonts w:ascii="Sakkal Majalla" w:eastAsia="Times New Roman" w:hAnsi="Sakkal Majalla" w:cs="Sakkal Majalla"/>
      <w:sz w:val="24"/>
      <w:szCs w:val="24"/>
    </w:rPr>
  </w:style>
  <w:style w:type="character" w:customStyle="1" w:styleId="paragraphChar">
    <w:name w:val="paragraph Char"/>
    <w:basedOn w:val="Absatz-Standardschriftart"/>
    <w:link w:val="paragraph"/>
    <w:rsid w:val="00D80EB3"/>
    <w:rPr>
      <w:rFonts w:ascii="Sakkal Majalla" w:eastAsiaTheme="minorEastAsia" w:hAnsi="Sakkal Majalla" w:cs="Times New Roman"/>
      <w:sz w:val="24"/>
      <w:szCs w:val="24"/>
    </w:rPr>
  </w:style>
  <w:style w:type="character" w:customStyle="1" w:styleId="paragrapChar">
    <w:name w:val="paragrap Char"/>
    <w:basedOn w:val="paragraphChar"/>
    <w:link w:val="paragrap"/>
    <w:rsid w:val="00B32CA6"/>
    <w:rPr>
      <w:rFonts w:ascii="Sakkal Majalla" w:eastAsiaTheme="minorEastAsia" w:hAnsi="Sakkal Majalla" w:cs="Sakkal Majalla"/>
      <w:sz w:val="24"/>
      <w:szCs w:val="24"/>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5418BA"/>
    <w:rPr>
      <w:rFonts w:ascii="Sakkal Majalla" w:eastAsiaTheme="minorEastAsia" w:hAnsi="Sakkal Majalla" w:cs="Times New Roman"/>
      <w:sz w:val="20"/>
      <w:szCs w:val="20"/>
    </w:rPr>
  </w:style>
  <w:style w:type="character" w:styleId="Funotenzeichen">
    <w:name w:val="footnote reference"/>
    <w:basedOn w:val="Absatz-Standardschriftart"/>
    <w:uiPriority w:val="99"/>
    <w:semiHidden/>
    <w:unhideWhenUsed/>
    <w:rsid w:val="005418BA"/>
    <w:rPr>
      <w:vertAlign w:val="superscript"/>
    </w:rPr>
  </w:style>
  <w:style w:type="character" w:customStyle="1" w:styleId="berschrift2Zchn">
    <w:name w:val="Überschrift 2 Zchn"/>
    <w:basedOn w:val="Absatz-Standardschriftart"/>
    <w:link w:val="berschrift2"/>
    <w:uiPriority w:val="9"/>
    <w:semiHidden/>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rsid w:val="00607F21"/>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4891">
      <w:bodyDiv w:val="1"/>
      <w:marLeft w:val="0"/>
      <w:marRight w:val="0"/>
      <w:marTop w:val="0"/>
      <w:marBottom w:val="0"/>
      <w:divBdr>
        <w:top w:val="none" w:sz="0" w:space="0" w:color="auto"/>
        <w:left w:val="none" w:sz="0" w:space="0" w:color="auto"/>
        <w:bottom w:val="none" w:sz="0" w:space="0" w:color="auto"/>
        <w:right w:val="none" w:sz="0" w:space="0" w:color="auto"/>
      </w:divBdr>
    </w:div>
    <w:div w:id="515119102">
      <w:bodyDiv w:val="1"/>
      <w:marLeft w:val="0"/>
      <w:marRight w:val="0"/>
      <w:marTop w:val="0"/>
      <w:marBottom w:val="0"/>
      <w:divBdr>
        <w:top w:val="none" w:sz="0" w:space="0" w:color="auto"/>
        <w:left w:val="none" w:sz="0" w:space="0" w:color="auto"/>
        <w:bottom w:val="none" w:sz="0" w:space="0" w:color="auto"/>
        <w:right w:val="none" w:sz="0" w:space="0" w:color="auto"/>
      </w:divBdr>
    </w:div>
    <w:div w:id="521743722">
      <w:bodyDiv w:val="1"/>
      <w:marLeft w:val="0"/>
      <w:marRight w:val="0"/>
      <w:marTop w:val="0"/>
      <w:marBottom w:val="0"/>
      <w:divBdr>
        <w:top w:val="none" w:sz="0" w:space="0" w:color="auto"/>
        <w:left w:val="none" w:sz="0" w:space="0" w:color="auto"/>
        <w:bottom w:val="none" w:sz="0" w:space="0" w:color="auto"/>
        <w:right w:val="none" w:sz="0" w:space="0" w:color="auto"/>
      </w:divBdr>
    </w:div>
    <w:div w:id="662010981">
      <w:bodyDiv w:val="1"/>
      <w:marLeft w:val="0"/>
      <w:marRight w:val="0"/>
      <w:marTop w:val="0"/>
      <w:marBottom w:val="0"/>
      <w:divBdr>
        <w:top w:val="none" w:sz="0" w:space="0" w:color="auto"/>
        <w:left w:val="none" w:sz="0" w:space="0" w:color="auto"/>
        <w:bottom w:val="none" w:sz="0" w:space="0" w:color="auto"/>
        <w:right w:val="none" w:sz="0" w:space="0" w:color="auto"/>
      </w:divBdr>
    </w:div>
    <w:div w:id="746341263">
      <w:bodyDiv w:val="1"/>
      <w:marLeft w:val="0"/>
      <w:marRight w:val="0"/>
      <w:marTop w:val="0"/>
      <w:marBottom w:val="0"/>
      <w:divBdr>
        <w:top w:val="none" w:sz="0" w:space="0" w:color="auto"/>
        <w:left w:val="none" w:sz="0" w:space="0" w:color="auto"/>
        <w:bottom w:val="none" w:sz="0" w:space="0" w:color="auto"/>
        <w:right w:val="none" w:sz="0" w:space="0" w:color="auto"/>
      </w:divBdr>
    </w:div>
    <w:div w:id="1251551042">
      <w:bodyDiv w:val="1"/>
      <w:marLeft w:val="0"/>
      <w:marRight w:val="0"/>
      <w:marTop w:val="0"/>
      <w:marBottom w:val="0"/>
      <w:divBdr>
        <w:top w:val="none" w:sz="0" w:space="0" w:color="auto"/>
        <w:left w:val="none" w:sz="0" w:space="0" w:color="auto"/>
        <w:bottom w:val="none" w:sz="0" w:space="0" w:color="auto"/>
        <w:right w:val="none" w:sz="0" w:space="0" w:color="auto"/>
      </w:divBdr>
    </w:div>
    <w:div w:id="1284463572">
      <w:bodyDiv w:val="1"/>
      <w:marLeft w:val="0"/>
      <w:marRight w:val="0"/>
      <w:marTop w:val="0"/>
      <w:marBottom w:val="0"/>
      <w:divBdr>
        <w:top w:val="none" w:sz="0" w:space="0" w:color="auto"/>
        <w:left w:val="none" w:sz="0" w:space="0" w:color="auto"/>
        <w:bottom w:val="none" w:sz="0" w:space="0" w:color="auto"/>
        <w:right w:val="none" w:sz="0" w:space="0" w:color="auto"/>
      </w:divBdr>
    </w:div>
    <w:div w:id="1386872983">
      <w:bodyDiv w:val="1"/>
      <w:marLeft w:val="0"/>
      <w:marRight w:val="0"/>
      <w:marTop w:val="0"/>
      <w:marBottom w:val="0"/>
      <w:divBdr>
        <w:top w:val="none" w:sz="0" w:space="0" w:color="auto"/>
        <w:left w:val="none" w:sz="0" w:space="0" w:color="auto"/>
        <w:bottom w:val="none" w:sz="0" w:space="0" w:color="auto"/>
        <w:right w:val="none" w:sz="0" w:space="0" w:color="auto"/>
      </w:divBdr>
    </w:div>
    <w:div w:id="1596817214">
      <w:bodyDiv w:val="1"/>
      <w:marLeft w:val="0"/>
      <w:marRight w:val="0"/>
      <w:marTop w:val="0"/>
      <w:marBottom w:val="0"/>
      <w:divBdr>
        <w:top w:val="none" w:sz="0" w:space="0" w:color="auto"/>
        <w:left w:val="none" w:sz="0" w:space="0" w:color="auto"/>
        <w:bottom w:val="none" w:sz="0" w:space="0" w:color="auto"/>
        <w:right w:val="none" w:sz="0" w:space="0" w:color="auto"/>
      </w:divBdr>
    </w:div>
    <w:div w:id="1699307500">
      <w:bodyDiv w:val="1"/>
      <w:marLeft w:val="0"/>
      <w:marRight w:val="0"/>
      <w:marTop w:val="0"/>
      <w:marBottom w:val="0"/>
      <w:divBdr>
        <w:top w:val="none" w:sz="0" w:space="0" w:color="auto"/>
        <w:left w:val="none" w:sz="0" w:space="0" w:color="auto"/>
        <w:bottom w:val="none" w:sz="0" w:space="0" w:color="auto"/>
        <w:right w:val="none" w:sz="0" w:space="0" w:color="auto"/>
      </w:divBdr>
    </w:div>
    <w:div w:id="1777165715">
      <w:bodyDiv w:val="1"/>
      <w:marLeft w:val="0"/>
      <w:marRight w:val="0"/>
      <w:marTop w:val="0"/>
      <w:marBottom w:val="0"/>
      <w:divBdr>
        <w:top w:val="none" w:sz="0" w:space="0" w:color="auto"/>
        <w:left w:val="none" w:sz="0" w:space="0" w:color="auto"/>
        <w:bottom w:val="none" w:sz="0" w:space="0" w:color="auto"/>
        <w:right w:val="none" w:sz="0" w:space="0" w:color="auto"/>
      </w:divBdr>
    </w:div>
    <w:div w:id="19727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B686AD-EAA7-4A66-819D-4C5807D05B30}">
  <ds:schemaRefs>
    <ds:schemaRef ds:uri="http://schemas.openxmlformats.org/officeDocument/2006/bibliography"/>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4315</Words>
  <Characters>27189</Characters>
  <Application>Microsoft Office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cp:keywords/>
  <dc:description/>
  <cp:lastModifiedBy>Mohammed Abdalqader</cp:lastModifiedBy>
  <cp:revision>128</cp:revision>
  <dcterms:created xsi:type="dcterms:W3CDTF">2022-12-06T10:32:00Z</dcterms:created>
  <dcterms:modified xsi:type="dcterms:W3CDTF">2023-11-13T13:48:00Z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0x0101005B31A3E36C99BE4399E8607293FDA34D</vt:lpwstr>
  </property>
  <property fmtid="{D5CDD505-2E9C-101B-9397-08002B2CF9AE}" pid="3" name="MSIP_Label_713de251-44b3-4bb3-a19d-4c877c7e086f_Enabled">
    <vt:lpwstr>true</vt:lpwstr>
  </property>
  <property fmtid="{D5CDD505-2E9C-101B-9397-08002B2CF9AE}" pid="4" name="MSIP_Label_713de251-44b3-4bb3-a19d-4c877c7e086f_SetDate">
    <vt:lpwstr>2023-11-13T13:38:40Z</vt:lpwstr>
  </property>
  <property fmtid="{D5CDD505-2E9C-101B-9397-08002B2CF9AE}" pid="5" name="MSIP_Label_713de251-44b3-4bb3-a19d-4c877c7e086f_Method">
    <vt:lpwstr>Standard</vt:lpwstr>
  </property>
  <property fmtid="{D5CDD505-2E9C-101B-9397-08002B2CF9AE}" pid="6" name="MSIP_Label_713de251-44b3-4bb3-a19d-4c877c7e086f_Name">
    <vt:lpwstr>intern (C2)</vt:lpwstr>
  </property>
  <property fmtid="{D5CDD505-2E9C-101B-9397-08002B2CF9AE}" pid="7" name="MSIP_Label_713de251-44b3-4bb3-a19d-4c877c7e086f_SiteId">
    <vt:lpwstr>9f116872-017b-4051-9e9e-3679e78fb591</vt:lpwstr>
  </property>
  <property fmtid="{D5CDD505-2E9C-101B-9397-08002B2CF9AE}" pid="8" name="MSIP_Label_713de251-44b3-4bb3-a19d-4c877c7e086f_ActionId">
    <vt:lpwstr>706cb7ea-2e9d-40c4-bbb8-ffb50d5d7cf0</vt:lpwstr>
  </property>
  <property fmtid="{D5CDD505-2E9C-101B-9397-08002B2CF9AE}" pid="9" name="MSIP_Label_713de251-44b3-4bb3-a19d-4c877c7e086f_ContentBits">
    <vt:lpwstr>0</vt:lpwstr>
  </property>
</Properties>
</file>