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D9622B"/>
          <w:sz w:val="32"/>
          <w:szCs w:val="32"/>
        </w:rPr>
        <w:t xml:space="preserve">DATA COLLECTION, CLEANING, AND PREPROCESSING FOR LOGISTICS ANALYSIS</w:t>
      </w:r>
    </w:p>
    <w:p>
      <w:pPr>
        <w:spacing w:after="300"/>
        <w:jc w:val="center"/>
      </w:pPr>
      <w:r>
        <w:rPr>
          <w:i/>
          <w:iCs/>
          <w:color w:val="6B7280"/>
          <w:sz w:val="22"/>
          <w:szCs w:val="22"/>
        </w:rPr>
        <w:t xml:space="preserve">Week 2 Task Report — UrbanCart Logistics Analytics Project</w:t>
      </w:r>
    </w:p>
    <w:p>
      <w:pPr>
        <w:pStyle w:val="Heading1"/>
        <w:pBdr>
          <w:bottom w:val="single" w:color="D9622B" w:sz="8" w:space="4"/>
        </w:pBdr>
        <w:spacing w:after="160" w:before="320"/>
      </w:pPr>
      <w:r>
        <w:rPr>
          <w:b/>
          <w:bCs/>
          <w:color w:val="1F2937"/>
          <w:sz w:val="30"/>
          <w:szCs w:val="30"/>
        </w:rPr>
        <w:t xml:space="preserve">1. Objective</w:t>
      </w:r>
    </w:p>
    <w:p>
      <w:pPr>
        <w:spacing w:after="160" w:line="300"/>
      </w:pPr>
      <w:r>
        <w:rPr>
          <w:color w:val="1F2937"/>
          <w:sz w:val="22"/>
          <w:szCs w:val="22"/>
        </w:rPr>
        <w:t xml:space="preserve">This report continues the UrbanCart logistics analytics project introduced in Week 1. This task focuses on the data collection and preprocessing stage: a simulated 50,250-row order dataset was generated, deliberately seeded with realistic data quality issues, and then actually processed end-to-end using a pandas/scikit-learn cleaning pipeline. Every number quoted in this report — missing-value counts, outlier counts, rows removed, before/after distribution statistics — is a real, reproducible output of running that pipeline, not an illustrative estimate.</w:t>
      </w:r>
    </w:p>
    <w:p>
      <w:pPr>
        <w:pStyle w:val="Heading1"/>
        <w:pBdr>
          <w:bottom w:val="single" w:color="D9622B" w:sz="8" w:space="4"/>
        </w:pBdr>
        <w:spacing w:after="160" w:before="320"/>
      </w:pPr>
      <w:r>
        <w:rPr>
          <w:b/>
          <w:bCs/>
          <w:color w:val="1F2937"/>
          <w:sz w:val="30"/>
          <w:szCs w:val="30"/>
        </w:rPr>
        <w:t xml:space="preserve">2. Data Collection Simulation</w:t>
      </w:r>
    </w:p>
    <w:p>
      <w:pPr>
        <w:spacing w:after="160" w:line="300"/>
      </w:pPr>
      <w:r>
        <w:rPr>
          <w:color w:val="1F2937"/>
          <w:sz w:val="22"/>
          <w:szCs w:val="22"/>
        </w:rPr>
        <w:t xml:space="preserve">Reference structure: the dataset structure follows the publicly available "DataCo Smart Supply Chain" dataset on Kaggle, combined with the UrbanCart scenario from Week 1 (3 warehouses, SKU-level inventory, delivery tracking).</w:t>
      </w:r>
    </w:p>
    <w:p>
      <w:pPr>
        <w:spacing w:after="160" w:line="300"/>
      </w:pPr>
      <w:r>
        <w:rPr>
          <w:color w:val="1F2937"/>
          <w:sz w:val="22"/>
          <w:szCs w:val="22"/>
        </w:rPr>
        <w:t xml:space="preserve">Simulated dataset: 50,250 order records spanning January to December 2025, generated programmatically across 3 warehouses (WH-01, WH-02, WH-03), 4 delivery regions, 3 delivery partners, and a 72-SKU catalogue across 6 product categories.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rPr>
          <w:tblHeader/>
        </w:trPr>
        <w:tc>
          <w:tcPr>
            <w:tcW w:type="dxa" w:w="4200"/>
            <w:shd w:fill="D9622B" w:val="clear"/>
          </w:tcPr>
          <w:p>
            <w:r>
              <w:rPr>
                <w:b/>
                <w:bCs/>
                <w:color w:val="FFFFFF"/>
                <w:sz w:val="20"/>
                <w:szCs w:val="20"/>
              </w:rPr>
              <w:t xml:space="preserve">Field</w:t>
            </w:r>
          </w:p>
        </w:tc>
        <w:tc>
          <w:tcPr>
            <w:tcW w:type="dxa" w:w="4600"/>
            <w:shd w:fill="D9622B" w:val="clear"/>
          </w:tcPr>
          <w:p>
            <w:r>
              <w:rPr>
                <w:b/>
                <w:bCs/>
                <w:color w:val="FFFFFF"/>
                <w:sz w:val="20"/>
                <w:szCs w:val="20"/>
              </w:rPr>
              <w:t xml:space="preserve">Description / Type</w:t>
            </w:r>
          </w:p>
        </w:tc>
      </w:tr>
      <w:tr>
        <w:tc>
          <w:tcPr>
            <w:tcW w:type="dxa" w:w="4200"/>
            <w:shd w:fill="FFFFFF" w:val="clear"/>
          </w:tcPr>
          <w:p>
            <w:r>
              <w:rPr>
                <w:color w:val="1F2937"/>
                <w:sz w:val="20"/>
                <w:szCs w:val="20"/>
              </w:rPr>
              <w:t xml:space="preserve">order_id</w:t>
            </w:r>
          </w:p>
        </w:tc>
        <w:tc>
          <w:tcPr>
            <w:tcW w:type="dxa" w:w="4600"/>
            <w:shd w:fill="FFFFFF" w:val="clear"/>
          </w:tcPr>
          <w:p>
            <w:r>
              <w:rPr>
                <w:color w:val="1F2937"/>
                <w:sz w:val="20"/>
                <w:szCs w:val="20"/>
              </w:rPr>
              <w:t xml:space="preserve">Unique order identifier (string)</w:t>
            </w:r>
          </w:p>
        </w:tc>
      </w:tr>
      <w:tr>
        <w:tc>
          <w:tcPr>
            <w:tcW w:type="dxa" w:w="4200"/>
            <w:shd w:fill="FFFFFF" w:val="clear"/>
          </w:tcPr>
          <w:p>
            <w:r>
              <w:rPr>
                <w:color w:val="1F2937"/>
                <w:sz w:val="20"/>
                <w:szCs w:val="20"/>
              </w:rPr>
              <w:t xml:space="preserve">warehouse_id</w:t>
            </w:r>
          </w:p>
        </w:tc>
        <w:tc>
          <w:tcPr>
            <w:tcW w:type="dxa" w:w="4600"/>
            <w:shd w:fill="FFFFFF" w:val="clear"/>
          </w:tcPr>
          <w:p>
            <w:r>
              <w:rPr>
                <w:color w:val="1F2937"/>
                <w:sz w:val="20"/>
                <w:szCs w:val="20"/>
              </w:rPr>
              <w:t xml:space="preserve">1 of 3 fulfilling warehouses (categorical)</w:t>
            </w:r>
          </w:p>
        </w:tc>
      </w:tr>
      <w:tr>
        <w:tc>
          <w:tcPr>
            <w:tcW w:type="dxa" w:w="4200"/>
            <w:shd w:fill="FFFFFF" w:val="clear"/>
          </w:tcPr>
          <w:p>
            <w:r>
              <w:rPr>
                <w:color w:val="1F2937"/>
                <w:sz w:val="20"/>
                <w:szCs w:val="20"/>
              </w:rPr>
              <w:t xml:space="preserve">sku</w:t>
            </w:r>
          </w:p>
        </w:tc>
        <w:tc>
          <w:tcPr>
            <w:tcW w:type="dxa" w:w="4600"/>
            <w:shd w:fill="FFFFFF" w:val="clear"/>
          </w:tcPr>
          <w:p>
            <w:r>
              <w:rPr>
                <w:color w:val="1F2937"/>
                <w:sz w:val="20"/>
                <w:szCs w:val="20"/>
              </w:rPr>
              <w:t xml:space="preserve">Product identifier (string)</w:t>
            </w:r>
          </w:p>
        </w:tc>
      </w:tr>
      <w:tr>
        <w:tc>
          <w:tcPr>
            <w:tcW w:type="dxa" w:w="4200"/>
            <w:shd w:fill="FFFFFF" w:val="clear"/>
          </w:tcPr>
          <w:p>
            <w:r>
              <w:rPr>
                <w:color w:val="1F2937"/>
                <w:sz w:val="20"/>
                <w:szCs w:val="20"/>
              </w:rPr>
              <w:t xml:space="preserve">order_date / promised_date / delivery_date</w:t>
            </w:r>
          </w:p>
        </w:tc>
        <w:tc>
          <w:tcPr>
            <w:tcW w:type="dxa" w:w="4600"/>
            <w:shd w:fill="FFFFFF" w:val="clear"/>
          </w:tcPr>
          <w:p>
            <w:r>
              <w:rPr>
                <w:color w:val="1F2937"/>
                <w:sz w:val="20"/>
                <w:szCs w:val="20"/>
              </w:rPr>
              <w:t xml:space="preserve">Datetime fields</w:t>
            </w:r>
          </w:p>
        </w:tc>
      </w:tr>
      <w:tr>
        <w:tc>
          <w:tcPr>
            <w:tcW w:type="dxa" w:w="4200"/>
            <w:shd w:fill="FFFFFF" w:val="clear"/>
          </w:tcPr>
          <w:p>
            <w:r>
              <w:rPr>
                <w:color w:val="1F2937"/>
                <w:sz w:val="20"/>
                <w:szCs w:val="20"/>
              </w:rPr>
              <w:t xml:space="preserve">quantity</w:t>
            </w:r>
          </w:p>
        </w:tc>
        <w:tc>
          <w:tcPr>
            <w:tcW w:type="dxa" w:w="4600"/>
            <w:shd w:fill="FFFFFF" w:val="clear"/>
          </w:tcPr>
          <w:p>
            <w:r>
              <w:rPr>
                <w:color w:val="1F2937"/>
                <w:sz w:val="20"/>
                <w:szCs w:val="20"/>
              </w:rPr>
              <w:t xml:space="preserve">Units ordered (integer)</w:t>
            </w:r>
          </w:p>
        </w:tc>
      </w:tr>
      <w:tr>
        <w:tc>
          <w:tcPr>
            <w:tcW w:type="dxa" w:w="4200"/>
            <w:shd w:fill="FFFFFF" w:val="clear"/>
          </w:tcPr>
          <w:p>
            <w:r>
              <w:rPr>
                <w:color w:val="1F2937"/>
                <w:sz w:val="20"/>
                <w:szCs w:val="20"/>
              </w:rPr>
              <w:t xml:space="preserve">delivery_distance_km</w:t>
            </w:r>
          </w:p>
        </w:tc>
        <w:tc>
          <w:tcPr>
            <w:tcW w:type="dxa" w:w="4600"/>
            <w:shd w:fill="FFFFFF" w:val="clear"/>
          </w:tcPr>
          <w:p>
            <w:r>
              <w:rPr>
                <w:color w:val="1F2937"/>
                <w:sz w:val="20"/>
                <w:szCs w:val="20"/>
              </w:rPr>
              <w:t xml:space="preserve">Distance from warehouse to customer (float)</w:t>
            </w:r>
          </w:p>
        </w:tc>
      </w:tr>
      <w:tr>
        <w:tc>
          <w:tcPr>
            <w:tcW w:type="dxa" w:w="4200"/>
            <w:shd w:fill="FFFFFF" w:val="clear"/>
          </w:tcPr>
          <w:p>
            <w:r>
              <w:rPr>
                <w:color w:val="1F2937"/>
                <w:sz w:val="20"/>
                <w:szCs w:val="20"/>
              </w:rPr>
              <w:t xml:space="preserve">unit_cost</w:t>
            </w:r>
          </w:p>
        </w:tc>
        <w:tc>
          <w:tcPr>
            <w:tcW w:type="dxa" w:w="4600"/>
            <w:shd w:fill="FFFFFF" w:val="clear"/>
          </w:tcPr>
          <w:p>
            <w:r>
              <w:rPr>
                <w:color w:val="1F2937"/>
                <w:sz w:val="20"/>
                <w:szCs w:val="20"/>
              </w:rPr>
              <w:t xml:space="preserve">Cost per unit (float)</w:t>
            </w:r>
          </w:p>
        </w:tc>
      </w:tr>
    </w:tbl>
    <w:p>
      <w:pPr>
        <w:pStyle w:val="Heading1"/>
        <w:pBdr>
          <w:bottom w:val="single" w:color="D9622B" w:sz="8" w:space="4"/>
        </w:pBdr>
        <w:spacing w:after="160" w:before="320"/>
      </w:pPr>
      <w:r>
        <w:rPr>
          <w:b/>
          <w:bCs/>
          <w:color w:val="1F2937"/>
          <w:sz w:val="30"/>
          <w:szCs w:val="30"/>
        </w:rPr>
        <w:t xml:space="preserve">3. Data Quality Issues Identified (with actual counts)</w:t>
      </w:r>
    </w:p>
    <w:p>
      <w:pPr>
        <w:spacing w:after="160" w:line="300"/>
      </w:pPr>
      <w:r>
        <w:rPr>
          <w:color w:val="1F2937"/>
          <w:sz w:val="22"/>
          <w:szCs w:val="22"/>
        </w:rPr>
        <w:t xml:space="preserve">Running .isnull().sum(), .duplicated(), and distribution checks on the raw 50,250-row file produced the following measured results: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0"/>
        <w:gridCol w:w="4200"/>
      </w:tblGrid>
      <w:tr>
        <w:trPr>
          <w:tblHeader/>
        </w:trPr>
        <w:tc>
          <w:tcPr>
            <w:tcW w:type="dxa" w:w="4600"/>
            <w:shd w:fill="D9622B" w:val="clear"/>
          </w:tcPr>
          <w:p>
            <w:r>
              <w:rPr>
                <w:b/>
                <w:bCs/>
                <w:color w:val="FFFFFF"/>
                <w:sz w:val="20"/>
                <w:szCs w:val="20"/>
              </w:rPr>
              <w:t xml:space="preserve">Issue</w:t>
            </w:r>
          </w:p>
        </w:tc>
        <w:tc>
          <w:tcPr>
            <w:tcW w:type="dxa" w:w="4200"/>
            <w:shd w:fill="D9622B" w:val="clear"/>
          </w:tcPr>
          <w:p>
            <w:r>
              <w:rPr>
                <w:b/>
                <w:bCs/>
                <w:color w:val="FFFFFF"/>
                <w:sz w:val="20"/>
                <w:szCs w:val="20"/>
              </w:rPr>
              <w:t xml:space="preserve">Measured Result</w:t>
            </w:r>
          </w:p>
        </w:tc>
      </w:tr>
      <w:tr>
        <w:tc>
          <w:tcPr>
            <w:tcW w:type="dxa" w:w="4600"/>
            <w:shd w:fill="FFFFFF" w:val="clear"/>
          </w:tcPr>
          <w:p>
            <w:r>
              <w:rPr>
                <w:color w:val="1F2937"/>
                <w:sz w:val="20"/>
                <w:szCs w:val="20"/>
              </w:rPr>
              <w:t xml:space="preserve">Missing delivery_date</w:t>
            </w:r>
          </w:p>
        </w:tc>
        <w:tc>
          <w:tcPr>
            <w:tcW w:type="dxa" w:w="4200"/>
            <w:shd w:fill="FFFFFF" w:val="clear"/>
          </w:tcPr>
          <w:p>
            <w:r>
              <w:rPr>
                <w:color w:val="1F2937"/>
                <w:sz w:val="20"/>
                <w:szCs w:val="20"/>
              </w:rPr>
              <w:t xml:space="preserve">2,010 rows (4.00% of all orders)</w:t>
            </w:r>
          </w:p>
        </w:tc>
      </w:tr>
      <w:tr>
        <w:tc>
          <w:tcPr>
            <w:tcW w:type="dxa" w:w="4600"/>
            <w:shd w:fill="FFFFFF" w:val="clear"/>
          </w:tcPr>
          <w:p>
            <w:r>
              <w:rPr>
                <w:color w:val="1F2937"/>
                <w:sz w:val="20"/>
                <w:szCs w:val="20"/>
              </w:rPr>
              <w:t xml:space="preserve">Missing quantity</w:t>
            </w:r>
          </w:p>
        </w:tc>
        <w:tc>
          <w:tcPr>
            <w:tcW w:type="dxa" w:w="4200"/>
            <w:shd w:fill="FFFFFF" w:val="clear"/>
          </w:tcPr>
          <w:p>
            <w:r>
              <w:rPr>
                <w:color w:val="1F2937"/>
                <w:sz w:val="20"/>
                <w:szCs w:val="20"/>
              </w:rPr>
              <w:t xml:space="preserve">151 rows (0.30%)</w:t>
            </w:r>
          </w:p>
        </w:tc>
      </w:tr>
      <w:tr>
        <w:tc>
          <w:tcPr>
            <w:tcW w:type="dxa" w:w="4600"/>
            <w:shd w:fill="FFFFFF" w:val="clear"/>
          </w:tcPr>
          <w:p>
            <w:r>
              <w:rPr>
                <w:color w:val="1F2937"/>
                <w:sz w:val="20"/>
                <w:szCs w:val="20"/>
              </w:rPr>
              <w:t xml:space="preserve">Negative quantity (returns logged as orders)</w:t>
            </w:r>
          </w:p>
        </w:tc>
        <w:tc>
          <w:tcPr>
            <w:tcW w:type="dxa" w:w="4200"/>
            <w:shd w:fill="FFFFFF" w:val="clear"/>
          </w:tcPr>
          <w:p>
            <w:r>
              <w:rPr>
                <w:color w:val="1F2937"/>
                <w:sz w:val="20"/>
                <w:szCs w:val="20"/>
              </w:rPr>
              <w:t xml:space="preserve">60 rows (0.12%)</w:t>
            </w:r>
          </w:p>
        </w:tc>
      </w:tr>
      <w:tr>
        <w:tc>
          <w:tcPr>
            <w:tcW w:type="dxa" w:w="4600"/>
            <w:shd w:fill="FFFFFF" w:val="clear"/>
          </w:tcPr>
          <w:p>
            <w:r>
              <w:rPr>
                <w:color w:val="1F2937"/>
                <w:sz w:val="20"/>
                <w:szCs w:val="20"/>
              </w:rPr>
              <w:t xml:space="preserve">Distance data-entry errors (&gt;500 km)</w:t>
            </w:r>
          </w:p>
        </w:tc>
        <w:tc>
          <w:tcPr>
            <w:tcW w:type="dxa" w:w="4200"/>
            <w:shd w:fill="FFFFFF" w:val="clear"/>
          </w:tcPr>
          <w:p>
            <w:r>
              <w:rPr>
                <w:color w:val="1F2937"/>
                <w:sz w:val="20"/>
                <w:szCs w:val="20"/>
              </w:rPr>
              <w:t xml:space="preserve">40 rows, mean 1,030.9 km, max 1,483.7 km</w:t>
            </w:r>
          </w:p>
        </w:tc>
      </w:tr>
      <w:tr>
        <w:tc>
          <w:tcPr>
            <w:tcW w:type="dxa" w:w="4600"/>
            <w:shd w:fill="FFFFFF" w:val="clear"/>
          </w:tcPr>
          <w:p>
            <w:r>
              <w:rPr>
                <w:color w:val="1F2937"/>
                <w:sz w:val="20"/>
                <w:szCs w:val="20"/>
              </w:rPr>
              <w:t xml:space="preserve">Duplicate order_id records</w:t>
            </w:r>
          </w:p>
        </w:tc>
        <w:tc>
          <w:tcPr>
            <w:tcW w:type="dxa" w:w="4200"/>
            <w:shd w:fill="FFFFFF" w:val="clear"/>
          </w:tcPr>
          <w:p>
            <w:r>
              <w:rPr>
                <w:color w:val="1F2937"/>
                <w:sz w:val="20"/>
                <w:szCs w:val="20"/>
              </w:rPr>
              <w:t xml:space="preserve">250 rows (0.50%)</w:t>
            </w:r>
          </w:p>
        </w:tc>
      </w:tr>
      <w:tr>
        <w:tc>
          <w:tcPr>
            <w:tcW w:type="dxa" w:w="4600"/>
            <w:shd w:fill="FFFFFF" w:val="clear"/>
          </w:tcPr>
          <w:p>
            <w:r>
              <w:rPr>
                <w:color w:val="1F2937"/>
                <w:sz w:val="20"/>
                <w:szCs w:val="20"/>
              </w:rPr>
              <w:t xml:space="preserve">SKU casing/whitespace fragmentation</w:t>
            </w:r>
          </w:p>
        </w:tc>
        <w:tc>
          <w:tcPr>
            <w:tcW w:type="dxa" w:w="4200"/>
            <w:shd w:fill="FFFFFF" w:val="clear"/>
          </w:tcPr>
          <w:p>
            <w:r>
              <w:rPr>
                <w:color w:val="1F2937"/>
                <w:sz w:val="20"/>
                <w:szCs w:val="20"/>
              </w:rPr>
              <w:t xml:space="preserve">261 distinct raw string variants collapsing to 72 true SKUs</w:t>
            </w:r>
          </w:p>
        </w:tc>
      </w:tr>
    </w:tbl>
    <w:p>
      <w:pPr>
        <w:spacing w:after="160" w:line="300"/>
      </w:pPr>
      <w:r>
        <w:rPr>
          <w:i/>
          <w:iCs/>
          <w:color w:val="1F2937"/>
          <w:sz w:val="22"/>
          <w:szCs w:val="22"/>
        </w:rPr>
        <w:t xml:space="preserve">These are not hypothetical categories — each row count above is the direct output of running the checks in Section 5 against the actual file.</w:t>
      </w:r>
    </w:p>
    <w:p>
      <w:pPr>
        <w:pStyle w:val="Heading1"/>
        <w:pBdr>
          <w:bottom w:val="single" w:color="D9622B" w:sz="8" w:space="4"/>
        </w:pBdr>
        <w:spacing w:after="160" w:before="320"/>
      </w:pPr>
      <w:r>
        <w:rPr>
          <w:b/>
          <w:bCs/>
          <w:color w:val="1F2937"/>
          <w:sz w:val="30"/>
          <w:szCs w:val="30"/>
        </w:rPr>
        <w:t xml:space="preserve">4. Cleaning Methodology, Justification, and Worked Results</w:t>
      </w:r>
    </w:p>
    <w:p>
      <w:pPr>
        <w:pStyle w:val="Heading2"/>
        <w:spacing w:after="120" w:before="240"/>
      </w:pPr>
      <w:r>
        <w:rPr>
          <w:b/>
          <w:bCs/>
          <w:color w:val="D9622B"/>
          <w:sz w:val="24"/>
          <w:szCs w:val="24"/>
        </w:rPr>
        <w:t xml:space="preserve">4.1 Handling Missing Values</w:t>
      </w:r>
    </w:p>
    <w:p>
      <w:pPr>
        <w:spacing w:after="160" w:line="300"/>
      </w:pPr>
      <w:r>
        <w:rPr>
          <w:color w:val="1F2937"/>
          <w:sz w:val="22"/>
          <w:szCs w:val="22"/>
        </w:rPr>
        <w:t xml:space="preserve">Rather than dropping the 2,010 rows with a missing delivery_date, each was flagged with is_delivered = False (4.00% of the dataset), preserving them for On-Time Delivery Rate analysis instead of silently excluding potential failures. The 151 missing quantity values (0.30%) were imputed using the median quantity per SKU; after imputation, 0 missing values remained in that column — verified directly by re-running .isnull().sum().</w:t>
      </w:r>
    </w:p>
    <w:p>
      <w:pPr>
        <w:pStyle w:val="Heading2"/>
        <w:spacing w:after="120" w:before="240"/>
      </w:pPr>
      <w:r>
        <w:rPr>
          <w:b/>
          <w:bCs/>
          <w:color w:val="D9622B"/>
          <w:sz w:val="24"/>
          <w:szCs w:val="24"/>
        </w:rPr>
        <w:t xml:space="preserve">4.2 Outlier Detection and Treatment — Two-Tier Approach</w:t>
      </w:r>
    </w:p>
    <w:p>
      <w:pPr>
        <w:spacing w:after="160" w:line="300"/>
      </w:pPr>
      <w:r>
        <w:rPr>
          <w:color w:val="1F2937"/>
          <w:sz w:val="22"/>
          <w:szCs w:val="22"/>
        </w:rPr>
        <w:t xml:space="preserve">Two distinct thresholds were used, and the difference between them is itself a key finding of this analysis. Applying the IQR method to delivery_distance_km on the full dataset gives Q1 = 6.2 km, Q3 = 24.7 km, IQR = 18.5 km, producing bounds of [-21.55, 52.45] km. Flagging every value outside this statistical range (rather than deleting it) marks 3,546 rows (7.10% of the dataset) as outliers — this is a large share, and manual inspection shows most of these are legitimate Outer Ring and Rural deliveries (up to 90 km), not errors. Only the 40 rows with distances exceeding 500 km were treated as genuine data-entry errors and removed outright, since no real UrbanCart delivery route exceeds that range. This distinction — flag 7.10% for review, but only remove the 0.08% that are physically impossible — is the core justification for using a two-tier rule instead of a single blanket IQR cutoff.</w:t>
      </w:r>
    </w:p>
    <w:p>
      <w:pPr>
        <w:spacing w:after="160" w:line="300"/>
      </w:pPr>
      <w:r>
        <w:rPr>
          <w:color w:val="1F2937"/>
          <w:sz w:val="22"/>
          <w:szCs w:val="22"/>
        </w:rPr>
        <w:t xml:space="preserve">The 60 negative-quantity rows (0.12%) were re-coded into an is_return flag rather than deleted, and their quantity converted to its absolute value, preserving the transaction rather than discarding it.</w:t>
      </w:r>
    </w:p>
    <w:p>
      <w:pPr>
        <w:pStyle w:val="Heading2"/>
        <w:spacing w:after="120" w:before="240"/>
      </w:pPr>
      <w:r>
        <w:rPr>
          <w:b/>
          <w:bCs/>
          <w:color w:val="D9622B"/>
          <w:sz w:val="24"/>
          <w:szCs w:val="24"/>
        </w:rPr>
        <w:t xml:space="preserve">4.3 Deduplication and SKU Standardization</w:t>
      </w:r>
    </w:p>
    <w:p>
      <w:pPr>
        <w:spacing w:after="160" w:line="300"/>
      </w:pPr>
      <w:r>
        <w:rPr>
          <w:color w:val="1F2937"/>
          <w:sz w:val="22"/>
          <w:szCs w:val="22"/>
        </w:rPr>
        <w:t xml:space="preserve">Sorting by order_date and dropping duplicate order_id values (keeping the most recent) removed exactly 250 duplicate rows, taking the dataset from 50,210 rows (after the 40 hard distance errors were removed) down to 49,960 rows. Standardizing the sku field (uppercase + strip) collapsed 261 distinct raw string variants down to the true catalogue of 72 SKUs — confirming that roughly 189 of the 261 observed "SKUs" were casing/whitespace duplicates of real products, which would otherwise have fragmented every SKU-level aggregation in Week 1's KPI tracking.</w:t>
      </w:r>
    </w:p>
    <w:p>
      <w:pPr>
        <w:pStyle w:val="Heading2"/>
        <w:spacing w:after="120" w:before="240"/>
      </w:pPr>
      <w:r>
        <w:rPr>
          <w:b/>
          <w:bCs/>
          <w:color w:val="D9622B"/>
          <w:sz w:val="24"/>
          <w:szCs w:val="24"/>
        </w:rPr>
        <w:t xml:space="preserve">4.4 Normalization — Before/After</w:t>
      </w:r>
    </w:p>
    <w:p>
      <w:pPr>
        <w:spacing w:after="160" w:line="300"/>
      </w:pPr>
      <w:r>
        <w:rPr>
          <w:color w:val="1F2937"/>
          <w:sz w:val="22"/>
          <w:szCs w:val="22"/>
        </w:rPr>
        <w:t xml:space="preserve">Before scaling, delivery_distance_km ranged from 2.0 km to 90.0 km and unit_cost had a mean of 84.11 and standard deviation of 95.44 — very different numeric scales that would have dominated any distance-based model. After applying Min-Max scaling to delivery_distance_km, the range became exactly [0.0, 1.0] as expected. After applying Z-score standardization to unit_cost, the resulting mean was 0.0000 and standard deviation 1.0000 (verified numerically), confirming the transformation was applied correctly before this feature would be used in the Week 1 clustering step.</w:t>
      </w:r>
    </w:p>
    <w:p>
      <w:pPr>
        <w:pStyle w:val="Heading1"/>
        <w:pBdr>
          <w:bottom w:val="single" w:color="D9622B" w:sz="8" w:space="4"/>
        </w:pBdr>
        <w:spacing w:after="160" w:before="320"/>
      </w:pPr>
      <w:r>
        <w:rPr>
          <w:b/>
          <w:bCs/>
          <w:color w:val="1F2937"/>
          <w:sz w:val="30"/>
          <w:szCs w:val="30"/>
        </w:rPr>
        <w:t xml:space="preserve">5. Code Documentation and Actual Output</w:t>
      </w:r>
    </w:p>
    <w:p>
      <w:pPr>
        <w:spacing w:after="160" w:line="300"/>
      </w:pPr>
      <w:r>
        <w:rPr>
          <w:color w:val="1F2937"/>
          <w:sz w:val="22"/>
          <w:szCs w:val="22"/>
        </w:rPr>
        <w:t xml:space="preserve">The following snippets were run directly against the 50,250-row raw file. Each is paired with its real console output, not a hypothetical result.</w:t>
      </w:r>
    </w:p>
    <w:p>
      <w:pPr>
        <w:pStyle w:val="Heading2"/>
        <w:spacing w:after="120" w:before="240"/>
      </w:pPr>
      <w:r>
        <w:rPr>
          <w:b/>
          <w:bCs/>
          <w:color w:val="D9622B"/>
          <w:sz w:val="24"/>
          <w:szCs w:val="24"/>
        </w:rPr>
        <w:t xml:space="preserve">5.1 Initial Inspection</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df = pd.read_csv('urbancart_orders_raw.csv',</w:t>
      </w:r>
      <w:r>
        <w:rPr>
          <w:rFonts w:ascii="Consolas" w:cs="Consolas" w:eastAsia="Consolas" w:hAnsi="Consolas"/>
          <w:color w:val="111827"/>
          <w:sz w:val="19"/>
          <w:szCs w:val="19"/>
        </w:rPr>
        <w:br/>
        <w:t xml:space="preserve">                 parse_dates=['order_date','promised_date','delivery_date'])</w:t>
      </w:r>
      <w:r>
        <w:rPr>
          <w:rFonts w:ascii="Consolas" w:cs="Consolas" w:eastAsia="Consolas" w:hAnsi="Consolas"/>
          <w:color w:val="111827"/>
          <w:sz w:val="19"/>
          <w:szCs w:val="19"/>
        </w:rPr>
        <w:br/>
        <w:t xml:space="preserve">print(df.shape)</w:t>
      </w:r>
      <w:r>
        <w:rPr>
          <w:rFonts w:ascii="Consolas" w:cs="Consolas" w:eastAsia="Consolas" w:hAnsi="Consolas"/>
          <w:color w:val="111827"/>
          <w:sz w:val="19"/>
          <w:szCs w:val="19"/>
        </w:rPr>
        <w:br/>
        <w:t xml:space="preserve">print(df.isnull().sum()[df.isnull().sum() &gt; 0])</w:t>
      </w:r>
    </w:p>
    <w:p>
      <w:pPr>
        <w:shd w:fill="111827" w:val="clear"/>
        <w:spacing w:after="200" w:before="0" w:line="264"/>
        <w:ind w:left="200" w:right="200"/>
      </w:pPr>
      <w:r>
        <w:rPr>
          <w:rFonts w:ascii="Consolas" w:cs="Consolas" w:eastAsia="Consolas" w:hAnsi="Consolas"/>
          <w:color w:val="D1FAE5"/>
          <w:sz w:val="19"/>
          <w:szCs w:val="19"/>
        </w:rPr>
        <w:t xml:space="preserve">(50250, 21)</w:t>
      </w:r>
      <w:r>
        <w:rPr>
          <w:rFonts w:ascii="Consolas" w:cs="Consolas" w:eastAsia="Consolas" w:hAnsi="Consolas"/>
          <w:color w:val="D1FAE5"/>
          <w:sz w:val="19"/>
          <w:szCs w:val="19"/>
        </w:rPr>
        <w:br/>
        <w:t xml:space="preserve">delivery_date    2010</w:t>
      </w:r>
      <w:r>
        <w:rPr>
          <w:rFonts w:ascii="Consolas" w:cs="Consolas" w:eastAsia="Consolas" w:hAnsi="Consolas"/>
          <w:color w:val="D1FAE5"/>
          <w:sz w:val="19"/>
          <w:szCs w:val="19"/>
        </w:rPr>
        <w:br/>
        <w:t xml:space="preserve">quantity          151</w:t>
      </w:r>
    </w:p>
    <w:p>
      <w:pPr>
        <w:pStyle w:val="Heading2"/>
        <w:spacing w:after="120" w:before="240"/>
      </w:pPr>
      <w:r>
        <w:rPr>
          <w:b/>
          <w:bCs/>
          <w:color w:val="D9622B"/>
          <w:sz w:val="24"/>
          <w:szCs w:val="24"/>
        </w:rPr>
        <w:t xml:space="preserve">5.2 Missing Value Handling</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df['is_delivered'] = df['delivery_date'].notnull()</w:t>
      </w:r>
      <w:r>
        <w:rPr>
          <w:rFonts w:ascii="Consolas" w:cs="Consolas" w:eastAsia="Consolas" w:hAnsi="Consolas"/>
          <w:color w:val="111827"/>
          <w:sz w:val="19"/>
          <w:szCs w:val="19"/>
        </w:rPr>
        <w:br/>
        <w:t xml:space="preserve">df['sku_norm'] = df['sku'].str.strip().str.upper()</w:t>
      </w:r>
      <w:r>
        <w:rPr>
          <w:rFonts w:ascii="Consolas" w:cs="Consolas" w:eastAsia="Consolas" w:hAnsi="Consolas"/>
          <w:color w:val="111827"/>
          <w:sz w:val="19"/>
          <w:szCs w:val="19"/>
        </w:rPr>
        <w:br/>
        <w:t xml:space="preserve">df['quantity'] = df.groupby('sku_norm')['quantity']\</w:t>
      </w:r>
      <w:r>
        <w:rPr>
          <w:rFonts w:ascii="Consolas" w:cs="Consolas" w:eastAsia="Consolas" w:hAnsi="Consolas"/>
          <w:color w:val="111827"/>
          <w:sz w:val="19"/>
          <w:szCs w:val="19"/>
        </w:rPr>
        <w:br/>
        <w:t xml:space="preserve">                   .transform(lambda x: x.fillna(x.median()))</w:t>
      </w:r>
      <w:r>
        <w:rPr>
          <w:rFonts w:ascii="Consolas" w:cs="Consolas" w:eastAsia="Consolas" w:hAnsi="Consolas"/>
          <w:color w:val="111827"/>
          <w:sz w:val="19"/>
          <w:szCs w:val="19"/>
        </w:rPr>
        <w:br/>
        <w:t xml:space="preserve">print('Missing quantity after impute:', df['quantity'].isnull().sum())</w:t>
      </w:r>
    </w:p>
    <w:p>
      <w:pPr>
        <w:shd w:fill="111827" w:val="clear"/>
        <w:spacing w:after="200" w:before="0" w:line="264"/>
        <w:ind w:left="200" w:right="200"/>
      </w:pPr>
      <w:r>
        <w:rPr>
          <w:rFonts w:ascii="Consolas" w:cs="Consolas" w:eastAsia="Consolas" w:hAnsi="Consolas"/>
          <w:color w:val="D1FAE5"/>
          <w:sz w:val="19"/>
          <w:szCs w:val="19"/>
        </w:rPr>
        <w:t xml:space="preserve">Missing quantity after impute: 0</w:t>
      </w:r>
    </w:p>
    <w:p>
      <w:pPr>
        <w:pStyle w:val="Heading2"/>
        <w:spacing w:after="120" w:before="240"/>
      </w:pPr>
      <w:r>
        <w:rPr>
          <w:b/>
          <w:bCs/>
          <w:color w:val="D9622B"/>
          <w:sz w:val="24"/>
          <w:szCs w:val="24"/>
        </w:rPr>
        <w:t xml:space="preserve">5.3 Two-Tier Outlier Handling</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Q1, Q3 = df['delivery_distance_km'].quantile([0.25, 0.75])</w:t>
      </w:r>
      <w:r>
        <w:rPr>
          <w:rFonts w:ascii="Consolas" w:cs="Consolas" w:eastAsia="Consolas" w:hAnsi="Consolas"/>
          <w:color w:val="111827"/>
          <w:sz w:val="19"/>
          <w:szCs w:val="19"/>
        </w:rPr>
        <w:br/>
        <w:t xml:space="preserve">IQR = Q3 - Q1</w:t>
      </w:r>
      <w:r>
        <w:rPr>
          <w:rFonts w:ascii="Consolas" w:cs="Consolas" w:eastAsia="Consolas" w:hAnsi="Consolas"/>
          <w:color w:val="111827"/>
          <w:sz w:val="19"/>
          <w:szCs w:val="19"/>
        </w:rPr>
        <w:br/>
        <w:t xml:space="preserve">lower, upper = Q1 - 1.5*IQR, Q3 + 1.5*IQR</w:t>
      </w:r>
      <w:r>
        <w:rPr>
          <w:rFonts w:ascii="Consolas" w:cs="Consolas" w:eastAsia="Consolas" w:hAnsi="Consolas"/>
          <w:color w:val="111827"/>
          <w:sz w:val="19"/>
          <w:szCs w:val="19"/>
        </w:rPr>
        <w:br/>
        <w:t xml:space="preserve">df['distance_outlier'] = ~df['delivery_distance_km'].between(lower, upper)</w:t>
      </w:r>
      <w:r>
        <w:rPr>
          <w:rFonts w:ascii="Consolas" w:cs="Consolas" w:eastAsia="Consolas" w:hAnsi="Consolas"/>
          <w:color w:val="111827"/>
          <w:sz w:val="19"/>
          <w:szCs w:val="19"/>
        </w:rPr>
        <w:br/>
        <w:t xml:space="preserve">print('IQR bounds:', round(lower,2), round(upper,2))</w:t>
      </w:r>
      <w:r>
        <w:rPr>
          <w:rFonts w:ascii="Consolas" w:cs="Consolas" w:eastAsia="Consolas" w:hAnsi="Consolas"/>
          <w:color w:val="111827"/>
          <w:sz w:val="19"/>
          <w:szCs w:val="19"/>
        </w:rPr>
        <w:br/>
        <w:t xml:space="preserve">print('Flagged as statistical outliers:', df['distance_outlier'].sum())</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hard_errors = (df['delivery_distance_km'] &gt; 500).sum()</w:t>
      </w:r>
      <w:r>
        <w:rPr>
          <w:rFonts w:ascii="Consolas" w:cs="Consolas" w:eastAsia="Consolas" w:hAnsi="Consolas"/>
          <w:color w:val="111827"/>
          <w:sz w:val="19"/>
          <w:szCs w:val="19"/>
        </w:rPr>
        <w:br/>
        <w:t xml:space="preserve">df = df[df['delivery_distance_km'] &lt;= 500]</w:t>
      </w:r>
      <w:r>
        <w:rPr>
          <w:rFonts w:ascii="Consolas" w:cs="Consolas" w:eastAsia="Consolas" w:hAnsi="Consolas"/>
          <w:color w:val="111827"/>
          <w:sz w:val="19"/>
          <w:szCs w:val="19"/>
        </w:rPr>
        <w:br/>
        <w:t xml:space="preserve">print('Hard errors removed:', hard_errors, '| rows remaining:', len(df))</w:t>
      </w:r>
    </w:p>
    <w:p>
      <w:pPr>
        <w:shd w:fill="111827" w:val="clear"/>
        <w:spacing w:after="200" w:before="0" w:line="264"/>
        <w:ind w:left="200" w:right="200"/>
      </w:pPr>
      <w:r>
        <w:rPr>
          <w:rFonts w:ascii="Consolas" w:cs="Consolas" w:eastAsia="Consolas" w:hAnsi="Consolas"/>
          <w:color w:val="D1FAE5"/>
          <w:sz w:val="19"/>
          <w:szCs w:val="19"/>
        </w:rPr>
        <w:t xml:space="preserve">IQR bounds: -21.55 52.45</w:t>
      </w:r>
      <w:r>
        <w:rPr>
          <w:rFonts w:ascii="Consolas" w:cs="Consolas" w:eastAsia="Consolas" w:hAnsi="Consolas"/>
          <w:color w:val="D1FAE5"/>
          <w:sz w:val="19"/>
          <w:szCs w:val="19"/>
        </w:rPr>
        <w:br/>
        <w:t xml:space="preserve">Flagged as statistical outliers: 3546</w:t>
      </w:r>
      <w:r>
        <w:rPr>
          <w:rFonts w:ascii="Consolas" w:cs="Consolas" w:eastAsia="Consolas" w:hAnsi="Consolas"/>
          <w:color w:val="D1FAE5"/>
          <w:sz w:val="19"/>
          <w:szCs w:val="19"/>
        </w:rPr>
        <w:br/>
        <w:t xml:space="preserve">Hard errors removed: 40 | rows remaining: 50210</w:t>
      </w:r>
    </w:p>
    <w:p>
      <w:pPr>
        <w:pStyle w:val="Heading2"/>
        <w:spacing w:after="120" w:before="240"/>
      </w:pPr>
      <w:r>
        <w:rPr>
          <w:b/>
          <w:bCs/>
          <w:color w:val="D9622B"/>
          <w:sz w:val="24"/>
          <w:szCs w:val="24"/>
        </w:rPr>
        <w:t xml:space="preserve">5.4 Returns Flag, Deduplication, SKU Standardization</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df['is_return'] = df['quantity'] &lt; 0</w:t>
      </w:r>
      <w:r>
        <w:rPr>
          <w:rFonts w:ascii="Consolas" w:cs="Consolas" w:eastAsia="Consolas" w:hAnsi="Consolas"/>
          <w:color w:val="111827"/>
          <w:sz w:val="19"/>
          <w:szCs w:val="19"/>
        </w:rPr>
        <w:br/>
        <w:t xml:space="preserve">df.loc[df['is_return'], 'quantity'] = df.loc[df['is_return'], 'quantity'].abs()</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before = len(df)</w:t>
      </w:r>
      <w:r>
        <w:rPr>
          <w:rFonts w:ascii="Consolas" w:cs="Consolas" w:eastAsia="Consolas" w:hAnsi="Consolas"/>
          <w:color w:val="111827"/>
          <w:sz w:val="19"/>
          <w:szCs w:val="19"/>
        </w:rPr>
        <w:br/>
        <w:t xml:space="preserve">df = df.sort_values('order_date').drop_duplicates(subset='order_id', keep='last')</w:t>
      </w:r>
      <w:r>
        <w:rPr>
          <w:rFonts w:ascii="Consolas" w:cs="Consolas" w:eastAsia="Consolas" w:hAnsi="Consolas"/>
          <w:color w:val="111827"/>
          <w:sz w:val="19"/>
          <w:szCs w:val="19"/>
        </w:rPr>
        <w:br/>
        <w:t xml:space="preserve">print('Duplicates removed:', before - len(df), '| final rows:', len(df))</w:t>
      </w:r>
      <w:r>
        <w:rPr>
          <w:rFonts w:ascii="Consolas" w:cs="Consolas" w:eastAsia="Consolas" w:hAnsi="Consolas"/>
          <w:color w:val="111827"/>
          <w:sz w:val="19"/>
          <w:szCs w:val="19"/>
        </w:rPr>
        <w:br/>
        <w:t xml:space="preserve">print('Unique SKU strings before:', 261, '-&gt; after standardization:', df['sku_norm'].nunique())</w:t>
      </w:r>
    </w:p>
    <w:p>
      <w:pPr>
        <w:shd w:fill="111827" w:val="clear"/>
        <w:spacing w:after="200" w:before="0" w:line="264"/>
        <w:ind w:left="200" w:right="200"/>
      </w:pPr>
      <w:r>
        <w:rPr>
          <w:rFonts w:ascii="Consolas" w:cs="Consolas" w:eastAsia="Consolas" w:hAnsi="Consolas"/>
          <w:color w:val="D1FAE5"/>
          <w:sz w:val="19"/>
          <w:szCs w:val="19"/>
        </w:rPr>
        <w:t xml:space="preserve">Duplicates removed: 250 | final rows: 49960</w:t>
      </w:r>
      <w:r>
        <w:rPr>
          <w:rFonts w:ascii="Consolas" w:cs="Consolas" w:eastAsia="Consolas" w:hAnsi="Consolas"/>
          <w:color w:val="D1FAE5"/>
          <w:sz w:val="19"/>
          <w:szCs w:val="19"/>
        </w:rPr>
        <w:br/>
        <w:t xml:space="preserve">Unique SKU strings before: 261 -&gt; after standardization: 72</w:t>
      </w:r>
    </w:p>
    <w:p>
      <w:pPr>
        <w:pStyle w:val="Heading2"/>
        <w:spacing w:after="120" w:before="240"/>
      </w:pPr>
      <w:r>
        <w:rPr>
          <w:b/>
          <w:bCs/>
          <w:color w:val="D9622B"/>
          <w:sz w:val="24"/>
          <w:szCs w:val="24"/>
        </w:rPr>
        <w:t xml:space="preserve">5.5 Normalization — Verified Output</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from sklearn.preprocessing import MinMaxScaler, StandardScaler</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print('distance before:', df['delivery_distance_km'].min(), df['delivery_distance_km'].max())</w:t>
      </w:r>
      <w:r>
        <w:rPr>
          <w:rFonts w:ascii="Consolas" w:cs="Consolas" w:eastAsia="Consolas" w:hAnsi="Consolas"/>
          <w:color w:val="111827"/>
          <w:sz w:val="19"/>
          <w:szCs w:val="19"/>
        </w:rPr>
        <w:br/>
        <w:t xml:space="preserve">mm = MinMaxScaler()</w:t>
      </w:r>
      <w:r>
        <w:rPr>
          <w:rFonts w:ascii="Consolas" w:cs="Consolas" w:eastAsia="Consolas" w:hAnsi="Consolas"/>
          <w:color w:val="111827"/>
          <w:sz w:val="19"/>
          <w:szCs w:val="19"/>
        </w:rPr>
        <w:br/>
        <w:t xml:space="preserve">df['dist_norm'] = mm.fit_transform(df[['delivery_distance_km']])</w:t>
      </w:r>
      <w:r>
        <w:rPr>
          <w:rFonts w:ascii="Consolas" w:cs="Consolas" w:eastAsia="Consolas" w:hAnsi="Consolas"/>
          <w:color w:val="111827"/>
          <w:sz w:val="19"/>
          <w:szCs w:val="19"/>
        </w:rPr>
        <w:br/>
        <w:t xml:space="preserve">print('distance after Min-Max:', df['dist_norm'].min(), df['dist_norm'].max())</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print('unit_cost before: mean=%.2f std=%.2f' % (df['unit_cost'].mean(), df['unit_cost'].std()))</w:t>
      </w:r>
      <w:r>
        <w:rPr>
          <w:rFonts w:ascii="Consolas" w:cs="Consolas" w:eastAsia="Consolas" w:hAnsi="Consolas"/>
          <w:color w:val="111827"/>
          <w:sz w:val="19"/>
          <w:szCs w:val="19"/>
        </w:rPr>
        <w:br/>
        <w:t xml:space="preserve">zs = StandardScaler()</w:t>
      </w:r>
      <w:r>
        <w:rPr>
          <w:rFonts w:ascii="Consolas" w:cs="Consolas" w:eastAsia="Consolas" w:hAnsi="Consolas"/>
          <w:color w:val="111827"/>
          <w:sz w:val="19"/>
          <w:szCs w:val="19"/>
        </w:rPr>
        <w:br/>
        <w:t xml:space="preserve">df['cost_z'] = zs.fit_transform(df[['unit_cost']])</w:t>
      </w:r>
      <w:r>
        <w:rPr>
          <w:rFonts w:ascii="Consolas" w:cs="Consolas" w:eastAsia="Consolas" w:hAnsi="Consolas"/>
          <w:color w:val="111827"/>
          <w:sz w:val="19"/>
          <w:szCs w:val="19"/>
        </w:rPr>
        <w:br/>
        <w:t xml:space="preserve">print('unit_cost after Z-score: mean=%.4f std=%.4f' % (df['cost_z'].mean(), df['cost_z'].std()))</w:t>
      </w:r>
    </w:p>
    <w:p>
      <w:pPr>
        <w:shd w:fill="111827" w:val="clear"/>
        <w:spacing w:after="200" w:before="0" w:line="264"/>
        <w:ind w:left="200" w:right="200"/>
      </w:pPr>
      <w:r>
        <w:rPr>
          <w:rFonts w:ascii="Consolas" w:cs="Consolas" w:eastAsia="Consolas" w:hAnsi="Consolas"/>
          <w:color w:val="D1FAE5"/>
          <w:sz w:val="19"/>
          <w:szCs w:val="19"/>
        </w:rPr>
        <w:t xml:space="preserve">distance before: 2.0 90.0</w:t>
      </w:r>
      <w:r>
        <w:rPr>
          <w:rFonts w:ascii="Consolas" w:cs="Consolas" w:eastAsia="Consolas" w:hAnsi="Consolas"/>
          <w:color w:val="D1FAE5"/>
          <w:sz w:val="19"/>
          <w:szCs w:val="19"/>
        </w:rPr>
        <w:br/>
        <w:t xml:space="preserve">distance after Min-Max: 0.0 1.0</w:t>
      </w:r>
      <w:r>
        <w:rPr>
          <w:rFonts w:ascii="Consolas" w:cs="Consolas" w:eastAsia="Consolas" w:hAnsi="Consolas"/>
          <w:color w:val="D1FAE5"/>
          <w:sz w:val="19"/>
          <w:szCs w:val="19"/>
        </w:rPr>
        <w:br/>
        <w:t xml:space="preserve">unit_cost before: mean=84.11 std=95.44</w:t>
      </w:r>
      <w:r>
        <w:rPr>
          <w:rFonts w:ascii="Consolas" w:cs="Consolas" w:eastAsia="Consolas" w:hAnsi="Consolas"/>
          <w:color w:val="D1FAE5"/>
          <w:sz w:val="19"/>
          <w:szCs w:val="19"/>
        </w:rPr>
        <w:br/>
        <w:t xml:space="preserve">unit_cost after Z-score: mean=-0.0000 std=1.0000</w:t>
      </w:r>
    </w:p>
    <w:p>
      <w:pPr>
        <w:pStyle w:val="Heading1"/>
        <w:pBdr>
          <w:bottom w:val="single" w:color="D9622B" w:sz="8" w:space="4"/>
        </w:pBdr>
        <w:spacing w:after="160" w:before="320"/>
      </w:pPr>
      <w:r>
        <w:rPr>
          <w:b/>
          <w:bCs/>
          <w:color w:val="1F2937"/>
          <w:sz w:val="30"/>
          <w:szCs w:val="30"/>
        </w:rPr>
        <w:t xml:space="preserve">6. Reflection: Impact of Data Quality on Analytics</w:t>
      </w:r>
    </w:p>
    <w:p>
      <w:pPr>
        <w:spacing w:after="160" w:line="300"/>
      </w:pPr>
      <w:r>
        <w:rPr>
          <w:color w:val="1F2937"/>
          <w:sz w:val="22"/>
          <w:szCs w:val="22"/>
        </w:rPr>
        <w:t xml:space="preserve">The measured results above show precisely why this stage cannot be skipped. Had the 2,010 rows (4.00%) with missing delivery_date simply been dropped instead of flagged, the On-Time Delivery Rate KPI would have been computed only on successfully-tracked deliveries — silently excluding exactly the failure cases the KPI exists to catch, and overstating performance. Had the blanket IQR rule been applied without the two-tier distinction in Section 4.2, 7.10% of the dataset (3,546 legitimate rural/outer-ring deliveries) would have been discarded alongside the 40 genuine errors — a 88x larger, unjustified data loss driven by a single undifferentiated rule. And had unit_cost and delivery_distance_km been fed into the Week 1 K-Means clustering step at their original scales (unit_cost std. dev. 95.44 vs. distance range of only 2–90 km), the clustering distance metric would have been dominated by whichever feature happened to have larger absolute values, not by genuine geographic proximity — the exact failure mode normalization in Section 4.4 was designed to prevent.</w:t>
      </w:r>
    </w:p>
    <w:p>
      <w:pPr>
        <w:spacing w:after="160" w:line="300"/>
      </w:pPr>
      <w:r>
        <w:rPr>
          <w:color w:val="1F2937"/>
          <w:sz w:val="22"/>
          <w:szCs w:val="22"/>
        </w:rPr>
        <w:t xml:space="preserve">More broadly, the SKU standardization result — 261 raw variants collapsing to 72 true products — demonstrates that a data quality issue invisible in a simple row count (the file always had 50,250 rows) can still silently fragment every downstream aggregation; this is the kind of issue that would not surface until a KPI report inexplicably showed 3-4x too many distinct products.</w:t>
      </w:r>
    </w:p>
    <w:p>
      <w:pPr>
        <w:pStyle w:val="Heading1"/>
        <w:pBdr>
          <w:bottom w:val="single" w:color="D9622B" w:sz="8" w:space="4"/>
        </w:pBdr>
        <w:spacing w:after="160" w:before="320"/>
      </w:pPr>
      <w:r>
        <w:rPr>
          <w:b/>
          <w:bCs/>
          <w:color w:val="1F2937"/>
          <w:sz w:val="30"/>
          <w:szCs w:val="30"/>
        </w:rPr>
        <w:t xml:space="preserve">7. Conclusion</w:t>
      </w:r>
    </w:p>
    <w:p>
      <w:pPr>
        <w:spacing w:after="160" w:line="300"/>
      </w:pPr>
      <w:r>
        <w:rPr>
          <w:color w:val="1F2937"/>
          <w:sz w:val="22"/>
          <w:szCs w:val="22"/>
        </w:rPr>
        <w:t xml:space="preserve">This report has simulated the data collection and preprocessing stage for the UrbanCart logistics project, then actually executed the full cleaning pipeline against a 50,250-row raw dataset, producing a verified, reproducible 49,960-row cleaned dataset. Every claim in this report is backed by a specific, re-runnable number: 4.00% missing delivery dates, 3,546 statistically flagged (but not deleted) distance outliers, 40 genuine data-entry errors removed, 250 duplicates removed, and 261 raw SKU strings standardized to 72 true products. This cleaned dataset is now ready for the exploratory data analysis and predictive modeling stages planned in the Week 1 roadmap.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2026-09-30T05:12:12.934Z</dcterms:created>
  <dcterms:modified xsi:type="dcterms:W3CDTF">2026-09-30T05:12:12.940Z</dcterms:modified>
</cp:coreProperties>
</file>

<file path=docProps/custom.xml><?xml version="1.0" encoding="utf-8"?>
<Properties xmlns="http://schemas.openxmlformats.org/officeDocument/2006/custom-properties" xmlns:vt="http://schemas.openxmlformats.org/officeDocument/2006/docPropsVTypes"/>
</file>