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4E8C"/>
          <w:sz w:val="64"/>
          <w:szCs w:val="64"/>
        </w:rPr>
        <w:t xml:space="preserve">FOMC Minutes Analyzer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Retrieval-Augmented Generation Pipeline for U.S. Monetary Policy Documents</w:t>
      </w:r>
    </w:p>
    <w:p>
      <w:pPr>
        <w:spacing w:after="7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MathWorks Student Competition 2025  ·  MATLAB + PostgreSQL + OpenAI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Mohammed Afreed Pasha</w:t>
      </w:r>
    </w:p>
    <w:p>
      <w:pPr>
        <w:spacing w:after="14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SR University, Warangal  ·  IEEE RAS  ·  ECE Year 3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Understanding Federal Reserve communications is a competitive edge in data-driven finance. The Federal Open Market Committee (FOMC) publishes detailed meeting minutes that contain forward guidance on interest rates, inflation expectations, and economic outlook — documents that move markets across equities, bonds, currencies, and commodities.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builds a MATLAB-based Retrieval-Augmented Generation (RAG) system that automates the extraction of actionable insights from FOMC minutes. Rather than manual analysis, it applies modern NLP and vector-search techniques to surface relevant passages and generate natural-language answers to analyst queries.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1.1  Motivation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 analysis of dense policy documents at institutional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semantic search beyond keyword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Demonstrate RAG architecture applicable to SEC filings, earnings calls, and financial news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Gain hands-on experience at the intersection of NLP, databases, and LLM APIs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1.2 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Source: All publicly available FOMC meeting minutes (federalreserve.gov)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Pipeline: Scrape → Clean → Chunk → Embed → Store → Query → Generate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Toolchain: MATLAB R2023b+, PostgreSQL 14+, pgvector 0.5+, OpenAI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Bonus: Hawkish/Dovish sentiment scoring and time-series visualisation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pipeline is structured as five sequential stages, each implemented as a standalone MATLAB function for modularity and testability.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2.1  Pipeline Stages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 — Scrape FOMC calendar; download meeting minutes HTML; strip to plain text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Preprocess — Lowercase, remove noise characters, split into overlapping word-window chunks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 — Encode each chunk with all-MiniLM-L6-v2 (384-dim) or OpenAI text-embedding-3-small (1536-dim fallback)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— Upsert chunk vectors into PostgreSQL fomc_chunks table using pgvector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 — Embed user question → cosine ANN search → top-K context → GPT-4o answer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2.2  Vector 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Similarity search uses the cosine distance operator (&lt;=&gt;)  from pgvector with an IVFFlat approximate nearest-neighbour index (100 lists) on the embedding column. This enables sub-second retrieval across tens of thousands of chunks.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SELECT content, 1 - (embedding &lt;=&gt; '[...]') AS similarity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FROM fomc_chunks ORDER BY embedding &lt;=&gt; '[...]' LIMIT 5;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2.3  RAG Prompt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retrieved context is prepended to the user query in a structured prompt. The system message constrains the LLM to answer only from the provided FOMC excerpts and to cite the document date for any specific claims — reducing hallucination risk and improving auditability.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3. Implementation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3.1  Module Reference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fomc_rag_pipeline.m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all stages; interactive Q&amp;A loop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fetch_fomc_documents.m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Scrapes FOMC calendar, downloads &amp; strips 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preprocess_and_chunk.m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Cleans text; sliding-window word-level chunking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embed_chunks.m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MiniLM (local) or OpenAI embeddings (fallback)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store_vectors.m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Upserts chunks into PostgreSQL via pgvector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rag_query.m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ANN search → context assembly → LLM prompt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call_llm.m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chat-completion REST wrapper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fomc_sentiment_analysis.m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Hawkish/Dovish/Neutral scoring + time-series plot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3.2  Chunking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Documents are split using a sliding word window with configurable size and overlap: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chunk_size: 512 words — balances context richness with embedding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overlap: 64 words — prevents information loss at boundaries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size: chunk_size − overlap = 448 words per stride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3.3  Embedding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attempts local inference first (all-MiniLM-L6-v2 via MATLAB add-on), transparently falling back to the OpenAI embedding API if the add-on is unavailable. Batches of 100 chunks are processed per API call to respect rate limits.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3.4  Sentiment Analyser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fomc_sentiment_analysis.m scores each meeting document on a hawkish (+) to dovish (−) axis by counting domain-specific keyword hits, normalised by total policy-language density. A GPT-4o one-sentence summary is appended for each document. Results are rendered as a labelled bar chart over time.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4. Prerequisites &amp; Setup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R2023b+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runtime &amp; toolboxes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Analytics Toolbox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tokenizedDocument, ngrams, preprocessing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Toolbox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postgresql(), fetch(), exec()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 Toolbox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sentenceEmbeddingModel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 &amp; ML Toolbox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similarity, evaluation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database 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extension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type + IVFFlat ANN 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inference for answer generation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4.1  Database Initialisation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psql -U postgres -f data/init_db.sql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4.2  Environment Variables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export OPENAI_API_KEY=sk-...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export PGUSER=postgres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export PGPASSWORD=yourpassword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5. Usage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5.1  Full Pipeline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cd src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fomc_rag_pipeline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5.2  Interactive Q&amp;A Example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ingestion completes (~10–30 min depending on FOMC archive size), the pipeline enters an interactive loop: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Query: What was the inflation outlook in the March 2023 meeting?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Answer: The March 2023 minutes noted that inflation remained well above the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Committee's 2 percent longer-run goal, though some easing in goods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prices had been observed. Members agreed that ongoing increases in the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target range would likely be appropriate... [2023-03-22]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5.3  Sentiment Analysis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docs   = fetch_fomc_documents(config.fomc_base_url);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result = fomc_sentiment_analysis(docs, config);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disp(result)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6. Testing &amp;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6.1  Unit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MATLAB unit tests in tests/test_pipeline.m cover the following scenarios: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 stripping — verifies tags removed and entities decoded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Chunk count — confirms non-zero output for 1 000-word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Chunk overlap — verifies adjacent chunks share 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pgvector literal format — checks [x,y,...] bracket syntax and comma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Empty document handling — confirms graceful empty-output for blank input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results = runtests('test_pipeline');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disp(results)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6.2  CI/CD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Actions (.github/workflows/ci.yml) runs four jobs on every push and pull request to main: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matlab-lint — MATLAB checkcode static analysis across all src/*.m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unit-tests — runs matlab.unittest suite, uploads JUnit XML + Cobertura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sql-validate — spins up a pgvector Docker service and applies init_db.sql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docs-check — verifies README completeness and section coverage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7. Project Extensions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7.1  Alternate Document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same pipeline is directly applicable to other financial text sources by changing the fetch URL and adjusting HTML parsing patterns: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 EDGAR 10-K / 10-Q filings — earnings risk factors, MD&amp;A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Earnings call transcripts — analyst Q&amp;A, CEO forward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Financial news APIs — Reuters, Bloomberg (where licensed)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Central bank communications — ECB, Bank of England, RBI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7.2  Validation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quantitative evaluation layer can be added using the following approach: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a labelled QA dataset from known FOMC outcomes (e.g., actual rate decisions)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LLM answers against ground-truth using ROUGE-L and BERTScore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Benchmark RAG vs. direct LLM (no retrieval) to quantify grounding benefit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7.3  Interactive App (MATLAB App Designer)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App Designer UI can wrap the pipeline with date-range selectors, a query input box, a retrieved-context viewer, a sentiment timeline chart, and an export-to-PDF button — suitable for deployment as a MATLAB Web App.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8. References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Board of Governors of the Federal Reserve System. Federal Open Market Committee. https://www.federalreserve.gov/monetarypolicy/fomccalendars.htm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MathWorks. LLMs with MATLAB. https://github.com/matlab-deep-learning/llms-with-matlab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MathWorks. PostgreSQL Native Interface. https://www.mathworks.com/help/database/postgresql-native-interface.html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Pisaneschi, B. (2024). RAG for Finance: Automating Document Analysis with LLMs. CFA Institute Research Foundation.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Dong, Y. (2024). LLM Retrieval-Augmented Generation in Finance using MATLAB. https://github.com/ydong9107/RAGinFinance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pgvector. Open-source vector similarity search for Postgres. https://github.com/pgvector/pgvector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Reimers, N. &amp; Gurevych, I. (2019). Sentence-BERT: Sentence Embeddings using Siamese BERT-Networks. EMNLP 2019.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8C" w:sz="4"/>
      </w:pBdr>
      <w:tabs>
        <w:tab w:val="right" w:pos="9360"/>
      </w:tabs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Mohammed Afreed Pasha · SR University, Warangal · IEEE RAS</w:t>
    </w:r>
    <w:r>
      <w:rPr>
        <w:rFonts w:ascii="Arial" w:cs="Arial" w:eastAsia="Arial" w:hAnsi="Arial"/>
        <w:sz w:val="18"/>
        <w:szCs w:val="18"/>
      </w:rPr>
      <w:t xml:space="preserve">	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8C" w:sz="6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F4E8C"/>
        <w:sz w:val="20"/>
        <w:szCs w:val="20"/>
      </w:rPr>
      <w:t xml:space="preserve">FOMC Minutes Analyzer — RAG Pipeline with LLMs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MathWorks Student Competition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2026-06-15T03:42:34.346Z</dcterms:created>
  <dcterms:modified xsi:type="dcterms:W3CDTF">2026-06-15T03:42:34.346Z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