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3C5E"/>
          <w:sz w:val="40"/>
          <w:szCs w:val="40"/>
        </w:rPr>
        <w:t xml:space="preserve">LLM Classification Finetuning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6DA4"/>
          <w:sz w:val="24"/>
          <w:szCs w:val="24"/>
        </w:rPr>
        <w:t xml:space="preserve">Kaggle Competition  |  Predict Human Preference in Chatbot Arena Battles</w:t>
      </w:r>
    </w:p>
    <w:p>
      <w:pPr>
        <w:pBdr>
          <w:bottom w:val="single" w:color="1A3C5E" w:sz="8" w:space="1"/>
        </w:pBd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SR University  |  Prepared by Afreed</w:t>
      </w:r>
    </w:p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1. Project 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competition challenges participants to predict which LLM response a human judge will prefer in head-to-head chatbot battles from the Chatbot Arena. Given a user prompt and two model responses (A and B), the model must output the probability of three outcomes: Model A wins, Model B wins, or Tie.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task directly mirrors reward models and preference models used in RLHF (Reinforcement Learning from Human Feedback) — a core technique for aligning LLMs with human values.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 winner_model_a, winner_model_b, winner_tie probabilities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Evaluation 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Loss (lower is better)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Samples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57,477 conversations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Samples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example rows (full: ~25,000)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Probability distribution over 3 classes (must sum to 1.0)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NLP / Human Preference / RLHF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2. Dataset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57,477 rows — prompts, responses A/B, model names, winner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example rows (replaced with ~25K at evaluation 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sample_submission.csv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format: id, winner_model_a, winner_model_b, winner_tie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llm_submission.csv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predictions — ready to upload to Kaggle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3. Dataset Schema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3.1 Train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identifier for the 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model_a / model_b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identity — present in train only, not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 turns given as input to both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response_a / response_b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Multi-turn responses from each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winner_model_a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(0/1)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if Model A was preferred by the judge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winner_model_b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(0/1)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if Model B was preferred by the judge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winner_tie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(0/1)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if the judge rated both models equal</w:t>
            </w:r>
          </w:p>
        </w:tc>
      </w:tr>
    </w:tbl>
    <w:p>
      <w:pPr>
        <w:spacing w:after="16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3.2 Class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A wins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20,064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B wins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19,652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17,761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57,477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4. Modeling Pipeline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4.1 Text Parsing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Prompts and responses are stored as JSON arrays representing multi-turn conversations. Each field is parsed via json.loads() and all turns joined into a single string for feature extraction. None values within lists are safely filtered.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4.2 Feature Engineering (39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ra_len, rb_len, len_diff, len_ratio, ra_longer (binary)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ra_words, rb_words, word_diff, word_ratio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Sentence 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ra_sents, rb_sents, sent_diff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n_turns — number of turns in the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Markdown (per response + diff)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blocks (```), bullet lines, headers (##), bold (**), numbered lists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Vocabulary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word length for A and B, difference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Lexical Diversity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Unique/total word ratio for A and B, difference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Relevance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overlap between prompt and each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Refusal Signals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of 'I cannot', 'as an AI', 'I'm unable' patterns</w:t>
            </w:r>
          </w:p>
        </w:tc>
      </w:tr>
    </w:tbl>
    <w:p>
      <w:pPr>
        <w:spacing w:after="16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6DA4"/>
          <w:sz w:val="24"/>
          <w:szCs w:val="24"/>
        </w:rPr>
        <w:t xml:space="preserve">4.3 Model 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18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Hyperparameters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Log Loss</w:t>
            </w:r>
          </w:p>
        </w:tc>
        <w:tc>
          <w:tcPr>
            <w:tcW w:type="dxa" w:w="1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Blend Weight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XGBoost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n_estimators=500, lr=0.05, max_depth=5, subsample=0.8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1.03389 ± 0.003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LightGBM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n_estimators=500, lr=0.05, num_leaves=63, subsample=0.8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1.03988 ± 0.004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Final prediction = average of predicted probabilities from both models. Probabilities are output directly (no thresholding) to optimize log loss.</w:t>
      </w:r>
    </w:p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5. Submission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(matches test.csv)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winner_model_a, winner_model_b, winner_tie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Exact match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sample_submission.csv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All match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 probability sums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1.0 per row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All ≈ 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[0, 1]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All in [0, 1]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6. Key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Length matters — longer, more detailed responses tend to be preferred, though excessive length can backfire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Markdown structure — responses using headers, bullets, and code blocks signal effort and are rated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Refusal patterns — 'As an AI...' style disclaimers correlate with lower user preference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Lexical diversity — responses with richer vocabulary mildly correlate with being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Prompt relevance — responses that address the prompt more directly score better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Position bias — in real-world settings, Model A may be favored due to being shown first (a known limitation)</w:t>
      </w:r>
    </w:p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7. How to Submit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to: kaggle.com/competitions/lmsys-chatbot-arena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Submit Predictions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Upload llm_submission.csv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View your Log Loss score on the public leaderboard</w:t>
      </w:r>
    </w:p>
    <w:p>
      <w:pPr>
        <w:spacing w:after="1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8.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loading, JSON parsing, feature construction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Cross-validation, log loss scoring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xgboost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XGBoost multi-class classifier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lightgbm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LightGBM multi-class classifier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(stdlib)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Parsing JSON prompt/response fields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2026-06-04T05:29:41.314Z</dcterms:created>
  <dcterms:modified xsi:type="dcterms:W3CDTF">2026-06-04T05:29:41.325Z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