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34CE4" w14:textId="11B23754" w:rsidR="000C7917" w:rsidRDefault="40DD8B92" w:rsidP="6507BD23">
      <w:pPr>
        <w:jc w:val="center"/>
      </w:pPr>
      <w:r>
        <w:rPr>
          <w:noProof/>
        </w:rPr>
        <w:drawing>
          <wp:inline distT="0" distB="0" distL="0" distR="0" wp14:anchorId="6C26AC94" wp14:editId="7D8335E0">
            <wp:extent cx="956412" cy="921760"/>
            <wp:effectExtent l="0" t="0" r="0" b="0"/>
            <wp:docPr id="902225499" name="Picture 90222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956412" cy="921760"/>
                    </a:xfrm>
                    <a:prstGeom prst="rect">
                      <a:avLst/>
                    </a:prstGeom>
                  </pic:spPr>
                </pic:pic>
              </a:graphicData>
            </a:graphic>
          </wp:inline>
        </w:drawing>
      </w:r>
    </w:p>
    <w:p w14:paraId="601B2906" w14:textId="7E796384" w:rsidR="000C7917" w:rsidRDefault="58639EA6" w:rsidP="6507BD23">
      <w:pPr>
        <w:jc w:val="center"/>
        <w:rPr>
          <w:b/>
          <w:bCs/>
          <w:sz w:val="36"/>
          <w:szCs w:val="36"/>
          <w:lang w:val="en-GB"/>
        </w:rPr>
      </w:pPr>
      <w:r w:rsidRPr="6507BD23">
        <w:rPr>
          <w:b/>
          <w:bCs/>
          <w:sz w:val="36"/>
          <w:szCs w:val="36"/>
          <w:lang w:val="en-GB"/>
        </w:rPr>
        <w:t>CI6415 Solutions and Implementation Report 2024</w:t>
      </w:r>
    </w:p>
    <w:p w14:paraId="6C5E91DD" w14:textId="26D00F84" w:rsidR="000C7917" w:rsidRDefault="58639EA6" w:rsidP="6507BD23">
      <w:pPr>
        <w:pStyle w:val="Heading3"/>
        <w:jc w:val="center"/>
        <w:rPr>
          <w:rFonts w:eastAsiaTheme="minorEastAsia" w:cstheme="minorBidi"/>
          <w:sz w:val="36"/>
          <w:szCs w:val="36"/>
          <w:lang w:val="en-GB"/>
        </w:rPr>
      </w:pPr>
      <w:r w:rsidRPr="6507BD23">
        <w:rPr>
          <w:rFonts w:eastAsiaTheme="minorEastAsia" w:cstheme="minorBidi"/>
          <w:sz w:val="36"/>
          <w:szCs w:val="36"/>
          <w:lang w:val="en-GB"/>
        </w:rPr>
        <w:t>This report outlines the solution for the IV toolkit client brief</w:t>
      </w:r>
    </w:p>
    <w:p w14:paraId="7E0E1C41" w14:textId="11499C5F" w:rsidR="00443EB2" w:rsidRDefault="43E88476" w:rsidP="6507BD23">
      <w:pPr>
        <w:jc w:val="center"/>
        <w:rPr>
          <w:lang w:val="en-GB"/>
        </w:rPr>
      </w:pPr>
      <w:r w:rsidRPr="6507BD23">
        <w:rPr>
          <w:lang w:val="en-GB"/>
        </w:rPr>
        <w:t xml:space="preserve">By Isa Ebrahim, </w:t>
      </w:r>
      <w:r w:rsidR="44EF6796" w:rsidRPr="6507BD23">
        <w:rPr>
          <w:lang w:val="en-GB"/>
        </w:rPr>
        <w:t xml:space="preserve">Abdilahi Ahmed, </w:t>
      </w:r>
      <w:r w:rsidRPr="6507BD23">
        <w:rPr>
          <w:lang w:val="en-GB"/>
        </w:rPr>
        <w:t>Khalid Mohamed</w:t>
      </w:r>
      <w:r w:rsidR="5D2E4740" w:rsidRPr="6507BD23">
        <w:rPr>
          <w:lang w:val="en-GB"/>
        </w:rPr>
        <w:t xml:space="preserve">, </w:t>
      </w:r>
      <w:r w:rsidR="1C9138EB" w:rsidRPr="1FBD9534">
        <w:rPr>
          <w:lang w:val="en-GB"/>
        </w:rPr>
        <w:t xml:space="preserve">Mahmoud Elmi, Yusuf Salad, </w:t>
      </w:r>
    </w:p>
    <w:p w14:paraId="05D22CAF" w14:textId="46D6A9DA" w:rsidR="00443EB2" w:rsidRDefault="34F8721A" w:rsidP="6507BD23">
      <w:pPr>
        <w:pStyle w:val="Heading3"/>
        <w:rPr>
          <w:rFonts w:eastAsiaTheme="minorEastAsia" w:cstheme="minorBidi"/>
          <w:b/>
          <w:bCs/>
          <w:lang w:val="en-GB"/>
        </w:rPr>
      </w:pPr>
      <w:r w:rsidRPr="6507BD23">
        <w:rPr>
          <w:rFonts w:eastAsiaTheme="minorEastAsia" w:cstheme="minorBidi"/>
          <w:b/>
          <w:bCs/>
          <w:lang w:val="en-GB"/>
        </w:rPr>
        <w:t>Contents Page</w:t>
      </w:r>
    </w:p>
    <w:p w14:paraId="0660B516" w14:textId="5DAE4259"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Introduction</w:t>
      </w:r>
    </w:p>
    <w:p w14:paraId="6B964210" w14:textId="5F00CEC5" w:rsidR="00443EB2" w:rsidRDefault="34F8721A" w:rsidP="6507BD23">
      <w:pPr>
        <w:numPr>
          <w:ilvl w:val="0"/>
          <w:numId w:val="1"/>
        </w:numPr>
        <w:spacing w:after="120"/>
        <w:rPr>
          <w:sz w:val="20"/>
          <w:szCs w:val="20"/>
          <w:lang w:val="en-GB"/>
        </w:rPr>
      </w:pPr>
      <w:r w:rsidRPr="6507BD23">
        <w:rPr>
          <w:sz w:val="20"/>
          <w:szCs w:val="20"/>
          <w:lang w:val="en-GB"/>
        </w:rPr>
        <w:t>1.1 Purpose of the Report</w:t>
      </w:r>
    </w:p>
    <w:p w14:paraId="6E6E6297" w14:textId="259E020E" w:rsidR="00443EB2" w:rsidRDefault="34F8721A" w:rsidP="6507BD23">
      <w:pPr>
        <w:numPr>
          <w:ilvl w:val="0"/>
          <w:numId w:val="1"/>
        </w:numPr>
        <w:spacing w:after="120"/>
        <w:rPr>
          <w:sz w:val="20"/>
          <w:szCs w:val="20"/>
          <w:lang w:val="en-GB"/>
        </w:rPr>
      </w:pPr>
      <w:r w:rsidRPr="6507BD23">
        <w:rPr>
          <w:sz w:val="20"/>
          <w:szCs w:val="20"/>
          <w:lang w:val="en-GB"/>
        </w:rPr>
        <w:t>1.2 Overview of the IV Toolkit</w:t>
      </w:r>
    </w:p>
    <w:p w14:paraId="2656E829" w14:textId="69DA7EEE"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Core Features of the IV Toolkit</w:t>
      </w:r>
    </w:p>
    <w:p w14:paraId="6C47CA8F" w14:textId="36F99D0E" w:rsidR="00443EB2" w:rsidRDefault="34F8721A" w:rsidP="6507BD23">
      <w:pPr>
        <w:spacing w:after="120"/>
        <w:rPr>
          <w:sz w:val="20"/>
          <w:szCs w:val="20"/>
          <w:lang w:val="en-GB"/>
        </w:rPr>
      </w:pPr>
      <w:r w:rsidRPr="6507BD23">
        <w:rPr>
          <w:sz w:val="20"/>
          <w:szCs w:val="20"/>
          <w:lang w:val="en-GB"/>
        </w:rPr>
        <w:t>2.1 About the IV Toolkit</w:t>
      </w:r>
    </w:p>
    <w:p w14:paraId="25A77B2D" w14:textId="1BB661EE" w:rsidR="00443EB2" w:rsidRDefault="34F8721A" w:rsidP="6507BD23">
      <w:pPr>
        <w:spacing w:after="120"/>
        <w:rPr>
          <w:sz w:val="20"/>
          <w:szCs w:val="20"/>
          <w:lang w:val="en-GB"/>
        </w:rPr>
      </w:pPr>
      <w:r w:rsidRPr="6507BD23">
        <w:rPr>
          <w:sz w:val="20"/>
          <w:szCs w:val="20"/>
          <w:lang w:val="en-GB"/>
        </w:rPr>
        <w:t>2.2 Building Brand Identity and Visual Design</w:t>
      </w:r>
    </w:p>
    <w:p w14:paraId="4EA47DDD" w14:textId="27B5610B" w:rsidR="00443EB2" w:rsidRDefault="34F8721A" w:rsidP="6507BD23">
      <w:pPr>
        <w:spacing w:after="120"/>
        <w:rPr>
          <w:sz w:val="20"/>
          <w:szCs w:val="20"/>
          <w:lang w:val="en-GB"/>
        </w:rPr>
      </w:pPr>
      <w:r w:rsidRPr="6507BD23">
        <w:rPr>
          <w:sz w:val="20"/>
          <w:szCs w:val="20"/>
          <w:lang w:val="en-GB"/>
        </w:rPr>
        <w:t>2.3 Subscription Model and Cost Structure</w:t>
      </w:r>
    </w:p>
    <w:p w14:paraId="00E96BCC" w14:textId="47C21D30" w:rsidR="00443EB2" w:rsidRDefault="34F8721A" w:rsidP="6507BD23">
      <w:pPr>
        <w:spacing w:after="120"/>
        <w:rPr>
          <w:sz w:val="20"/>
          <w:szCs w:val="20"/>
          <w:lang w:val="en-GB"/>
        </w:rPr>
      </w:pPr>
      <w:r w:rsidRPr="6507BD23">
        <w:rPr>
          <w:sz w:val="20"/>
          <w:szCs w:val="20"/>
          <w:lang w:val="en-GB"/>
        </w:rPr>
        <w:t>2.4 Newsletter and Updates</w:t>
      </w:r>
    </w:p>
    <w:p w14:paraId="6B2EDD25" w14:textId="56B2F615" w:rsidR="00443EB2" w:rsidRDefault="34F8721A" w:rsidP="6507BD23">
      <w:pPr>
        <w:spacing w:after="120"/>
        <w:rPr>
          <w:sz w:val="20"/>
          <w:szCs w:val="20"/>
          <w:lang w:val="en-GB"/>
        </w:rPr>
      </w:pPr>
      <w:r w:rsidRPr="6507BD23">
        <w:rPr>
          <w:sz w:val="20"/>
          <w:szCs w:val="20"/>
          <w:lang w:val="en-GB"/>
        </w:rPr>
        <w:t>2.5 Contact and Support</w:t>
      </w:r>
    </w:p>
    <w:p w14:paraId="7D456783" w14:textId="76BBB7CB"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Back-End Architecture and Databases</w:t>
      </w:r>
    </w:p>
    <w:p w14:paraId="46F03DF5" w14:textId="2BE760AA" w:rsidR="00443EB2" w:rsidRDefault="34F8721A" w:rsidP="6507BD23">
      <w:pPr>
        <w:spacing w:after="120"/>
        <w:rPr>
          <w:sz w:val="20"/>
          <w:szCs w:val="20"/>
          <w:lang w:val="en-GB"/>
        </w:rPr>
      </w:pPr>
      <w:r w:rsidRPr="6507BD23">
        <w:rPr>
          <w:sz w:val="20"/>
          <w:szCs w:val="20"/>
          <w:lang w:val="en-GB"/>
        </w:rPr>
        <w:t>3.1 Overview of Data Flow Components</w:t>
      </w:r>
    </w:p>
    <w:p w14:paraId="7AF3A6AE" w14:textId="07715018" w:rsidR="00443EB2" w:rsidRDefault="34F8721A" w:rsidP="6507BD23">
      <w:pPr>
        <w:spacing w:after="120"/>
        <w:rPr>
          <w:sz w:val="20"/>
          <w:szCs w:val="20"/>
          <w:lang w:val="en-GB"/>
        </w:rPr>
      </w:pPr>
      <w:r w:rsidRPr="6507BD23">
        <w:rPr>
          <w:sz w:val="20"/>
          <w:szCs w:val="20"/>
          <w:lang w:val="en-GB"/>
        </w:rPr>
        <w:t>3.2 Customer Management and CRM Integration</w:t>
      </w:r>
    </w:p>
    <w:p w14:paraId="0F307763" w14:textId="42D19EA2" w:rsidR="00443EB2" w:rsidRDefault="34F8721A" w:rsidP="6507BD23">
      <w:pPr>
        <w:spacing w:after="120"/>
        <w:rPr>
          <w:sz w:val="20"/>
          <w:szCs w:val="20"/>
          <w:lang w:val="en-GB"/>
        </w:rPr>
      </w:pPr>
      <w:r w:rsidRPr="6507BD23">
        <w:rPr>
          <w:sz w:val="20"/>
          <w:szCs w:val="20"/>
          <w:lang w:val="en-GB"/>
        </w:rPr>
        <w:t>3.3 Integration with BNFC and Medusa APIs</w:t>
      </w:r>
    </w:p>
    <w:p w14:paraId="707E97BB" w14:textId="7D8EC487"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Cybersecurity Considerations</w:t>
      </w:r>
    </w:p>
    <w:p w14:paraId="04E97CA6" w14:textId="3DC98A7B" w:rsidR="00443EB2" w:rsidRDefault="34F8721A" w:rsidP="6507BD23">
      <w:pPr>
        <w:spacing w:after="120"/>
        <w:rPr>
          <w:sz w:val="20"/>
          <w:szCs w:val="20"/>
          <w:lang w:val="en-GB"/>
        </w:rPr>
      </w:pPr>
      <w:r w:rsidRPr="6507BD23">
        <w:rPr>
          <w:sz w:val="20"/>
          <w:szCs w:val="20"/>
          <w:lang w:val="en-GB"/>
        </w:rPr>
        <w:t>4.1 Multi-Factor Authentication (MFA)</w:t>
      </w:r>
    </w:p>
    <w:p w14:paraId="27A9D031" w14:textId="1E7F4712" w:rsidR="00443EB2" w:rsidRDefault="34F8721A" w:rsidP="6507BD23">
      <w:pPr>
        <w:spacing w:after="120"/>
        <w:rPr>
          <w:sz w:val="20"/>
          <w:szCs w:val="20"/>
          <w:lang w:val="en-GB"/>
        </w:rPr>
      </w:pPr>
      <w:r w:rsidRPr="6507BD23">
        <w:rPr>
          <w:sz w:val="20"/>
          <w:szCs w:val="20"/>
          <w:lang w:val="en-GB"/>
        </w:rPr>
        <w:t>4.2 Role-Based Access Control (RBAC)</w:t>
      </w:r>
    </w:p>
    <w:p w14:paraId="4E579246" w14:textId="2492C6CC" w:rsidR="00443EB2" w:rsidRDefault="34F8721A" w:rsidP="6507BD23">
      <w:pPr>
        <w:spacing w:after="120"/>
        <w:rPr>
          <w:sz w:val="20"/>
          <w:szCs w:val="20"/>
          <w:lang w:val="en-GB"/>
        </w:rPr>
      </w:pPr>
      <w:r w:rsidRPr="6507BD23">
        <w:rPr>
          <w:sz w:val="20"/>
          <w:szCs w:val="20"/>
          <w:lang w:val="en-GB"/>
        </w:rPr>
        <w:t>4.3 Data Encryption (In-Transit and At-Rest)</w:t>
      </w:r>
    </w:p>
    <w:p w14:paraId="0FCDDF25" w14:textId="1CDACC15" w:rsidR="00443EB2" w:rsidRDefault="34F8721A" w:rsidP="6507BD23">
      <w:pPr>
        <w:spacing w:after="120"/>
        <w:rPr>
          <w:sz w:val="20"/>
          <w:szCs w:val="20"/>
          <w:lang w:val="en-GB"/>
        </w:rPr>
      </w:pPr>
      <w:r w:rsidRPr="6507BD23">
        <w:rPr>
          <w:sz w:val="20"/>
          <w:szCs w:val="20"/>
          <w:lang w:val="en-GB"/>
        </w:rPr>
        <w:t>4.4 Secure Sockets Layer (SSL) Certificate</w:t>
      </w:r>
    </w:p>
    <w:p w14:paraId="642247EE" w14:textId="7E118573" w:rsidR="00443EB2" w:rsidRDefault="34F8721A" w:rsidP="6507BD23">
      <w:pPr>
        <w:spacing w:after="120"/>
        <w:rPr>
          <w:sz w:val="20"/>
          <w:szCs w:val="20"/>
          <w:lang w:val="en-GB"/>
        </w:rPr>
      </w:pPr>
      <w:r w:rsidRPr="6507BD23">
        <w:rPr>
          <w:sz w:val="20"/>
          <w:szCs w:val="20"/>
          <w:lang w:val="en-GB"/>
        </w:rPr>
        <w:t>4.5 API Security Measures</w:t>
      </w:r>
    </w:p>
    <w:p w14:paraId="74AA82D2" w14:textId="1F8667FF" w:rsidR="00443EB2" w:rsidRDefault="34F8721A" w:rsidP="6507BD23">
      <w:pPr>
        <w:spacing w:after="120"/>
        <w:rPr>
          <w:sz w:val="20"/>
          <w:szCs w:val="20"/>
          <w:lang w:val="en-GB"/>
        </w:rPr>
      </w:pPr>
      <w:r w:rsidRPr="6507BD23">
        <w:rPr>
          <w:sz w:val="20"/>
          <w:szCs w:val="20"/>
          <w:lang w:val="en-GB"/>
        </w:rPr>
        <w:t>4.6 Network Security (Firewalls and IDPS)</w:t>
      </w:r>
    </w:p>
    <w:p w14:paraId="5E46E811" w14:textId="36EBBB3A" w:rsidR="00443EB2" w:rsidRDefault="34F8721A" w:rsidP="6507BD23">
      <w:pPr>
        <w:spacing w:after="120"/>
        <w:rPr>
          <w:sz w:val="20"/>
          <w:szCs w:val="20"/>
          <w:lang w:val="en-GB"/>
        </w:rPr>
      </w:pPr>
      <w:r w:rsidRPr="6507BD23">
        <w:rPr>
          <w:sz w:val="20"/>
          <w:szCs w:val="20"/>
          <w:lang w:val="en-GB"/>
        </w:rPr>
        <w:t>4.7 Regular Security Audits and Penetration Testing</w:t>
      </w:r>
    </w:p>
    <w:p w14:paraId="64B2BD39" w14:textId="023869C5" w:rsidR="00443EB2" w:rsidRDefault="34F8721A" w:rsidP="6507BD23">
      <w:pPr>
        <w:spacing w:after="120"/>
        <w:rPr>
          <w:sz w:val="20"/>
          <w:szCs w:val="20"/>
          <w:lang w:val="en-GB"/>
        </w:rPr>
      </w:pPr>
      <w:r w:rsidRPr="6507BD23">
        <w:rPr>
          <w:sz w:val="20"/>
          <w:szCs w:val="20"/>
          <w:lang w:val="en-GB"/>
        </w:rPr>
        <w:t>4.8 Incident Response and Disaster Recovery</w:t>
      </w:r>
    </w:p>
    <w:p w14:paraId="759A9036" w14:textId="2C523B0D"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lastRenderedPageBreak/>
        <w:t>Costs and Revenue Model</w:t>
      </w:r>
    </w:p>
    <w:p w14:paraId="5ACDC12E" w14:textId="3598DE56" w:rsidR="00443EB2" w:rsidRDefault="34F8721A" w:rsidP="6507BD23">
      <w:pPr>
        <w:spacing w:after="120"/>
        <w:rPr>
          <w:sz w:val="20"/>
          <w:szCs w:val="20"/>
          <w:lang w:val="en-GB"/>
        </w:rPr>
      </w:pPr>
      <w:r w:rsidRPr="6507BD23">
        <w:rPr>
          <w:sz w:val="20"/>
          <w:szCs w:val="20"/>
          <w:lang w:val="en-GB"/>
        </w:rPr>
        <w:t>5.1 Development Costs</w:t>
      </w:r>
    </w:p>
    <w:p w14:paraId="2BB09AF0" w14:textId="0DB992AD" w:rsidR="00443EB2" w:rsidRDefault="34F8721A" w:rsidP="6507BD23">
      <w:pPr>
        <w:spacing w:after="120"/>
        <w:rPr>
          <w:sz w:val="20"/>
          <w:szCs w:val="20"/>
          <w:lang w:val="en-GB"/>
        </w:rPr>
      </w:pPr>
      <w:r w:rsidRPr="6507BD23">
        <w:rPr>
          <w:sz w:val="20"/>
          <w:szCs w:val="20"/>
          <w:lang w:val="en-GB"/>
        </w:rPr>
        <w:t>5.2 Licensing Costs</w:t>
      </w:r>
    </w:p>
    <w:p w14:paraId="6177C1F5" w14:textId="24D33ED2" w:rsidR="00443EB2" w:rsidRDefault="34F8721A" w:rsidP="6507BD23">
      <w:pPr>
        <w:spacing w:after="120"/>
        <w:rPr>
          <w:sz w:val="20"/>
          <w:szCs w:val="20"/>
          <w:lang w:val="en-GB"/>
        </w:rPr>
      </w:pPr>
      <w:r w:rsidRPr="6507BD23">
        <w:rPr>
          <w:sz w:val="20"/>
          <w:szCs w:val="20"/>
          <w:lang w:val="en-GB"/>
        </w:rPr>
        <w:t>5.3 Operational Costs</w:t>
      </w:r>
    </w:p>
    <w:p w14:paraId="12C8F5DD" w14:textId="34260042" w:rsidR="00443EB2" w:rsidRDefault="34F8721A" w:rsidP="6507BD23">
      <w:pPr>
        <w:spacing w:after="120"/>
        <w:rPr>
          <w:sz w:val="20"/>
          <w:szCs w:val="20"/>
          <w:lang w:val="en-GB"/>
        </w:rPr>
      </w:pPr>
      <w:r w:rsidRPr="6507BD23">
        <w:rPr>
          <w:sz w:val="20"/>
          <w:szCs w:val="20"/>
          <w:lang w:val="en-GB"/>
        </w:rPr>
        <w:t>5.4 Legal and Compliance Costs</w:t>
      </w:r>
    </w:p>
    <w:p w14:paraId="553F2B54" w14:textId="49CD5EDC" w:rsidR="00443EB2" w:rsidRDefault="34F8721A" w:rsidP="6507BD23">
      <w:pPr>
        <w:spacing w:after="120"/>
        <w:rPr>
          <w:sz w:val="20"/>
          <w:szCs w:val="20"/>
          <w:lang w:val="en-GB"/>
        </w:rPr>
      </w:pPr>
      <w:r w:rsidRPr="6507BD23">
        <w:rPr>
          <w:sz w:val="20"/>
          <w:szCs w:val="20"/>
          <w:lang w:val="en-GB"/>
        </w:rPr>
        <w:t>5.5 Challenges in Pricing</w:t>
      </w:r>
    </w:p>
    <w:p w14:paraId="40FF4E1B" w14:textId="25FAC770"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Implementation Description</w:t>
      </w:r>
    </w:p>
    <w:p w14:paraId="10884089" w14:textId="30DC0A6D" w:rsidR="00443EB2" w:rsidRDefault="34F8721A" w:rsidP="6507BD23">
      <w:pPr>
        <w:spacing w:after="120"/>
        <w:rPr>
          <w:sz w:val="20"/>
          <w:szCs w:val="20"/>
          <w:lang w:val="en-GB"/>
        </w:rPr>
      </w:pPr>
      <w:r w:rsidRPr="6507BD23">
        <w:rPr>
          <w:sz w:val="20"/>
          <w:szCs w:val="20"/>
          <w:lang w:val="en-GB"/>
        </w:rPr>
        <w:t>6.1 Requirement Analysis and Planning</w:t>
      </w:r>
    </w:p>
    <w:p w14:paraId="10BA11C7" w14:textId="11D889C8" w:rsidR="00443EB2" w:rsidRDefault="34F8721A" w:rsidP="6507BD23">
      <w:pPr>
        <w:spacing w:after="120"/>
        <w:rPr>
          <w:sz w:val="20"/>
          <w:szCs w:val="20"/>
          <w:lang w:val="en-GB"/>
        </w:rPr>
      </w:pPr>
      <w:r w:rsidRPr="6507BD23">
        <w:rPr>
          <w:sz w:val="20"/>
          <w:szCs w:val="20"/>
          <w:lang w:val="en-GB"/>
        </w:rPr>
        <w:t>6.2 System Design and Technical Architecture</w:t>
      </w:r>
    </w:p>
    <w:p w14:paraId="24D884A9" w14:textId="69F03724" w:rsidR="00443EB2" w:rsidRDefault="34F8721A" w:rsidP="6507BD23">
      <w:pPr>
        <w:spacing w:after="120"/>
        <w:rPr>
          <w:sz w:val="20"/>
          <w:szCs w:val="20"/>
          <w:lang w:val="en-GB"/>
        </w:rPr>
      </w:pPr>
      <w:r w:rsidRPr="6507BD23">
        <w:rPr>
          <w:sz w:val="20"/>
          <w:szCs w:val="20"/>
          <w:lang w:val="en-GB"/>
        </w:rPr>
        <w:t>6.3 Development and Testing Phases</w:t>
      </w:r>
    </w:p>
    <w:p w14:paraId="7DE498DA" w14:textId="4C9185E1" w:rsidR="00443EB2" w:rsidRDefault="34F8721A" w:rsidP="6507BD23">
      <w:pPr>
        <w:spacing w:after="120"/>
        <w:rPr>
          <w:sz w:val="20"/>
          <w:szCs w:val="20"/>
          <w:lang w:val="en-GB"/>
        </w:rPr>
      </w:pPr>
      <w:r w:rsidRPr="6507BD23">
        <w:rPr>
          <w:sz w:val="20"/>
          <w:szCs w:val="20"/>
          <w:lang w:val="en-GB"/>
        </w:rPr>
        <w:t>6.4 Deployment and Training</w:t>
      </w:r>
    </w:p>
    <w:p w14:paraId="7BAE173E" w14:textId="6B721287" w:rsidR="00443EB2" w:rsidRDefault="34F8721A" w:rsidP="6507BD23">
      <w:pPr>
        <w:spacing w:after="120"/>
        <w:rPr>
          <w:sz w:val="20"/>
          <w:szCs w:val="20"/>
          <w:lang w:val="en-GB"/>
        </w:rPr>
      </w:pPr>
      <w:r w:rsidRPr="6507BD23">
        <w:rPr>
          <w:sz w:val="20"/>
          <w:szCs w:val="20"/>
          <w:lang w:val="en-GB"/>
        </w:rPr>
        <w:t>6.5 Maintenance and Updates</w:t>
      </w:r>
    </w:p>
    <w:p w14:paraId="3A3D12D8" w14:textId="6A06673D"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Summary and Conclusion</w:t>
      </w:r>
    </w:p>
    <w:p w14:paraId="6B4842DA" w14:textId="47DA8A8C" w:rsidR="00443EB2" w:rsidRDefault="34F8721A" w:rsidP="6507BD23">
      <w:pPr>
        <w:spacing w:after="120"/>
        <w:rPr>
          <w:sz w:val="20"/>
          <w:szCs w:val="20"/>
          <w:lang w:val="en-GB"/>
        </w:rPr>
      </w:pPr>
      <w:r w:rsidRPr="6507BD23">
        <w:rPr>
          <w:sz w:val="20"/>
          <w:szCs w:val="20"/>
          <w:lang w:val="en-GB"/>
        </w:rPr>
        <w:t>7.1 Key Takeaways</w:t>
      </w:r>
    </w:p>
    <w:p w14:paraId="1DC196D5" w14:textId="60BBDC23" w:rsidR="00443EB2" w:rsidRDefault="34F8721A" w:rsidP="6507BD23">
      <w:pPr>
        <w:spacing w:after="120"/>
        <w:rPr>
          <w:sz w:val="20"/>
          <w:szCs w:val="20"/>
          <w:lang w:val="en-GB"/>
        </w:rPr>
      </w:pPr>
      <w:r w:rsidRPr="6507BD23">
        <w:rPr>
          <w:sz w:val="20"/>
          <w:szCs w:val="20"/>
          <w:lang w:val="en-GB"/>
        </w:rPr>
        <w:t>7.2 Future Scope and Enhancements</w:t>
      </w:r>
    </w:p>
    <w:p w14:paraId="3F3A4C80" w14:textId="60B87CBC" w:rsidR="00443EB2" w:rsidRDefault="34F8721A" w:rsidP="6507BD23">
      <w:pPr>
        <w:pStyle w:val="ListParagraph"/>
        <w:numPr>
          <w:ilvl w:val="0"/>
          <w:numId w:val="1"/>
        </w:numPr>
        <w:spacing w:after="120"/>
        <w:rPr>
          <w:b/>
          <w:bCs/>
          <w:sz w:val="20"/>
          <w:szCs w:val="20"/>
          <w:lang w:val="en-GB"/>
        </w:rPr>
      </w:pPr>
      <w:r w:rsidRPr="6507BD23">
        <w:rPr>
          <w:b/>
          <w:bCs/>
          <w:sz w:val="20"/>
          <w:szCs w:val="20"/>
          <w:lang w:val="en-GB"/>
        </w:rPr>
        <w:t>References and Supporting Documents</w:t>
      </w:r>
    </w:p>
    <w:p w14:paraId="02EE6DF8" w14:textId="745B605D" w:rsidR="00443EB2" w:rsidRDefault="34F8721A" w:rsidP="6507BD23">
      <w:pPr>
        <w:spacing w:after="120"/>
        <w:rPr>
          <w:sz w:val="20"/>
          <w:szCs w:val="20"/>
          <w:lang w:val="en-GB"/>
        </w:rPr>
      </w:pPr>
      <w:r w:rsidRPr="6507BD23">
        <w:rPr>
          <w:sz w:val="20"/>
          <w:szCs w:val="20"/>
          <w:lang w:val="en-GB"/>
        </w:rPr>
        <w:t>8.1 Link to Wireframes, Use Case, and Flow Chart</w:t>
      </w:r>
    </w:p>
    <w:p w14:paraId="0BE2B78A" w14:textId="5AA0E6B6" w:rsidR="00443EB2" w:rsidRDefault="34F8721A" w:rsidP="6507BD23">
      <w:pPr>
        <w:spacing w:before="240" w:after="240"/>
        <w:rPr>
          <w:sz w:val="20"/>
          <w:szCs w:val="20"/>
          <w:lang w:val="en-GB"/>
        </w:rPr>
      </w:pPr>
      <w:r w:rsidRPr="6507BD23">
        <w:rPr>
          <w:sz w:val="20"/>
          <w:szCs w:val="20"/>
          <w:lang w:val="en-GB"/>
        </w:rPr>
        <w:t>8.2 Additional Supporting Documentation</w:t>
      </w:r>
    </w:p>
    <w:p w14:paraId="64A7D6A0" w14:textId="14E649B2" w:rsidR="00443EB2" w:rsidRDefault="00443EB2" w:rsidP="6507BD23">
      <w:pPr>
        <w:pStyle w:val="Heading4"/>
        <w:jc w:val="center"/>
        <w:rPr>
          <w:b/>
          <w:bCs/>
          <w:i w:val="0"/>
          <w:iCs w:val="0"/>
          <w:sz w:val="28"/>
          <w:szCs w:val="28"/>
          <w:lang w:val="en-GB"/>
        </w:rPr>
      </w:pPr>
    </w:p>
    <w:p w14:paraId="0CCACF24" w14:textId="600DE0DE" w:rsidR="12A780E7" w:rsidRDefault="12A780E7" w:rsidP="6507BD23">
      <w:pPr>
        <w:pStyle w:val="Heading4"/>
        <w:jc w:val="center"/>
        <w:rPr>
          <w:rFonts w:eastAsiaTheme="minorEastAsia" w:cstheme="minorBidi"/>
          <w:b/>
          <w:bCs/>
          <w:i w:val="0"/>
          <w:iCs w:val="0"/>
          <w:sz w:val="32"/>
          <w:szCs w:val="32"/>
        </w:rPr>
      </w:pPr>
      <w:r w:rsidRPr="6507BD23">
        <w:rPr>
          <w:b/>
          <w:bCs/>
          <w:i w:val="0"/>
          <w:iCs w:val="0"/>
          <w:sz w:val="28"/>
          <w:szCs w:val="28"/>
        </w:rPr>
        <w:t xml:space="preserve">IV Toolkit Official Logo </w:t>
      </w:r>
    </w:p>
    <w:p w14:paraId="2CACED02" w14:textId="7972C89E" w:rsidR="6507BD23" w:rsidRDefault="6507BD23" w:rsidP="6507BD23"/>
    <w:p w14:paraId="4C2A6F62" w14:textId="4CF05F8C" w:rsidR="00443EB2" w:rsidRPr="00E46663" w:rsidRDefault="0651E6C6" w:rsidP="6507BD23">
      <w:pPr>
        <w:spacing w:after="0" w:line="257" w:lineRule="auto"/>
        <w:jc w:val="center"/>
      </w:pPr>
      <w:r>
        <w:rPr>
          <w:noProof/>
        </w:rPr>
        <w:drawing>
          <wp:inline distT="0" distB="0" distL="0" distR="0" wp14:anchorId="323FACD5" wp14:editId="6E89CBC7">
            <wp:extent cx="1847884" cy="1670952"/>
            <wp:effectExtent l="0" t="0" r="0" b="0"/>
            <wp:docPr id="1781915062" name="Picture 178191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915062"/>
                    <pic:cNvPicPr/>
                  </pic:nvPicPr>
                  <pic:blipFill>
                    <a:blip r:embed="rId8" cstate="print">
                      <a:extLst>
                        <a:ext uri="{28A0092B-C50C-407E-A947-70E740481C1C}">
                          <a14:useLocalDpi xmlns:a14="http://schemas.microsoft.com/office/drawing/2010/main" val="0"/>
                        </a:ext>
                      </a:extLst>
                    </a:blip>
                    <a:srcRect l="18055" t="33974" r="16666" b="38782"/>
                    <a:stretch>
                      <a:fillRect/>
                    </a:stretch>
                  </pic:blipFill>
                  <pic:spPr>
                    <a:xfrm>
                      <a:off x="0" y="0"/>
                      <a:ext cx="1847884" cy="1670952"/>
                    </a:xfrm>
                    <a:prstGeom prst="rect">
                      <a:avLst/>
                    </a:prstGeom>
                  </pic:spPr>
                </pic:pic>
              </a:graphicData>
            </a:graphic>
          </wp:inline>
        </w:drawing>
      </w:r>
    </w:p>
    <w:p w14:paraId="0B88E43E" w14:textId="6EA07CAA" w:rsidR="00F84704" w:rsidRPr="00AC6720" w:rsidRDefault="00AE7930" w:rsidP="6507BD23">
      <w:pPr>
        <w:pStyle w:val="Heading4"/>
        <w:ind w:firstLine="720"/>
        <w:rPr>
          <w:rFonts w:eastAsiaTheme="minorEastAsia" w:cstheme="minorBidi"/>
          <w:i w:val="0"/>
          <w:iCs w:val="0"/>
          <w:lang w:val="en-GB"/>
        </w:rPr>
      </w:pPr>
      <w:r w:rsidRPr="6507BD23">
        <w:rPr>
          <w:rFonts w:eastAsiaTheme="minorEastAsia" w:cstheme="minorBidi"/>
          <w:i w:val="0"/>
          <w:iCs w:val="0"/>
          <w:lang w:val="en-GB"/>
        </w:rPr>
        <w:t xml:space="preserve">     </w:t>
      </w:r>
    </w:p>
    <w:p w14:paraId="5C543999" w14:textId="5895CFAF" w:rsidR="000C7917" w:rsidRPr="00AD659E" w:rsidRDefault="2CE677A9" w:rsidP="6507BD23">
      <w:pPr>
        <w:spacing w:before="240" w:after="240"/>
        <w:rPr>
          <w:lang w:val="en-GB"/>
        </w:rPr>
      </w:pPr>
      <w:r w:rsidRPr="6507BD23">
        <w:rPr>
          <w:lang w:val="en-GB"/>
        </w:rPr>
        <w:t xml:space="preserve">The IV Toolkit website will serve as an essential digital hub, providing comprehensive information about the IV Toolkit app. The primary purpose of the website is to introduce the </w:t>
      </w:r>
      <w:r w:rsidRPr="6507BD23">
        <w:rPr>
          <w:lang w:val="en-GB"/>
        </w:rPr>
        <w:lastRenderedPageBreak/>
        <w:t xml:space="preserve">app, explain its value proposition, and engage stakeholders such as NHS </w:t>
      </w:r>
      <w:r w:rsidR="00A73704" w:rsidRPr="6507BD23">
        <w:rPr>
          <w:lang w:val="en-GB"/>
        </w:rPr>
        <w:t xml:space="preserve">Trusts and nurses. </w:t>
      </w:r>
      <w:r w:rsidRPr="6507BD23">
        <w:rPr>
          <w:lang w:val="en-GB"/>
        </w:rPr>
        <w:t xml:space="preserve"> By </w:t>
      </w:r>
      <w:r w:rsidR="3DFD4B83" w:rsidRPr="6507BD23">
        <w:rPr>
          <w:lang w:val="en-GB"/>
        </w:rPr>
        <w:t>emphasi</w:t>
      </w:r>
      <w:r w:rsidR="009815F4" w:rsidRPr="6507BD23">
        <w:rPr>
          <w:lang w:val="en-GB"/>
        </w:rPr>
        <w:t>s</w:t>
      </w:r>
      <w:r w:rsidR="3DFD4B83" w:rsidRPr="6507BD23">
        <w:rPr>
          <w:lang w:val="en-GB"/>
        </w:rPr>
        <w:t>ing</w:t>
      </w:r>
      <w:r w:rsidRPr="6507BD23">
        <w:rPr>
          <w:lang w:val="en-GB"/>
        </w:rPr>
        <w:t xml:space="preserve"> the app's </w:t>
      </w:r>
      <w:r w:rsidR="7AE38CF8" w:rsidRPr="6507BD23">
        <w:rPr>
          <w:lang w:val="en-GB"/>
        </w:rPr>
        <w:t>timesaving</w:t>
      </w:r>
      <w:r w:rsidRPr="6507BD23">
        <w:rPr>
          <w:lang w:val="en-GB"/>
        </w:rPr>
        <w:t xml:space="preserve"> and error-reducing capabilities, the website will act as both an informational resource and a marketing platform.</w:t>
      </w:r>
    </w:p>
    <w:p w14:paraId="26B5FE45" w14:textId="20BDC768" w:rsidR="000C7917" w:rsidRPr="00AD659E" w:rsidRDefault="1A556CB5" w:rsidP="6507BD23">
      <w:pPr>
        <w:pStyle w:val="Heading3"/>
        <w:spacing w:before="281" w:after="281"/>
        <w:ind w:left="2880"/>
        <w:jc w:val="both"/>
        <w:rPr>
          <w:rFonts w:eastAsiaTheme="minorEastAsia" w:cstheme="minorBidi"/>
          <w:b/>
          <w:bCs/>
          <w:sz w:val="24"/>
          <w:szCs w:val="24"/>
          <w:lang w:val="en-GB"/>
        </w:rPr>
      </w:pPr>
      <w:r w:rsidRPr="6507BD23">
        <w:rPr>
          <w:rFonts w:eastAsiaTheme="minorEastAsia" w:cstheme="minorBidi"/>
          <w:b/>
          <w:bCs/>
          <w:sz w:val="24"/>
          <w:szCs w:val="24"/>
          <w:lang w:val="en-GB"/>
        </w:rPr>
        <w:t>Core Features of the IV Toolkit</w:t>
      </w:r>
    </w:p>
    <w:p w14:paraId="79BDA297" w14:textId="04FD466D"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t>About the IV Toolkit:</w:t>
      </w:r>
    </w:p>
    <w:p w14:paraId="26CACD0B" w14:textId="72364BBF" w:rsidR="34EFA35E" w:rsidRPr="00AD659E" w:rsidRDefault="34EFA35E" w:rsidP="6507BD23">
      <w:pPr>
        <w:pStyle w:val="ListParagraph"/>
        <w:spacing w:before="240" w:after="240" w:line="257" w:lineRule="auto"/>
        <w:jc w:val="both"/>
        <w:rPr>
          <w:lang w:val="en-GB"/>
        </w:rPr>
      </w:pPr>
    </w:p>
    <w:p w14:paraId="56FB412B" w14:textId="3B9E2DA4" w:rsidR="000C7917" w:rsidRPr="00AD659E" w:rsidRDefault="1A556CB5" w:rsidP="6507BD23">
      <w:pPr>
        <w:pStyle w:val="ListParagraph"/>
        <w:numPr>
          <w:ilvl w:val="0"/>
          <w:numId w:val="8"/>
        </w:numPr>
        <w:spacing w:after="0" w:line="257" w:lineRule="auto"/>
        <w:jc w:val="both"/>
        <w:rPr>
          <w:lang w:val="en-GB"/>
        </w:rPr>
      </w:pPr>
      <w:r w:rsidRPr="6507BD23">
        <w:rPr>
          <w:lang w:val="en-GB"/>
        </w:rPr>
        <w:t>Explains the app's purpose: reducing preparation times for IV medications.</w:t>
      </w:r>
    </w:p>
    <w:p w14:paraId="216E61F1" w14:textId="5356AFDC" w:rsidR="000C7917" w:rsidRPr="00AD659E" w:rsidRDefault="76225529" w:rsidP="6507BD23">
      <w:pPr>
        <w:pStyle w:val="ListParagraph"/>
        <w:numPr>
          <w:ilvl w:val="0"/>
          <w:numId w:val="8"/>
        </w:numPr>
        <w:spacing w:after="0" w:line="257" w:lineRule="auto"/>
        <w:jc w:val="both"/>
        <w:rPr>
          <w:lang w:val="en-GB"/>
        </w:rPr>
      </w:pPr>
      <w:r w:rsidRPr="6507BD23">
        <w:rPr>
          <w:lang w:val="en-GB"/>
        </w:rPr>
        <w:t>It integrates</w:t>
      </w:r>
      <w:r w:rsidR="1A556CB5" w:rsidRPr="6507BD23">
        <w:rPr>
          <w:lang w:val="en-GB"/>
        </w:rPr>
        <w:t xml:space="preserve"> BNFC guidelines, Medusa IV preparation guidelines, and a weight-based dosage calculator.</w:t>
      </w:r>
    </w:p>
    <w:p w14:paraId="4391CFC5" w14:textId="743FE374" w:rsidR="000C7917" w:rsidRPr="00AD659E" w:rsidRDefault="1A556CB5" w:rsidP="6507BD23">
      <w:pPr>
        <w:pStyle w:val="ListParagraph"/>
        <w:numPr>
          <w:ilvl w:val="0"/>
          <w:numId w:val="8"/>
        </w:numPr>
        <w:spacing w:after="0" w:line="257" w:lineRule="auto"/>
        <w:jc w:val="both"/>
        <w:rPr>
          <w:lang w:val="en-GB"/>
        </w:rPr>
      </w:pPr>
      <w:r w:rsidRPr="6507BD23">
        <w:rPr>
          <w:lang w:val="en-GB"/>
        </w:rPr>
        <w:t>Tailored for nurses to address daily IV preparation challenges.</w:t>
      </w:r>
    </w:p>
    <w:p w14:paraId="614D5D2D" w14:textId="2D0A22E2" w:rsidR="000C7917" w:rsidRPr="00AD659E" w:rsidRDefault="1A556CB5" w:rsidP="6507BD23">
      <w:pPr>
        <w:pStyle w:val="ListParagraph"/>
        <w:numPr>
          <w:ilvl w:val="0"/>
          <w:numId w:val="8"/>
        </w:numPr>
        <w:spacing w:after="0" w:line="257" w:lineRule="auto"/>
        <w:jc w:val="both"/>
        <w:rPr>
          <w:lang w:val="en-GB"/>
        </w:rPr>
      </w:pPr>
      <w:r w:rsidRPr="6507BD23">
        <w:rPr>
          <w:lang w:val="en-GB"/>
        </w:rPr>
        <w:t>Highlights the significance of reducing IV medication errors (10% of hospital discrepancies).</w:t>
      </w:r>
    </w:p>
    <w:p w14:paraId="2FC35CA1" w14:textId="097FFFF9" w:rsidR="000C7917" w:rsidRPr="00AD659E" w:rsidRDefault="1A556CB5" w:rsidP="6507BD23">
      <w:pPr>
        <w:pStyle w:val="ListParagraph"/>
        <w:numPr>
          <w:ilvl w:val="0"/>
          <w:numId w:val="8"/>
        </w:numPr>
        <w:spacing w:after="0" w:line="257" w:lineRule="auto"/>
        <w:jc w:val="both"/>
        <w:rPr>
          <w:lang w:val="en-GB"/>
        </w:rPr>
      </w:pPr>
      <w:r w:rsidRPr="6507BD23">
        <w:rPr>
          <w:lang w:val="en-GB"/>
        </w:rPr>
        <w:t>Saves nurses' time, impacting overall hospital efficiency.</w:t>
      </w:r>
    </w:p>
    <w:p w14:paraId="52D08F19" w14:textId="21ECC6E9" w:rsidR="34EFA35E" w:rsidRPr="00AD659E" w:rsidRDefault="34EFA35E" w:rsidP="6507BD23">
      <w:pPr>
        <w:pStyle w:val="ListParagraph"/>
        <w:spacing w:after="0" w:line="257" w:lineRule="auto"/>
        <w:ind w:left="1440"/>
        <w:jc w:val="both"/>
        <w:rPr>
          <w:lang w:val="en-GB"/>
        </w:rPr>
      </w:pPr>
    </w:p>
    <w:p w14:paraId="69E46576" w14:textId="155C83CC"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t>Building Brand Identity and Visual Design:</w:t>
      </w:r>
    </w:p>
    <w:p w14:paraId="1E96ADE6" w14:textId="6AD02F49" w:rsidR="34EFA35E" w:rsidRPr="00AD659E" w:rsidRDefault="34EFA35E" w:rsidP="6507BD23">
      <w:pPr>
        <w:pStyle w:val="ListParagraph"/>
        <w:spacing w:before="240" w:after="240" w:line="257" w:lineRule="auto"/>
        <w:jc w:val="both"/>
        <w:rPr>
          <w:lang w:val="en-GB"/>
        </w:rPr>
      </w:pPr>
    </w:p>
    <w:p w14:paraId="5F785591" w14:textId="43CBC25A" w:rsidR="000C7917" w:rsidRPr="00AD659E" w:rsidRDefault="1A556CB5" w:rsidP="6507BD23">
      <w:pPr>
        <w:pStyle w:val="ListParagraph"/>
        <w:numPr>
          <w:ilvl w:val="0"/>
          <w:numId w:val="7"/>
        </w:numPr>
        <w:spacing w:after="0" w:line="257" w:lineRule="auto"/>
        <w:jc w:val="both"/>
        <w:rPr>
          <w:lang w:val="en-GB"/>
        </w:rPr>
      </w:pPr>
      <w:r w:rsidRPr="6507BD23">
        <w:rPr>
          <w:lang w:val="en-GB"/>
        </w:rPr>
        <w:t xml:space="preserve">Features a distinct logo, slogan ("Created for nurses by nurses"), and </w:t>
      </w:r>
      <w:r w:rsidR="3AF675B0" w:rsidRPr="1FBD9534">
        <w:rPr>
          <w:lang w:val="en-GB"/>
        </w:rPr>
        <w:t>colour</w:t>
      </w:r>
      <w:r w:rsidRPr="6507BD23">
        <w:rPr>
          <w:lang w:val="en-GB"/>
        </w:rPr>
        <w:t xml:space="preserve"> scheme.</w:t>
      </w:r>
    </w:p>
    <w:p w14:paraId="47D86582" w14:textId="4035CFD4" w:rsidR="000C7917" w:rsidRPr="00AD659E" w:rsidRDefault="1A556CB5" w:rsidP="6507BD23">
      <w:pPr>
        <w:pStyle w:val="ListParagraph"/>
        <w:numPr>
          <w:ilvl w:val="0"/>
          <w:numId w:val="7"/>
        </w:numPr>
        <w:spacing w:after="0" w:line="257" w:lineRule="auto"/>
        <w:jc w:val="both"/>
        <w:rPr>
          <w:lang w:val="en-GB"/>
        </w:rPr>
      </w:pPr>
      <w:r w:rsidRPr="6507BD23">
        <w:rPr>
          <w:lang w:val="en-GB"/>
        </w:rPr>
        <w:t>Maintains independence from specific NHS institutions to ensure broad applicability.</w:t>
      </w:r>
    </w:p>
    <w:p w14:paraId="7A1792D8" w14:textId="3F9256B2" w:rsidR="34EFA35E" w:rsidRPr="00AD659E" w:rsidRDefault="34EFA35E" w:rsidP="6507BD23">
      <w:pPr>
        <w:pStyle w:val="ListParagraph"/>
        <w:spacing w:after="0" w:line="257" w:lineRule="auto"/>
        <w:ind w:left="1440"/>
        <w:jc w:val="both"/>
        <w:rPr>
          <w:lang w:val="en-GB"/>
        </w:rPr>
      </w:pPr>
    </w:p>
    <w:p w14:paraId="3DA08F49" w14:textId="1D8AA991"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t>Subscription Model and Cost Structure:</w:t>
      </w:r>
    </w:p>
    <w:p w14:paraId="14242D24" w14:textId="14CB006E" w:rsidR="34EFA35E" w:rsidRPr="00AD659E" w:rsidRDefault="34EFA35E" w:rsidP="6507BD23">
      <w:pPr>
        <w:pStyle w:val="ListParagraph"/>
        <w:spacing w:before="240" w:after="240" w:line="257" w:lineRule="auto"/>
        <w:jc w:val="both"/>
        <w:rPr>
          <w:lang w:val="en-GB"/>
        </w:rPr>
      </w:pPr>
    </w:p>
    <w:p w14:paraId="1CC6AA17" w14:textId="25BF8047" w:rsidR="000C7917" w:rsidRPr="00AD659E" w:rsidRDefault="1A556CB5" w:rsidP="6507BD23">
      <w:pPr>
        <w:pStyle w:val="ListParagraph"/>
        <w:numPr>
          <w:ilvl w:val="0"/>
          <w:numId w:val="6"/>
        </w:numPr>
        <w:spacing w:after="0" w:line="257" w:lineRule="auto"/>
        <w:jc w:val="both"/>
        <w:rPr>
          <w:lang w:val="en-GB"/>
        </w:rPr>
      </w:pPr>
      <w:r w:rsidRPr="6507BD23">
        <w:rPr>
          <w:lang w:val="en-GB"/>
        </w:rPr>
        <w:t>Outlines subscription options (e.g., per-bed or per-trust) with free trials or pilot programs.</w:t>
      </w:r>
    </w:p>
    <w:p w14:paraId="587A4995" w14:textId="531649F0" w:rsidR="000C7917" w:rsidRPr="00AD659E" w:rsidRDefault="1A556CB5" w:rsidP="6507BD23">
      <w:pPr>
        <w:pStyle w:val="ListParagraph"/>
        <w:numPr>
          <w:ilvl w:val="0"/>
          <w:numId w:val="6"/>
        </w:numPr>
        <w:spacing w:after="0" w:line="257" w:lineRule="auto"/>
        <w:jc w:val="both"/>
        <w:rPr>
          <w:lang w:val="en-GB"/>
        </w:rPr>
      </w:pPr>
      <w:r w:rsidRPr="6507BD23">
        <w:rPr>
          <w:lang w:val="en-GB"/>
        </w:rPr>
        <w:t>Demonstrates cost savings from reduced medication errors and improved staff efficiency.</w:t>
      </w:r>
    </w:p>
    <w:p w14:paraId="34A64E5D" w14:textId="13209851" w:rsidR="000C7917" w:rsidRPr="00AD659E" w:rsidRDefault="1A556CB5" w:rsidP="6507BD23">
      <w:pPr>
        <w:pStyle w:val="ListParagraph"/>
        <w:numPr>
          <w:ilvl w:val="0"/>
          <w:numId w:val="6"/>
        </w:numPr>
        <w:spacing w:after="0" w:line="257" w:lineRule="auto"/>
        <w:jc w:val="both"/>
        <w:rPr>
          <w:lang w:val="en-GB"/>
        </w:rPr>
      </w:pPr>
      <w:r w:rsidRPr="6507BD23">
        <w:rPr>
          <w:lang w:val="en-GB"/>
        </w:rPr>
        <w:t>Enhances patient outcomes and audit results for NHS decision-makers.</w:t>
      </w:r>
    </w:p>
    <w:p w14:paraId="4D515A0F" w14:textId="3B83AE99" w:rsidR="34EFA35E" w:rsidRPr="00AD659E" w:rsidRDefault="34EFA35E" w:rsidP="6507BD23">
      <w:pPr>
        <w:pStyle w:val="ListParagraph"/>
        <w:spacing w:after="0" w:line="257" w:lineRule="auto"/>
        <w:ind w:left="1440"/>
        <w:jc w:val="both"/>
        <w:rPr>
          <w:lang w:val="en-GB"/>
        </w:rPr>
      </w:pPr>
    </w:p>
    <w:p w14:paraId="18C36DA7" w14:textId="5BD312AA"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t>Newsletter and Updates:</w:t>
      </w:r>
    </w:p>
    <w:p w14:paraId="7FB5001F" w14:textId="2E62412F" w:rsidR="34EFA35E" w:rsidRPr="00AD659E" w:rsidRDefault="34EFA35E" w:rsidP="6507BD23">
      <w:pPr>
        <w:pStyle w:val="ListParagraph"/>
        <w:spacing w:before="240" w:after="240" w:line="257" w:lineRule="auto"/>
        <w:jc w:val="both"/>
        <w:rPr>
          <w:lang w:val="en-GB"/>
        </w:rPr>
      </w:pPr>
    </w:p>
    <w:p w14:paraId="75311D08" w14:textId="43B54B03" w:rsidR="000C7917" w:rsidRPr="00AD659E" w:rsidRDefault="1A556CB5" w:rsidP="6507BD23">
      <w:pPr>
        <w:pStyle w:val="ListParagraph"/>
        <w:numPr>
          <w:ilvl w:val="0"/>
          <w:numId w:val="9"/>
        </w:numPr>
        <w:spacing w:after="0" w:line="257" w:lineRule="auto"/>
        <w:jc w:val="both"/>
        <w:rPr>
          <w:lang w:val="en-GB"/>
        </w:rPr>
      </w:pPr>
      <w:r w:rsidRPr="6507BD23">
        <w:rPr>
          <w:lang w:val="en-GB"/>
        </w:rPr>
        <w:t>Provides stakeholders with updates on new features, pilot results, and user testimonials.</w:t>
      </w:r>
    </w:p>
    <w:p w14:paraId="690CBC53" w14:textId="6351C26D" w:rsidR="000C7917" w:rsidRPr="00AD659E" w:rsidRDefault="1A556CB5" w:rsidP="6507BD23">
      <w:pPr>
        <w:pStyle w:val="ListParagraph"/>
        <w:numPr>
          <w:ilvl w:val="0"/>
          <w:numId w:val="9"/>
        </w:numPr>
        <w:spacing w:after="0" w:line="257" w:lineRule="auto"/>
        <w:jc w:val="both"/>
        <w:rPr>
          <w:lang w:val="en-GB"/>
        </w:rPr>
      </w:pPr>
      <w:r w:rsidRPr="6507BD23">
        <w:rPr>
          <w:lang w:val="en-GB"/>
        </w:rPr>
        <w:t>Keeps users engaged and informed about ongoing improvements.</w:t>
      </w:r>
    </w:p>
    <w:p w14:paraId="376DAA4E" w14:textId="7012B552" w:rsidR="34EFA35E" w:rsidRPr="00AD659E" w:rsidRDefault="34EFA35E" w:rsidP="6507BD23">
      <w:pPr>
        <w:pStyle w:val="ListParagraph"/>
        <w:spacing w:after="0" w:line="257" w:lineRule="auto"/>
        <w:ind w:left="1440"/>
        <w:jc w:val="both"/>
        <w:rPr>
          <w:lang w:val="en-GB"/>
        </w:rPr>
      </w:pPr>
    </w:p>
    <w:p w14:paraId="587FBA85" w14:textId="298DB11C"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t>Contact and Support:</w:t>
      </w:r>
    </w:p>
    <w:p w14:paraId="02EDA655" w14:textId="4E35DE0A" w:rsidR="000C7917" w:rsidRPr="00AD659E" w:rsidRDefault="1A556CB5" w:rsidP="6507BD23">
      <w:pPr>
        <w:pStyle w:val="ListParagraph"/>
        <w:numPr>
          <w:ilvl w:val="0"/>
          <w:numId w:val="11"/>
        </w:numPr>
        <w:spacing w:after="0" w:line="257" w:lineRule="auto"/>
        <w:jc w:val="both"/>
        <w:rPr>
          <w:lang w:val="en-GB"/>
        </w:rPr>
      </w:pPr>
      <w:r w:rsidRPr="6507BD23">
        <w:rPr>
          <w:lang w:val="en-GB"/>
        </w:rPr>
        <w:t>Includes a "Contact Us" section with a form, email address, and professional profile links.</w:t>
      </w:r>
    </w:p>
    <w:p w14:paraId="54B13FB5" w14:textId="5E110350" w:rsidR="000C7917" w:rsidRPr="00AD659E" w:rsidRDefault="1A556CB5" w:rsidP="6507BD23">
      <w:pPr>
        <w:pStyle w:val="ListParagraph"/>
        <w:numPr>
          <w:ilvl w:val="0"/>
          <w:numId w:val="11"/>
        </w:numPr>
        <w:spacing w:after="0" w:line="257" w:lineRule="auto"/>
        <w:jc w:val="both"/>
        <w:rPr>
          <w:lang w:val="en-GB"/>
        </w:rPr>
      </w:pPr>
      <w:r w:rsidRPr="6507BD23">
        <w:rPr>
          <w:lang w:val="en-GB"/>
        </w:rPr>
        <w:t>Facilitates communication with NHS decision-makers, nurses, and stakeholders.</w:t>
      </w:r>
    </w:p>
    <w:p w14:paraId="73D536F2" w14:textId="4F8FA8DD" w:rsidR="34EFA35E" w:rsidRPr="00AD659E" w:rsidRDefault="34EFA35E" w:rsidP="6507BD23">
      <w:pPr>
        <w:pStyle w:val="ListParagraph"/>
        <w:spacing w:after="0" w:line="257" w:lineRule="auto"/>
        <w:ind w:left="1440"/>
        <w:jc w:val="both"/>
        <w:rPr>
          <w:lang w:val="en-GB"/>
        </w:rPr>
      </w:pPr>
    </w:p>
    <w:p w14:paraId="1046B901" w14:textId="1E1E22CA" w:rsidR="000C7917" w:rsidRPr="00AD659E" w:rsidRDefault="1A556CB5" w:rsidP="6507BD23">
      <w:pPr>
        <w:pStyle w:val="ListParagraph"/>
        <w:numPr>
          <w:ilvl w:val="0"/>
          <w:numId w:val="3"/>
        </w:numPr>
        <w:spacing w:before="240" w:after="240" w:line="257" w:lineRule="auto"/>
        <w:jc w:val="both"/>
        <w:rPr>
          <w:lang w:val="en-GB"/>
        </w:rPr>
      </w:pPr>
      <w:r w:rsidRPr="6507BD23">
        <w:rPr>
          <w:lang w:val="en-GB"/>
        </w:rPr>
        <w:lastRenderedPageBreak/>
        <w:t>Conclusion:</w:t>
      </w:r>
    </w:p>
    <w:p w14:paraId="577A8FF3" w14:textId="61D32C30" w:rsidR="000C7917" w:rsidRPr="00AD659E" w:rsidRDefault="1A556CB5" w:rsidP="6507BD23">
      <w:pPr>
        <w:pStyle w:val="ListParagraph"/>
        <w:numPr>
          <w:ilvl w:val="0"/>
          <w:numId w:val="10"/>
        </w:numPr>
        <w:spacing w:after="0" w:line="257" w:lineRule="auto"/>
        <w:jc w:val="both"/>
        <w:rPr>
          <w:lang w:val="en-GB"/>
        </w:rPr>
      </w:pPr>
      <w:r w:rsidRPr="6507BD23">
        <w:rPr>
          <w:lang w:val="en-GB"/>
        </w:rPr>
        <w:t xml:space="preserve">Positions the IV Toolkit as an essential resource for </w:t>
      </w:r>
      <w:r w:rsidR="76B3971B" w:rsidRPr="203849F6">
        <w:rPr>
          <w:lang w:val="en-GB"/>
        </w:rPr>
        <w:t>paediatric</w:t>
      </w:r>
      <w:r w:rsidRPr="6507BD23">
        <w:rPr>
          <w:lang w:val="en-GB"/>
        </w:rPr>
        <w:t xml:space="preserve"> nurses and NHS stakeholders.</w:t>
      </w:r>
    </w:p>
    <w:p w14:paraId="1EE42D98" w14:textId="71056299" w:rsidR="000C7917" w:rsidRPr="00AD659E" w:rsidRDefault="1A556CB5" w:rsidP="6507BD23">
      <w:pPr>
        <w:pStyle w:val="ListParagraph"/>
        <w:numPr>
          <w:ilvl w:val="0"/>
          <w:numId w:val="10"/>
        </w:numPr>
        <w:spacing w:after="0" w:line="257" w:lineRule="auto"/>
        <w:jc w:val="both"/>
        <w:rPr>
          <w:lang w:val="en-GB"/>
        </w:rPr>
      </w:pPr>
      <w:r w:rsidRPr="6507BD23">
        <w:rPr>
          <w:lang w:val="en-GB"/>
        </w:rPr>
        <w:t>Focuses on professional branding, engagement tools, and improved patient safety.</w:t>
      </w:r>
    </w:p>
    <w:p w14:paraId="5629E88A" w14:textId="58396026" w:rsidR="000C7917" w:rsidRPr="00AD659E" w:rsidRDefault="000C7917" w:rsidP="6507BD23">
      <w:pPr>
        <w:spacing w:after="0" w:line="257" w:lineRule="auto"/>
        <w:rPr>
          <w:lang w:val="en-GB"/>
        </w:rPr>
      </w:pPr>
    </w:p>
    <w:p w14:paraId="56EB557D" w14:textId="5DAF75E4" w:rsidR="008A1FC7" w:rsidRPr="00AD659E" w:rsidRDefault="008A1FC7" w:rsidP="6507BD23">
      <w:pPr>
        <w:spacing w:after="0" w:line="257" w:lineRule="auto"/>
        <w:rPr>
          <w:lang w:val="en-GB"/>
        </w:rPr>
      </w:pPr>
      <w:r w:rsidRPr="6507BD23">
        <w:rPr>
          <w:lang w:val="en-GB"/>
        </w:rPr>
        <w:t>Link to wireframes</w:t>
      </w:r>
      <w:r w:rsidR="00443EB2" w:rsidRPr="6507BD23">
        <w:rPr>
          <w:lang w:val="en-GB"/>
        </w:rPr>
        <w:t>, use case and flow chart</w:t>
      </w:r>
    </w:p>
    <w:p w14:paraId="2E5121F9" w14:textId="62C05399" w:rsidR="000C7917" w:rsidRPr="00AD659E" w:rsidRDefault="00575616" w:rsidP="6507BD23">
      <w:pPr>
        <w:spacing w:before="240" w:after="240" w:line="257" w:lineRule="auto"/>
        <w:rPr>
          <w:lang w:val="en-GB"/>
        </w:rPr>
      </w:pPr>
      <w:hyperlink r:id="rId9" w:history="1">
        <w:r w:rsidR="00A2798B" w:rsidRPr="00F716F1">
          <w:rPr>
            <w:rStyle w:val="Hyperlink"/>
            <w:lang w:val="en-GB"/>
          </w:rPr>
          <w:t>https://kingstonuniversity-my.sharepoint.com/:w:/g/personal/k2226138_kingston_ac_uk/EYfFAosB0uFPlCDJfmCoHooBA-M-qOS2aWgzvHcke7UT1Q?e=NXaDjV</w:t>
        </w:r>
      </w:hyperlink>
    </w:p>
    <w:p w14:paraId="312DC0FD" w14:textId="4530F33B" w:rsidR="000C7917" w:rsidRPr="00DD2CC5" w:rsidRDefault="00575616" w:rsidP="6507BD23">
      <w:pPr>
        <w:spacing w:before="240" w:after="240"/>
        <w:rPr>
          <w:lang w:val="en-GB"/>
        </w:rPr>
      </w:pPr>
      <w:hyperlink r:id="rId10" w:history="1">
        <w:r w:rsidR="007C240A" w:rsidRPr="00F716F1">
          <w:rPr>
            <w:rStyle w:val="Hyperlink"/>
            <w:lang w:val="en-GB"/>
          </w:rPr>
          <w:t>https://kingstonuniversity-my.sharepoint.com/:w:/g/personal/k2226138_kingston_ac_uk/ES4ocY8_xopPjLg4LgvStBYBOfIPngDc65TL5hiJ6zW9eA?e=47We2T</w:t>
        </w:r>
      </w:hyperlink>
    </w:p>
    <w:p w14:paraId="6DF22110" w14:textId="1403F98E" w:rsidR="60FBE6E7" w:rsidRPr="00AD659E" w:rsidRDefault="60FBE6E7" w:rsidP="6507BD23">
      <w:pPr>
        <w:spacing w:after="0" w:line="257" w:lineRule="auto"/>
        <w:ind w:left="2880"/>
        <w:rPr>
          <w:u w:val="single"/>
          <w:lang w:val="en-GB"/>
        </w:rPr>
      </w:pPr>
    </w:p>
    <w:p w14:paraId="79C26964" w14:textId="300F8E61" w:rsidR="000C7917" w:rsidRPr="00AE7930" w:rsidRDefault="58639EA6"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t>Back-</w:t>
      </w:r>
      <w:r w:rsidR="00AE7930" w:rsidRPr="6507BD23">
        <w:rPr>
          <w:rFonts w:eastAsiaTheme="minorEastAsia" w:cstheme="minorBidi"/>
          <w:b/>
          <w:bCs/>
          <w:i w:val="0"/>
          <w:iCs w:val="0"/>
          <w:lang w:val="en-GB"/>
        </w:rPr>
        <w:t>E</w:t>
      </w:r>
      <w:r w:rsidRPr="6507BD23">
        <w:rPr>
          <w:rFonts w:eastAsiaTheme="minorEastAsia" w:cstheme="minorBidi"/>
          <w:b/>
          <w:bCs/>
          <w:i w:val="0"/>
          <w:iCs w:val="0"/>
          <w:lang w:val="en-GB"/>
        </w:rPr>
        <w:t xml:space="preserve">nd architecture and </w:t>
      </w:r>
      <w:r w:rsidR="00B46DC4" w:rsidRPr="6507BD23">
        <w:rPr>
          <w:rFonts w:eastAsiaTheme="minorEastAsia" w:cstheme="minorBidi"/>
          <w:b/>
          <w:bCs/>
          <w:i w:val="0"/>
          <w:iCs w:val="0"/>
          <w:lang w:val="en-GB"/>
        </w:rPr>
        <w:t>D</w:t>
      </w:r>
      <w:r w:rsidRPr="6507BD23">
        <w:rPr>
          <w:rFonts w:eastAsiaTheme="minorEastAsia" w:cstheme="minorBidi"/>
          <w:b/>
          <w:bCs/>
          <w:i w:val="0"/>
          <w:iCs w:val="0"/>
          <w:lang w:val="en-GB"/>
        </w:rPr>
        <w:t>atabases</w:t>
      </w:r>
    </w:p>
    <w:p w14:paraId="109EB842" w14:textId="77777777" w:rsidR="002F3D51" w:rsidRPr="002F3D51" w:rsidRDefault="002F3D51" w:rsidP="6507BD23">
      <w:pPr>
        <w:rPr>
          <w:lang w:val="en-GB"/>
        </w:rPr>
      </w:pPr>
      <w:r w:rsidRPr="6507BD23">
        <w:rPr>
          <w:lang w:val="en-GB"/>
        </w:rPr>
        <w:t>The IV Toolkit has two primary data flow components: customer management through the website and integration with the BNFC and Medusa APIs. For customer management, users register and manage their subscriptions via the website, providing data such as institution name and user role. This information is stored securely in a CRM database, which tracks accounts and subscription details. The CRM generates reports on user engagement and subscription trends, providing insights for NHS decision-makers to optimize app deployment. The database needs to hold information on whether patients have been given medication as we don’t want issues down the line of giving too much or too little medicine as mentioned in the previous client interview.</w:t>
      </w:r>
    </w:p>
    <w:p w14:paraId="4A2827D5" w14:textId="340F8449" w:rsidR="5463C8BC" w:rsidRPr="00AD659E" w:rsidRDefault="002F3D51" w:rsidP="6507BD23">
      <w:pPr>
        <w:rPr>
          <w:lang w:val="en-GB"/>
        </w:rPr>
      </w:pPr>
      <w:r w:rsidRPr="6507BD23">
        <w:rPr>
          <w:lang w:val="en-GB"/>
        </w:rPr>
        <w:t>For API integration, nurses input queries in the IV Toolkit to retrieve medication dosage information. The app sends these queries to the BNFC or Medusa APIs, which process the requests and return the required data. The app then displays this information to nurses, enabling accurate and efficient medication preparation. Licensing agreements for these APIs must be secured and maintained by the client, such as NHS trusts.</w:t>
      </w:r>
    </w:p>
    <w:p w14:paraId="084F5A47" w14:textId="161636CA" w:rsidR="66886E4A" w:rsidRDefault="66886E4A" w:rsidP="66886E4A">
      <w:pPr>
        <w:pStyle w:val="Heading4"/>
        <w:jc w:val="center"/>
        <w:rPr>
          <w:rFonts w:eastAsiaTheme="minorEastAsia" w:cstheme="minorBidi"/>
          <w:b/>
          <w:bCs/>
          <w:i w:val="0"/>
          <w:iCs w:val="0"/>
          <w:lang w:val="en-GB"/>
        </w:rPr>
      </w:pPr>
    </w:p>
    <w:p w14:paraId="1D71A8A4" w14:textId="0C8E2633" w:rsidR="10F68065" w:rsidRPr="00AE7930" w:rsidRDefault="392D2D2A"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t xml:space="preserve">Potential </w:t>
      </w:r>
      <w:r w:rsidR="1DC530EB" w:rsidRPr="6507BD23">
        <w:rPr>
          <w:rFonts w:eastAsiaTheme="minorEastAsia" w:cstheme="minorBidi"/>
          <w:b/>
          <w:bCs/>
          <w:i w:val="0"/>
          <w:iCs w:val="0"/>
          <w:lang w:val="en-GB"/>
        </w:rPr>
        <w:t>C</w:t>
      </w:r>
      <w:r w:rsidRPr="6507BD23">
        <w:rPr>
          <w:rFonts w:eastAsiaTheme="minorEastAsia" w:cstheme="minorBidi"/>
          <w:b/>
          <w:bCs/>
          <w:i w:val="0"/>
          <w:iCs w:val="0"/>
          <w:lang w:val="en-GB"/>
        </w:rPr>
        <w:t xml:space="preserve">yber </w:t>
      </w:r>
      <w:r w:rsidR="3F8BCDFC" w:rsidRPr="6507BD23">
        <w:rPr>
          <w:rFonts w:eastAsiaTheme="minorEastAsia" w:cstheme="minorBidi"/>
          <w:b/>
          <w:bCs/>
          <w:i w:val="0"/>
          <w:iCs w:val="0"/>
          <w:lang w:val="en-GB"/>
        </w:rPr>
        <w:t>C</w:t>
      </w:r>
      <w:r w:rsidRPr="6507BD23">
        <w:rPr>
          <w:rFonts w:eastAsiaTheme="minorEastAsia" w:cstheme="minorBidi"/>
          <w:b/>
          <w:bCs/>
          <w:i w:val="0"/>
          <w:iCs w:val="0"/>
          <w:lang w:val="en-GB"/>
        </w:rPr>
        <w:t>onsiderations</w:t>
      </w:r>
    </w:p>
    <w:p w14:paraId="648BF4B1" w14:textId="01E82619" w:rsidR="4BAADBAB" w:rsidRPr="00AD659E" w:rsidRDefault="4BAADBAB" w:rsidP="6507BD23">
      <w:pPr>
        <w:spacing w:before="240" w:after="240"/>
        <w:rPr>
          <w:lang w:val="en-GB"/>
        </w:rPr>
      </w:pPr>
      <w:r w:rsidRPr="6507BD23">
        <w:rPr>
          <w:lang w:val="en-GB"/>
        </w:rPr>
        <w:t xml:space="preserve">The IV Toolkit </w:t>
      </w:r>
      <w:r w:rsidR="5E324915" w:rsidRPr="66886E4A">
        <w:rPr>
          <w:lang w:val="en-GB"/>
        </w:rPr>
        <w:t xml:space="preserve">is prone </w:t>
      </w:r>
      <w:r w:rsidR="5440DE0B" w:rsidRPr="66886E4A">
        <w:rPr>
          <w:lang w:val="en-GB"/>
        </w:rPr>
        <w:t>to encounter</w:t>
      </w:r>
      <w:r w:rsidRPr="6507BD23">
        <w:rPr>
          <w:lang w:val="en-GB"/>
        </w:rPr>
        <w:t xml:space="preserve"> several cybersecurity threats</w:t>
      </w:r>
      <w:r w:rsidR="37BE066A" w:rsidRPr="66886E4A">
        <w:rPr>
          <w:lang w:val="en-GB"/>
        </w:rPr>
        <w:t>. These threats include</w:t>
      </w:r>
      <w:r w:rsidRPr="66886E4A">
        <w:rPr>
          <w:lang w:val="en-GB"/>
        </w:rPr>
        <w:t xml:space="preserve"> </w:t>
      </w:r>
      <w:r w:rsidRPr="6507BD23">
        <w:rPr>
          <w:lang w:val="en-GB"/>
        </w:rPr>
        <w:t xml:space="preserve">unauthorized access to </w:t>
      </w:r>
      <w:r w:rsidRPr="66886E4A">
        <w:rPr>
          <w:lang w:val="en-GB"/>
        </w:rPr>
        <w:t>system</w:t>
      </w:r>
      <w:r w:rsidR="5DB9F968" w:rsidRPr="66886E4A">
        <w:rPr>
          <w:lang w:val="en-GB"/>
        </w:rPr>
        <w:t>s</w:t>
      </w:r>
      <w:r w:rsidRPr="66886E4A">
        <w:rPr>
          <w:lang w:val="en-GB"/>
        </w:rPr>
        <w:t xml:space="preserve">, </w:t>
      </w:r>
      <w:r w:rsidRPr="6507BD23">
        <w:rPr>
          <w:lang w:val="en-GB"/>
        </w:rPr>
        <w:t xml:space="preserve">interception </w:t>
      </w:r>
      <w:r w:rsidR="5D0D0335" w:rsidRPr="66886E4A">
        <w:rPr>
          <w:lang w:val="en-GB"/>
        </w:rPr>
        <w:t xml:space="preserve">of sensitive data </w:t>
      </w:r>
      <w:r w:rsidRPr="6507BD23">
        <w:rPr>
          <w:lang w:val="en-GB"/>
        </w:rPr>
        <w:t xml:space="preserve">during API communication, Denial of Service attacks, and </w:t>
      </w:r>
      <w:r w:rsidR="630C12D1" w:rsidRPr="66886E4A">
        <w:rPr>
          <w:lang w:val="en-GB"/>
        </w:rPr>
        <w:t xml:space="preserve">other </w:t>
      </w:r>
      <w:r w:rsidR="46A17461" w:rsidRPr="66886E4A">
        <w:rPr>
          <w:lang w:val="en-GB"/>
        </w:rPr>
        <w:t xml:space="preserve">potential </w:t>
      </w:r>
      <w:r w:rsidRPr="6507BD23">
        <w:rPr>
          <w:lang w:val="en-GB"/>
        </w:rPr>
        <w:t xml:space="preserve">risks </w:t>
      </w:r>
      <w:r w:rsidR="68FE421D" w:rsidRPr="66886E4A">
        <w:rPr>
          <w:lang w:val="en-GB"/>
        </w:rPr>
        <w:t>including</w:t>
      </w:r>
      <w:r w:rsidRPr="66886E4A">
        <w:rPr>
          <w:lang w:val="en-GB"/>
        </w:rPr>
        <w:t xml:space="preserve"> </w:t>
      </w:r>
      <w:r w:rsidR="11B14D4C" w:rsidRPr="66886E4A">
        <w:rPr>
          <w:lang w:val="en-GB"/>
        </w:rPr>
        <w:t>the likes of</w:t>
      </w:r>
      <w:r w:rsidRPr="6507BD23">
        <w:rPr>
          <w:lang w:val="en-GB"/>
        </w:rPr>
        <w:t xml:space="preserve"> human error or phishing </w:t>
      </w:r>
      <w:r w:rsidRPr="66886E4A">
        <w:rPr>
          <w:lang w:val="en-GB"/>
        </w:rPr>
        <w:t>att</w:t>
      </w:r>
      <w:r w:rsidR="60FE529B" w:rsidRPr="66886E4A">
        <w:rPr>
          <w:lang w:val="en-GB"/>
        </w:rPr>
        <w:t>acks</w:t>
      </w:r>
      <w:r w:rsidRPr="6507BD23">
        <w:rPr>
          <w:lang w:val="en-GB"/>
        </w:rPr>
        <w:t>.</w:t>
      </w:r>
    </w:p>
    <w:p w14:paraId="0BAC9333" w14:textId="62129825" w:rsidR="4BAADBAB" w:rsidRPr="00AD659E" w:rsidRDefault="19C9F726" w:rsidP="6507BD23">
      <w:pPr>
        <w:spacing w:before="240" w:after="240"/>
        <w:rPr>
          <w:lang w:val="en-GB"/>
        </w:rPr>
      </w:pPr>
      <w:proofErr w:type="gramStart"/>
      <w:r w:rsidRPr="66886E4A">
        <w:rPr>
          <w:lang w:val="en-GB"/>
        </w:rPr>
        <w:lastRenderedPageBreak/>
        <w:t>In order for</w:t>
      </w:r>
      <w:proofErr w:type="gramEnd"/>
      <w:r w:rsidRPr="66886E4A">
        <w:rPr>
          <w:lang w:val="en-GB"/>
        </w:rPr>
        <w:t xml:space="preserve"> the cyber team t</w:t>
      </w:r>
      <w:r w:rsidR="16C2DA10" w:rsidRPr="66886E4A">
        <w:rPr>
          <w:lang w:val="en-GB"/>
        </w:rPr>
        <w:t xml:space="preserve">o </w:t>
      </w:r>
      <w:r w:rsidR="16C2DA10" w:rsidRPr="6507BD23">
        <w:rPr>
          <w:lang w:val="en-GB"/>
        </w:rPr>
        <w:t>mitigate these risks</w:t>
      </w:r>
      <w:r w:rsidR="1EB54063" w:rsidRPr="66886E4A">
        <w:rPr>
          <w:lang w:val="en-GB"/>
        </w:rPr>
        <w:t xml:space="preserve"> and for the security of data,</w:t>
      </w:r>
      <w:r w:rsidR="16C2DA10" w:rsidRPr="66886E4A">
        <w:rPr>
          <w:lang w:val="en-GB"/>
        </w:rPr>
        <w:t xml:space="preserve"> the </w:t>
      </w:r>
      <w:r w:rsidR="7913AC3F" w:rsidRPr="66886E4A">
        <w:rPr>
          <w:lang w:val="en-GB"/>
        </w:rPr>
        <w:t xml:space="preserve">IV Toolkit </w:t>
      </w:r>
      <w:r w:rsidR="16C2DA10" w:rsidRPr="6507BD23">
        <w:rPr>
          <w:lang w:val="en-GB"/>
        </w:rPr>
        <w:t xml:space="preserve">app will </w:t>
      </w:r>
      <w:r w:rsidR="06C9222B" w:rsidRPr="66886E4A">
        <w:rPr>
          <w:lang w:val="en-GB"/>
        </w:rPr>
        <w:t xml:space="preserve">be </w:t>
      </w:r>
      <w:r w:rsidR="16C2DA10" w:rsidRPr="66886E4A">
        <w:rPr>
          <w:lang w:val="en-GB"/>
        </w:rPr>
        <w:t>implement</w:t>
      </w:r>
      <w:r w:rsidR="7654E8FC" w:rsidRPr="66886E4A">
        <w:rPr>
          <w:lang w:val="en-GB"/>
        </w:rPr>
        <w:t>ed with</w:t>
      </w:r>
      <w:r w:rsidR="16C2DA10" w:rsidRPr="6507BD23">
        <w:rPr>
          <w:lang w:val="en-GB"/>
        </w:rPr>
        <w:t xml:space="preserve"> Multi-Factor Authentication (MFA</w:t>
      </w:r>
      <w:r w:rsidR="16C2DA10" w:rsidRPr="66886E4A">
        <w:rPr>
          <w:lang w:val="en-GB"/>
        </w:rPr>
        <w:t>)</w:t>
      </w:r>
      <w:r w:rsidR="3B3A9184" w:rsidRPr="66886E4A">
        <w:rPr>
          <w:lang w:val="en-GB"/>
        </w:rPr>
        <w:t xml:space="preserve"> which</w:t>
      </w:r>
      <w:r w:rsidR="16C2DA10" w:rsidRPr="66886E4A">
        <w:rPr>
          <w:lang w:val="en-GB"/>
        </w:rPr>
        <w:t xml:space="preserve"> requi</w:t>
      </w:r>
      <w:r w:rsidR="61FD57F9" w:rsidRPr="66886E4A">
        <w:rPr>
          <w:lang w:val="en-GB"/>
        </w:rPr>
        <w:t>res</w:t>
      </w:r>
      <w:r w:rsidR="16C2DA10" w:rsidRPr="6507BD23">
        <w:rPr>
          <w:lang w:val="en-GB"/>
        </w:rPr>
        <w:t xml:space="preserve"> users to verify their login using a password and a one-time passcode or biometric authentication</w:t>
      </w:r>
      <w:r w:rsidR="0775B7DD" w:rsidRPr="66886E4A">
        <w:rPr>
          <w:lang w:val="en-GB"/>
        </w:rPr>
        <w:t xml:space="preserve"> such as a fingerprint scanner or face ID</w:t>
      </w:r>
      <w:r w:rsidR="16C2DA10" w:rsidRPr="66886E4A">
        <w:rPr>
          <w:lang w:val="en-GB"/>
        </w:rPr>
        <w:t xml:space="preserve">. </w:t>
      </w:r>
      <w:r w:rsidR="61734E1C" w:rsidRPr="66886E4A">
        <w:rPr>
          <w:lang w:val="en-GB"/>
        </w:rPr>
        <w:t>These measures</w:t>
      </w:r>
      <w:r w:rsidR="39A094E0" w:rsidRPr="66886E4A">
        <w:rPr>
          <w:lang w:val="en-GB"/>
        </w:rPr>
        <w:t xml:space="preserve"> put in place to</w:t>
      </w:r>
      <w:r w:rsidR="2D6CB690" w:rsidRPr="66886E4A">
        <w:rPr>
          <w:lang w:val="en-GB"/>
        </w:rPr>
        <w:t xml:space="preserve"> </w:t>
      </w:r>
      <w:r w:rsidR="16C2DA10" w:rsidRPr="66886E4A">
        <w:rPr>
          <w:lang w:val="en-GB"/>
        </w:rPr>
        <w:t>protect</w:t>
      </w:r>
      <w:r w:rsidR="16C2DA10" w:rsidRPr="6507BD23">
        <w:rPr>
          <w:lang w:val="en-GB"/>
        </w:rPr>
        <w:t xml:space="preserve"> against brute force attacks and phishing. Role-Based Access Control (RBAC) will restrict access based on user roles</w:t>
      </w:r>
      <w:r w:rsidR="33329737" w:rsidRPr="66886E4A">
        <w:rPr>
          <w:lang w:val="en-GB"/>
        </w:rPr>
        <w:t xml:space="preserve"> </w:t>
      </w:r>
      <w:r w:rsidR="62551DDC" w:rsidRPr="66886E4A">
        <w:rPr>
          <w:lang w:val="en-GB"/>
        </w:rPr>
        <w:t>which is</w:t>
      </w:r>
      <w:r w:rsidR="33329737" w:rsidRPr="66886E4A">
        <w:rPr>
          <w:lang w:val="en-GB"/>
        </w:rPr>
        <w:t xml:space="preserve"> beneficial</w:t>
      </w:r>
      <w:r w:rsidR="16C2DA10" w:rsidRPr="6507BD23">
        <w:rPr>
          <w:lang w:val="en-GB"/>
        </w:rPr>
        <w:t xml:space="preserve"> ensuring that nurses can only access medication tools while IT staff manage system settings. This approach minimizes insider threats, enhances auditability, and simplifies user management.</w:t>
      </w:r>
    </w:p>
    <w:p w14:paraId="1AF2022E" w14:textId="536EC62F" w:rsidR="41EE4D6C" w:rsidRDefault="41EE4D6C" w:rsidP="6507BD23">
      <w:pPr>
        <w:spacing w:before="240" w:after="240"/>
        <w:rPr>
          <w:lang w:val="en-GB"/>
        </w:rPr>
      </w:pPr>
      <w:r w:rsidRPr="6507BD23">
        <w:rPr>
          <w:lang w:val="en-GB"/>
        </w:rPr>
        <w:t xml:space="preserve">A key component to enhance the strength of the security framework of the IV Toolkit will be </w:t>
      </w:r>
      <w:r w:rsidR="4B5BE5D0" w:rsidRPr="6507BD23">
        <w:rPr>
          <w:lang w:val="en-GB"/>
        </w:rPr>
        <w:t>to implement Secure Sockets Layer (SSL). This is a critical measure as an SSL certificate ensures that all data sent be</w:t>
      </w:r>
      <w:r w:rsidR="2CC02F46" w:rsidRPr="6507BD23">
        <w:rPr>
          <w:lang w:val="en-GB"/>
        </w:rPr>
        <w:t xml:space="preserve">tween </w:t>
      </w:r>
      <w:bookmarkStart w:id="0" w:name="_Int_B2GB9pA3"/>
      <w:proofErr w:type="gramStart"/>
      <w:r w:rsidR="2CC02F46" w:rsidRPr="6507BD23">
        <w:rPr>
          <w:lang w:val="en-GB"/>
        </w:rPr>
        <w:t>users</w:t>
      </w:r>
      <w:bookmarkEnd w:id="0"/>
      <w:proofErr w:type="gramEnd"/>
      <w:r w:rsidR="2CC02F46" w:rsidRPr="6507BD23">
        <w:rPr>
          <w:lang w:val="en-GB"/>
        </w:rPr>
        <w:t xml:space="preserve"> browsers and the IV Toolkit servers will be encrypted, then preventing interception of information from malicious attackers.</w:t>
      </w:r>
    </w:p>
    <w:p w14:paraId="01642B95" w14:textId="022CC663" w:rsidR="7E2F3E5A" w:rsidRDefault="7E2F3E5A" w:rsidP="6507BD23">
      <w:pPr>
        <w:spacing w:before="240" w:after="240"/>
        <w:rPr>
          <w:lang w:val="en-GB"/>
        </w:rPr>
      </w:pPr>
    </w:p>
    <w:p w14:paraId="12DFE37B" w14:textId="21EBA2EF" w:rsidR="00BA7AE0" w:rsidRDefault="4BAADBAB" w:rsidP="6507BD23">
      <w:pPr>
        <w:spacing w:before="240" w:after="240"/>
        <w:rPr>
          <w:lang w:val="en-GB"/>
        </w:rPr>
      </w:pPr>
      <w:r w:rsidRPr="6507BD23">
        <w:rPr>
          <w:lang w:val="en-GB"/>
        </w:rPr>
        <w:t>Additionally, data encryption using HTTPS and end-to-end encryption will secure communication between the IV Toolkit and external systems like BNFC and Medusa APIs. This ensures data confidentiality and compliance with GDPR and NHS cybersecurity standards.</w:t>
      </w:r>
    </w:p>
    <w:p w14:paraId="281A288F" w14:textId="77777777" w:rsidR="008E443D" w:rsidRPr="008E443D" w:rsidRDefault="008E443D" w:rsidP="6507BD23">
      <w:pPr>
        <w:spacing w:before="240" w:after="240"/>
        <w:rPr>
          <w:lang w:val="en-GB"/>
        </w:rPr>
      </w:pPr>
    </w:p>
    <w:p w14:paraId="2BD9FC9D" w14:textId="77777777" w:rsidR="00BA7AE0" w:rsidRDefault="00BA7AE0"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t>Costs and Revenue Model for IV Toolkit</w:t>
      </w:r>
    </w:p>
    <w:p w14:paraId="1002509D" w14:textId="77777777" w:rsidR="00BA7AE0" w:rsidRPr="00BA7AE0" w:rsidRDefault="00BA7AE0" w:rsidP="6507BD23">
      <w:pPr>
        <w:rPr>
          <w:lang w:val="en-GB"/>
        </w:rPr>
      </w:pPr>
    </w:p>
    <w:p w14:paraId="64BCE557" w14:textId="77777777" w:rsidR="00BA7AE0" w:rsidRPr="00BA7AE0" w:rsidRDefault="00BA7AE0" w:rsidP="6507BD23">
      <w:pPr>
        <w:rPr>
          <w:lang w:val="en-GB"/>
        </w:rPr>
      </w:pPr>
      <w:r w:rsidRPr="6507BD23">
        <w:rPr>
          <w:lang w:val="en-GB"/>
        </w:rPr>
        <w:t>The development and deployment of the IV Toolkit require careful consideration of costs associated with planning, design, development, testing, operational management, and licensing. While some costs can be estimated, others depend on variable factors such as the specifics of licensing agreements for key APIs like BNFC and Medusa, making it difficult to assign fixed figures. Below is a detailed breakdown of costs based on the project's requirements.</w:t>
      </w:r>
    </w:p>
    <w:p w14:paraId="777EC492" w14:textId="77777777" w:rsidR="00BA7AE0" w:rsidRDefault="00BA7AE0" w:rsidP="6507BD23">
      <w:pPr>
        <w:rPr>
          <w:b/>
          <w:bCs/>
          <w:lang w:val="en-GB"/>
        </w:rPr>
      </w:pPr>
    </w:p>
    <w:p w14:paraId="3614DE7B" w14:textId="0881D2C0" w:rsidR="00BA7AE0" w:rsidRDefault="00BA7AE0" w:rsidP="6507BD23">
      <w:pPr>
        <w:pStyle w:val="Heading4"/>
        <w:spacing w:before="0" w:after="0"/>
        <w:jc w:val="center"/>
        <w:rPr>
          <w:rFonts w:eastAsiaTheme="minorEastAsia" w:cstheme="minorBidi"/>
          <w:b/>
          <w:bCs/>
          <w:i w:val="0"/>
          <w:iCs w:val="0"/>
          <w:lang w:val="en-GB"/>
        </w:rPr>
      </w:pPr>
      <w:r w:rsidRPr="6507BD23">
        <w:rPr>
          <w:rFonts w:eastAsiaTheme="minorEastAsia" w:cstheme="minorBidi"/>
          <w:b/>
          <w:bCs/>
          <w:i w:val="0"/>
          <w:iCs w:val="0"/>
          <w:lang w:val="en-GB"/>
        </w:rPr>
        <w:t>Development Costs</w:t>
      </w:r>
    </w:p>
    <w:p w14:paraId="4CB4F17C" w14:textId="2B4AD806" w:rsidR="004B1BFD" w:rsidRPr="004B1BFD" w:rsidRDefault="004B1BFD" w:rsidP="6507BD23">
      <w:pPr>
        <w:spacing w:after="0"/>
        <w:rPr>
          <w:lang w:val="en-GB"/>
        </w:rPr>
      </w:pPr>
      <w:r w:rsidRPr="6507BD23">
        <w:rPr>
          <w:lang w:val="en-GB"/>
        </w:rPr>
        <w:t xml:space="preserve">Developing the IV Toolkit involves multiple stages, including planning, design, and coding. The planning and analysis phase focuses on gathering functional and non-functional requirements, ensuring compliance with NHS standards, and creating a detailed roadmap for the project. This step is critical to reducing risks later in the project lifecycle—the design phase centres on creating an intuitive UI/UX tailored for nurses and administrators. </w:t>
      </w:r>
      <w:r w:rsidRPr="6507BD23">
        <w:rPr>
          <w:lang w:val="en-GB"/>
        </w:rPr>
        <w:lastRenderedPageBreak/>
        <w:t>A well-designed interface wil</w:t>
      </w:r>
      <w:r w:rsidR="00EB2CAD" w:rsidRPr="6507BD23">
        <w:rPr>
          <w:lang w:val="en-GB"/>
        </w:rPr>
        <w:t xml:space="preserve">l </w:t>
      </w:r>
      <w:r w:rsidR="30224B5C" w:rsidRPr="6507BD23">
        <w:rPr>
          <w:lang w:val="en-GB"/>
        </w:rPr>
        <w:t>minimise</w:t>
      </w:r>
      <w:r w:rsidRPr="6507BD23">
        <w:rPr>
          <w:lang w:val="en-GB"/>
        </w:rPr>
        <w:t xml:space="preserve"> training time and reduce medication preparation errors. Requirements and wireframes have already been made by us however, if they aren’t satisfied, they can consult freelancers.</w:t>
      </w:r>
    </w:p>
    <w:p w14:paraId="54A10540" w14:textId="77777777" w:rsidR="004B1BFD" w:rsidRPr="004B1BFD" w:rsidRDefault="004B1BFD" w:rsidP="6507BD23">
      <w:pPr>
        <w:rPr>
          <w:lang w:val="en-GB"/>
        </w:rPr>
      </w:pPr>
    </w:p>
    <w:p w14:paraId="21165E1B" w14:textId="405354F9" w:rsidR="00BA7AE0" w:rsidRDefault="004B1BFD" w:rsidP="6507BD23">
      <w:pPr>
        <w:rPr>
          <w:lang w:val="en-GB"/>
        </w:rPr>
      </w:pPr>
      <w:r w:rsidRPr="6507BD23">
        <w:rPr>
          <w:lang w:val="en-GB"/>
        </w:rPr>
        <w:t>Development involves integrating BNFC and Medusa APIs, building a weight-based dosage calculator, and implementing security features such as second-check verification and timestamp logging. These functionalities are core to the IV Toolkit’s purpose, but their costs depend on the complexity of the API integration and the development team's expertise. Testing and deployment are essential to ensure the application meets all NHS and GDPR standards, but the effort required will vary based on the app's initial stability.</w:t>
      </w:r>
    </w:p>
    <w:p w14:paraId="63E84238" w14:textId="77777777" w:rsidR="004B1BFD" w:rsidRPr="00BA7AE0" w:rsidRDefault="004B1BFD" w:rsidP="6507BD23">
      <w:pPr>
        <w:rPr>
          <w:lang w:val="en-GB"/>
        </w:rPr>
      </w:pPr>
    </w:p>
    <w:p w14:paraId="7224EA01" w14:textId="77777777" w:rsidR="00BA7AE0" w:rsidRDefault="00BA7AE0" w:rsidP="6507BD23">
      <w:pPr>
        <w:pStyle w:val="Heading4"/>
        <w:spacing w:before="0" w:after="120"/>
        <w:jc w:val="center"/>
        <w:rPr>
          <w:rFonts w:eastAsiaTheme="minorEastAsia" w:cstheme="minorBidi"/>
          <w:b/>
          <w:bCs/>
          <w:i w:val="0"/>
          <w:iCs w:val="0"/>
          <w:lang w:val="en-GB"/>
        </w:rPr>
      </w:pPr>
      <w:r w:rsidRPr="6507BD23">
        <w:rPr>
          <w:rFonts w:eastAsiaTheme="minorEastAsia" w:cstheme="minorBidi"/>
          <w:b/>
          <w:bCs/>
          <w:i w:val="0"/>
          <w:iCs w:val="0"/>
          <w:lang w:val="en-GB"/>
        </w:rPr>
        <w:t>Licensing Costs</w:t>
      </w:r>
    </w:p>
    <w:p w14:paraId="2BFEBDAA" w14:textId="6C021CA9" w:rsidR="007C6400" w:rsidRDefault="00EE0E03" w:rsidP="6507BD23">
      <w:pPr>
        <w:spacing w:after="0"/>
        <w:rPr>
          <w:lang w:val="en-GB"/>
        </w:rPr>
      </w:pPr>
      <w:r w:rsidRPr="6507BD23">
        <w:rPr>
          <w:lang w:val="en-GB"/>
        </w:rPr>
        <w:t xml:space="preserve">Access to the BNFC and Medusa APIs is essential for providing accurate, real-time guidance on IV medication preparation. Licensing costs for these APIs depend on their usage terms and the specific agreements negotiated with the licensing bodies. While NHS </w:t>
      </w:r>
      <w:r w:rsidR="00586114" w:rsidRPr="6507BD23">
        <w:rPr>
          <w:lang w:val="en-GB"/>
        </w:rPr>
        <w:t>organisations</w:t>
      </w:r>
      <w:r w:rsidRPr="6507BD23">
        <w:rPr>
          <w:lang w:val="en-GB"/>
        </w:rPr>
        <w:t xml:space="preserve"> may have certain agreements, third-party applications often require separate </w:t>
      </w:r>
      <w:r w:rsidR="30764B57" w:rsidRPr="6507BD23">
        <w:rPr>
          <w:lang w:val="en-GB"/>
        </w:rPr>
        <w:t>organisations Hout</w:t>
      </w:r>
      <w:r w:rsidRPr="6507BD23">
        <w:rPr>
          <w:lang w:val="en-GB"/>
        </w:rPr>
        <w:t xml:space="preserve"> direct access to cost details from the licensing organizations, it is not possible to assign a definitive figure to this category. However, budgeting for these licenses is crucial, as they underpin the app’s functionality.</w:t>
      </w:r>
    </w:p>
    <w:p w14:paraId="639FBCFD" w14:textId="77777777" w:rsidR="00070A6C" w:rsidRDefault="00070A6C" w:rsidP="6507BD23">
      <w:pPr>
        <w:spacing w:after="0"/>
        <w:rPr>
          <w:lang w:val="en-GB"/>
        </w:rPr>
      </w:pPr>
    </w:p>
    <w:p w14:paraId="45BFBB59" w14:textId="50915487" w:rsidR="007C6400" w:rsidRPr="00BA7AE0" w:rsidRDefault="007C6400" w:rsidP="6507BD23">
      <w:pPr>
        <w:spacing w:after="0"/>
        <w:rPr>
          <w:lang w:val="en-GB"/>
        </w:rPr>
      </w:pPr>
      <w:r>
        <w:rPr>
          <w:lang w:val="en-GB"/>
        </w:rPr>
        <w:t>Final Cost</w:t>
      </w:r>
      <w:r w:rsidR="00A63F9A">
        <w:rPr>
          <w:lang w:val="en-GB"/>
        </w:rPr>
        <w:t xml:space="preserve"> (integrating BNFC and Medusa API</w:t>
      </w:r>
      <w:r w:rsidR="003F3C4F">
        <w:rPr>
          <w:lang w:val="en-GB"/>
        </w:rPr>
        <w:t>)</w:t>
      </w:r>
      <w:r w:rsidR="00146861">
        <w:rPr>
          <w:lang w:val="en-GB"/>
        </w:rPr>
        <w:t>:</w:t>
      </w:r>
      <w:r w:rsidR="00BF59C2">
        <w:rPr>
          <w:lang w:val="en-GB"/>
        </w:rPr>
        <w:t xml:space="preserve"> </w:t>
      </w:r>
      <w:r w:rsidR="00D75078">
        <w:rPr>
          <w:lang w:val="en-GB"/>
        </w:rPr>
        <w:t xml:space="preserve">Both these </w:t>
      </w:r>
      <w:proofErr w:type="gramStart"/>
      <w:r w:rsidR="00D75078">
        <w:rPr>
          <w:lang w:val="en-GB"/>
        </w:rPr>
        <w:t>API’s</w:t>
      </w:r>
      <w:proofErr w:type="gramEnd"/>
      <w:r w:rsidR="00D75078">
        <w:rPr>
          <w:lang w:val="en-GB"/>
        </w:rPr>
        <w:t xml:space="preserve"> are open source </w:t>
      </w:r>
    </w:p>
    <w:p w14:paraId="6DF44FB2" w14:textId="2C12A2F8" w:rsidR="6507BD23" w:rsidRDefault="6507BD23" w:rsidP="00356BF4">
      <w:pPr>
        <w:pStyle w:val="Heading4"/>
        <w:rPr>
          <w:rFonts w:eastAsiaTheme="minorEastAsia" w:cstheme="minorBidi"/>
          <w:i w:val="0"/>
          <w:iCs w:val="0"/>
          <w:lang w:val="en-GB"/>
        </w:rPr>
      </w:pPr>
    </w:p>
    <w:p w14:paraId="1AFC5AAC" w14:textId="77777777" w:rsidR="00BA7AE0" w:rsidRDefault="00BA7AE0" w:rsidP="6507BD23">
      <w:pPr>
        <w:pStyle w:val="Heading4"/>
        <w:spacing w:after="120"/>
        <w:jc w:val="center"/>
        <w:rPr>
          <w:rFonts w:eastAsiaTheme="minorEastAsia" w:cstheme="minorBidi"/>
          <w:b/>
          <w:bCs/>
          <w:i w:val="0"/>
          <w:iCs w:val="0"/>
          <w:lang w:val="en-GB"/>
        </w:rPr>
      </w:pPr>
      <w:r w:rsidRPr="6507BD23">
        <w:rPr>
          <w:rFonts w:eastAsiaTheme="minorEastAsia" w:cstheme="minorBidi"/>
          <w:b/>
          <w:bCs/>
          <w:i w:val="0"/>
          <w:iCs w:val="0"/>
          <w:lang w:val="en-GB"/>
        </w:rPr>
        <w:t>Operational Costs</w:t>
      </w:r>
    </w:p>
    <w:p w14:paraId="5E2F486E" w14:textId="6145268F" w:rsidR="00BA7AE0" w:rsidRPr="00BA7AE0" w:rsidRDefault="00BA7AE0" w:rsidP="6507BD23">
      <w:pPr>
        <w:spacing w:after="0"/>
        <w:rPr>
          <w:lang w:val="en-GB"/>
        </w:rPr>
      </w:pPr>
      <w:r w:rsidRPr="6507BD23">
        <w:rPr>
          <w:lang w:val="en-GB"/>
        </w:rPr>
        <w:t>Operational costs include cloud hosting, system maintenance, and customer support. Hosting is necessary to ensure 24/7 availability of the app, and maintenance covers regular updates, bug fixes, and performance improvements. Customer support is essential to assist nurses and NHS administrators with queries or technical issues. The exact cost of these services depends on the scale of adoption, the number of users, and the level of support provided.</w:t>
      </w:r>
    </w:p>
    <w:p w14:paraId="56FA9CE5" w14:textId="1FCCFE3D" w:rsidR="00BA7AE0" w:rsidRDefault="00BA7AE0" w:rsidP="6507BD23">
      <w:pPr>
        <w:rPr>
          <w:lang w:val="en-GB"/>
        </w:rPr>
      </w:pPr>
    </w:p>
    <w:p w14:paraId="034972F1" w14:textId="3AB4316C" w:rsidR="00C674A0" w:rsidRPr="00BA7AE0" w:rsidRDefault="00C674A0" w:rsidP="6507BD23">
      <w:pPr>
        <w:rPr>
          <w:lang w:val="en-GB"/>
        </w:rPr>
      </w:pPr>
      <w:r>
        <w:rPr>
          <w:lang w:val="en-GB"/>
        </w:rPr>
        <w:t>Final Cost</w:t>
      </w:r>
      <w:r w:rsidR="00485892">
        <w:rPr>
          <w:lang w:val="en-GB"/>
        </w:rPr>
        <w:t xml:space="preserve"> (</w:t>
      </w:r>
      <w:r w:rsidR="00DF6F16">
        <w:rPr>
          <w:lang w:val="en-GB"/>
        </w:rPr>
        <w:t>customer support,</w:t>
      </w:r>
      <w:r w:rsidR="003C20AB">
        <w:rPr>
          <w:lang w:val="en-GB"/>
        </w:rPr>
        <w:t xml:space="preserve"> hosting and regular maintenance): £11,000</w:t>
      </w:r>
      <w:r w:rsidR="006A2EA0">
        <w:rPr>
          <w:lang w:val="en-GB"/>
        </w:rPr>
        <w:t xml:space="preserve"> a year</w:t>
      </w:r>
    </w:p>
    <w:p w14:paraId="6761DD79" w14:textId="77777777" w:rsidR="00BA7AE0" w:rsidRDefault="00BA7AE0"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t>Legal and Compliance Costs</w:t>
      </w:r>
    </w:p>
    <w:p w14:paraId="6490FE9D" w14:textId="77777777" w:rsidR="00BA7AE0" w:rsidRPr="00BA7AE0" w:rsidRDefault="00BA7AE0" w:rsidP="6507BD23">
      <w:pPr>
        <w:rPr>
          <w:lang w:val="en-GB"/>
        </w:rPr>
      </w:pPr>
    </w:p>
    <w:p w14:paraId="307A5475" w14:textId="77777777" w:rsidR="00BA7AE0" w:rsidRPr="00BA7AE0" w:rsidRDefault="00BA7AE0" w:rsidP="6507BD23">
      <w:pPr>
        <w:rPr>
          <w:lang w:val="en-GB"/>
        </w:rPr>
      </w:pPr>
      <w:r w:rsidRPr="6507BD23">
        <w:rPr>
          <w:lang w:val="en-GB"/>
        </w:rPr>
        <w:lastRenderedPageBreak/>
        <w:t>Legal costs involve consulting with professionals to draft agreements for licensing and ensure compliance with GDPR and NHS cybersecurity standards. Periodic compliance audits are required to maintain regulatory adherence, but their frequency and complexity may vary depending on the NHS trust's internal policies and external requirements.</w:t>
      </w:r>
    </w:p>
    <w:p w14:paraId="6006DCC0" w14:textId="28811381" w:rsidR="00BA7AE0" w:rsidRPr="00BA7AE0" w:rsidRDefault="00DC5831" w:rsidP="6507BD23">
      <w:pPr>
        <w:rPr>
          <w:lang w:val="en-GB"/>
        </w:rPr>
      </w:pPr>
      <w:r>
        <w:rPr>
          <w:lang w:val="en-GB"/>
        </w:rPr>
        <w:t xml:space="preserve">Final Cost </w:t>
      </w:r>
      <w:proofErr w:type="gramStart"/>
      <w:r>
        <w:rPr>
          <w:lang w:val="en-GB"/>
        </w:rPr>
        <w:t>(</w:t>
      </w:r>
      <w:r w:rsidR="00E95523">
        <w:rPr>
          <w:lang w:val="en-GB"/>
        </w:rPr>
        <w:t xml:space="preserve"> draft</w:t>
      </w:r>
      <w:proofErr w:type="gramEnd"/>
      <w:r w:rsidR="00E95523">
        <w:rPr>
          <w:lang w:val="en-GB"/>
        </w:rPr>
        <w:t xml:space="preserve"> </w:t>
      </w:r>
      <w:r w:rsidR="00C83E66">
        <w:rPr>
          <w:lang w:val="en-GB"/>
        </w:rPr>
        <w:t>licencing</w:t>
      </w:r>
      <w:r w:rsidR="00E95523">
        <w:rPr>
          <w:lang w:val="en-GB"/>
        </w:rPr>
        <w:t xml:space="preserve"> agreements</w:t>
      </w:r>
      <w:r w:rsidR="00A415C9">
        <w:rPr>
          <w:lang w:val="en-GB"/>
        </w:rPr>
        <w:t xml:space="preserve"> and annual external audits</w:t>
      </w:r>
      <w:r w:rsidR="00C83E66">
        <w:rPr>
          <w:lang w:val="en-GB"/>
        </w:rPr>
        <w:t>): £7</w:t>
      </w:r>
      <w:r w:rsidR="00C21E28">
        <w:rPr>
          <w:lang w:val="en-GB"/>
        </w:rPr>
        <w:t>,</w:t>
      </w:r>
      <w:r w:rsidR="00C83E66">
        <w:rPr>
          <w:lang w:val="en-GB"/>
        </w:rPr>
        <w:t>000</w:t>
      </w:r>
      <w:r w:rsidR="00C21E28">
        <w:rPr>
          <w:lang w:val="en-GB"/>
        </w:rPr>
        <w:t xml:space="preserve"> for year 1 then £3,000</w:t>
      </w:r>
      <w:r w:rsidR="00672ADE">
        <w:rPr>
          <w:lang w:val="en-GB"/>
        </w:rPr>
        <w:t xml:space="preserve"> thereafter.</w:t>
      </w:r>
    </w:p>
    <w:p w14:paraId="0F2A6619" w14:textId="30189CDC" w:rsidR="00BA7AE0" w:rsidRPr="00BA7AE0" w:rsidRDefault="5D9E85FC" w:rsidP="6507BD23">
      <w:pPr>
        <w:pStyle w:val="Heading4"/>
        <w:jc w:val="center"/>
        <w:rPr>
          <w:b/>
          <w:bCs/>
          <w:i w:val="0"/>
          <w:iCs w:val="0"/>
          <w:lang w:val="en-GB"/>
        </w:rPr>
      </w:pPr>
      <w:r w:rsidRPr="6507BD23">
        <w:rPr>
          <w:b/>
          <w:bCs/>
          <w:i w:val="0"/>
          <w:iCs w:val="0"/>
          <w:lang w:val="en-GB"/>
        </w:rPr>
        <w:t>Revenue Model</w:t>
      </w:r>
    </w:p>
    <w:p w14:paraId="43C16DF6" w14:textId="7F2541AA" w:rsidR="00BA7AE0" w:rsidRPr="00BA7AE0" w:rsidRDefault="00BA7AE0" w:rsidP="6507BD23">
      <w:pPr>
        <w:rPr>
          <w:lang w:val="en-GB"/>
        </w:rPr>
      </w:pPr>
      <w:r w:rsidRPr="6507BD23">
        <w:rPr>
          <w:lang w:val="en-GB"/>
        </w:rPr>
        <w:t>The IV Toolkit’s revenue model is designed to provide flexibility and scalability for NHS trusts. Subscription-based pricing offers a straightforward method, with rates varying by trust size and capacity. An alternative pricing tier based on bed count could also be considered, making the app proportional to the hospital's scale. However, determining precise figures for these models depends on market research, stakeholder feedback, and adoption levels.</w:t>
      </w:r>
    </w:p>
    <w:p w14:paraId="198D98E2" w14:textId="2DB82D7B" w:rsidR="6507BD23" w:rsidRDefault="6507BD23" w:rsidP="6507BD23">
      <w:pPr>
        <w:rPr>
          <w:lang w:val="en-GB"/>
        </w:rPr>
      </w:pPr>
    </w:p>
    <w:p w14:paraId="0D08D8C0" w14:textId="0F5AED96" w:rsidR="00BA7AE0" w:rsidRDefault="00BA7AE0" w:rsidP="6507BD23">
      <w:pPr>
        <w:rPr>
          <w:i/>
          <w:lang w:val="en-GB"/>
        </w:rPr>
      </w:pPr>
      <w:r w:rsidRPr="6507BD23">
        <w:rPr>
          <w:lang w:val="en-GB"/>
        </w:rPr>
        <w:t xml:space="preserve">A free trial period can encourage adoption by allowing NHS trusts to evaluate the app before committing financially. While offering incentives such as coffee vouchers and gift card redemption systems can boost user engagement, their cost-effectiveness depends on user adoption rates and overall app </w:t>
      </w:r>
      <w:r w:rsidR="45EA04D3" w:rsidRPr="6507BD23">
        <w:rPr>
          <w:lang w:val="en-GB"/>
        </w:rPr>
        <w:t>activity. Challenges</w:t>
      </w:r>
      <w:r w:rsidRPr="00BA7AE0">
        <w:rPr>
          <w:i/>
          <w:lang w:val="en-GB"/>
        </w:rPr>
        <w:t xml:space="preserve"> in Pricing</w:t>
      </w:r>
    </w:p>
    <w:p w14:paraId="2E9535A9" w14:textId="77777777" w:rsidR="00BA7AE0" w:rsidRPr="00BA7AE0" w:rsidRDefault="00BA7AE0" w:rsidP="6507BD23">
      <w:pPr>
        <w:rPr>
          <w:lang w:val="en-GB"/>
        </w:rPr>
      </w:pPr>
    </w:p>
    <w:p w14:paraId="57126944" w14:textId="5F951F57" w:rsidR="00BA7AE0" w:rsidRPr="00BA7AE0" w:rsidRDefault="00BA7AE0" w:rsidP="6507BD23">
      <w:pPr>
        <w:rPr>
          <w:lang w:val="en-GB"/>
        </w:rPr>
      </w:pPr>
    </w:p>
    <w:p w14:paraId="6F92C321" w14:textId="2766BD71" w:rsidR="00BA7AE0" w:rsidRPr="00BA7AE0" w:rsidRDefault="00BA7AE0" w:rsidP="6507BD23">
      <w:pPr>
        <w:rPr>
          <w:lang w:val="en-GB"/>
        </w:rPr>
      </w:pPr>
    </w:p>
    <w:p w14:paraId="0FA24A4E" w14:textId="0C79011F" w:rsidR="00BA7AE0" w:rsidRPr="00BA7AE0" w:rsidRDefault="00BA7AE0" w:rsidP="6507BD23">
      <w:pPr>
        <w:rPr>
          <w:lang w:val="en-GB"/>
        </w:rPr>
      </w:pPr>
    </w:p>
    <w:p w14:paraId="276FEF81" w14:textId="553B8447" w:rsidR="00BA7AE0" w:rsidRPr="00BA7AE0" w:rsidRDefault="00BA7AE0" w:rsidP="6507BD23">
      <w:pPr>
        <w:rPr>
          <w:lang w:val="en-GB"/>
        </w:rPr>
      </w:pPr>
      <w:r w:rsidRPr="6507BD23">
        <w:rPr>
          <w:lang w:val="en-GB"/>
        </w:rPr>
        <w:t>While some costs like UI/UX design and testing are straightforward to estimate, others, such as licensing fees and operational scale, depend heavily on specific negotiations and adoption levels. These factors introduce variability into the budget, making it essential to approach cost planning flexibly. Engaging directly with licensing organizations and conducting pilot tests will help refine the budget.</w:t>
      </w:r>
    </w:p>
    <w:p w14:paraId="0C43F2B8" w14:textId="226ABBB1" w:rsidR="00BA7AE0" w:rsidRPr="00BA7AE0" w:rsidRDefault="00BA7AE0" w:rsidP="6507BD23">
      <w:pPr>
        <w:rPr>
          <w:lang w:val="en-GB"/>
        </w:rPr>
      </w:pPr>
    </w:p>
    <w:p w14:paraId="25C341EE" w14:textId="77777777" w:rsidR="00BA7AE0" w:rsidRDefault="00BA7AE0"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t>Summary</w:t>
      </w:r>
    </w:p>
    <w:p w14:paraId="6D440B5B" w14:textId="77777777" w:rsidR="00BA7AE0" w:rsidRPr="00BA7AE0" w:rsidRDefault="00BA7AE0" w:rsidP="6507BD23">
      <w:pPr>
        <w:rPr>
          <w:lang w:val="en-GB"/>
        </w:rPr>
      </w:pPr>
    </w:p>
    <w:p w14:paraId="4EC50D12" w14:textId="77777777" w:rsidR="00BA7AE0" w:rsidRPr="00BA7AE0" w:rsidRDefault="00BA7AE0" w:rsidP="6507BD23">
      <w:pPr>
        <w:rPr>
          <w:lang w:val="en-GB"/>
        </w:rPr>
      </w:pPr>
      <w:r w:rsidRPr="6507BD23">
        <w:rPr>
          <w:lang w:val="en-GB"/>
        </w:rPr>
        <w:t xml:space="preserve">The IV Toolkit’s costs are influenced by both fixed elements (e.g., design, testing) and variable factors (e.g., licensing fees, adoption rates). While exact figures cannot always be </w:t>
      </w:r>
      <w:r w:rsidRPr="6507BD23">
        <w:rPr>
          <w:lang w:val="en-GB"/>
        </w:rPr>
        <w:lastRenderedPageBreak/>
        <w:t>assigned, careful planning and stakeholder engagement will ensure that the app is both financially viable and impactful. This strategy supports the app's goal of improving medication preparation while adhering to NHS standards.</w:t>
      </w:r>
    </w:p>
    <w:p w14:paraId="10F6473B" w14:textId="77777777" w:rsidR="00BA7AE0" w:rsidRPr="00AD659E" w:rsidRDefault="00BA7AE0" w:rsidP="6507BD23">
      <w:pPr>
        <w:rPr>
          <w:u w:val="single"/>
          <w:lang w:val="en-GB"/>
        </w:rPr>
      </w:pPr>
    </w:p>
    <w:p w14:paraId="73E26934" w14:textId="1DC7603F" w:rsidR="30EC128C" w:rsidRPr="00AC6720" w:rsidRDefault="2781CC51" w:rsidP="6507BD23">
      <w:pPr>
        <w:pStyle w:val="Heading4"/>
        <w:jc w:val="center"/>
        <w:rPr>
          <w:rFonts w:eastAsiaTheme="minorEastAsia" w:cstheme="minorBidi"/>
          <w:i w:val="0"/>
          <w:iCs w:val="0"/>
          <w:lang w:val="en-GB"/>
        </w:rPr>
      </w:pPr>
      <w:r w:rsidRPr="6507BD23">
        <w:rPr>
          <w:rFonts w:eastAsiaTheme="minorEastAsia" w:cstheme="minorBidi"/>
          <w:i w:val="0"/>
          <w:iCs w:val="0"/>
          <w:lang w:val="en-GB"/>
        </w:rPr>
        <w:t>Development Costs</w:t>
      </w:r>
    </w:p>
    <w:tbl>
      <w:tblPr>
        <w:tblStyle w:val="TableGrid"/>
        <w:tblW w:w="9420" w:type="dxa"/>
        <w:tblLayout w:type="fixed"/>
        <w:tblLook w:val="06A0" w:firstRow="1" w:lastRow="0" w:firstColumn="1" w:lastColumn="0" w:noHBand="1" w:noVBand="1"/>
      </w:tblPr>
      <w:tblGrid>
        <w:gridCol w:w="3120"/>
        <w:gridCol w:w="3120"/>
        <w:gridCol w:w="3180"/>
      </w:tblGrid>
      <w:tr w:rsidR="30EC128C" w:rsidRPr="00AD659E" w14:paraId="15A05144" w14:textId="77777777" w:rsidTr="6507BD23">
        <w:trPr>
          <w:trHeight w:val="300"/>
        </w:trPr>
        <w:tc>
          <w:tcPr>
            <w:tcW w:w="3120" w:type="dxa"/>
          </w:tcPr>
          <w:p w14:paraId="060151BA" w14:textId="64C7FF56" w:rsidR="30EC128C" w:rsidRPr="00AD659E" w:rsidRDefault="2781CC51" w:rsidP="6507BD23">
            <w:pPr>
              <w:jc w:val="center"/>
              <w:rPr>
                <w:lang w:val="en-GB"/>
              </w:rPr>
            </w:pPr>
            <w:r w:rsidRPr="6507BD23">
              <w:rPr>
                <w:color w:val="000000" w:themeColor="text1"/>
                <w:lang w:val="en-GB"/>
              </w:rPr>
              <w:t>Sub-Category</w:t>
            </w:r>
          </w:p>
          <w:p w14:paraId="281C2795" w14:textId="2FC6B313" w:rsidR="30EC128C" w:rsidRPr="00AD659E" w:rsidRDefault="30EC128C" w:rsidP="6507BD23">
            <w:pPr>
              <w:rPr>
                <w:u w:val="single"/>
                <w:lang w:val="en-GB"/>
              </w:rPr>
            </w:pPr>
          </w:p>
        </w:tc>
        <w:tc>
          <w:tcPr>
            <w:tcW w:w="3120" w:type="dxa"/>
          </w:tcPr>
          <w:p w14:paraId="79C65671" w14:textId="2CCA1954" w:rsidR="30EC128C" w:rsidRPr="00AD659E" w:rsidRDefault="2781CC51" w:rsidP="6507BD23">
            <w:pPr>
              <w:jc w:val="center"/>
              <w:rPr>
                <w:lang w:val="en-GB"/>
              </w:rPr>
            </w:pPr>
            <w:r w:rsidRPr="6507BD23">
              <w:rPr>
                <w:color w:val="000000" w:themeColor="text1"/>
                <w:lang w:val="en-GB"/>
              </w:rPr>
              <w:t>Details</w:t>
            </w:r>
          </w:p>
          <w:p w14:paraId="0B5C48B2" w14:textId="0624BA3F" w:rsidR="30EC128C" w:rsidRPr="00AD659E" w:rsidRDefault="30EC128C" w:rsidP="6507BD23">
            <w:pPr>
              <w:rPr>
                <w:u w:val="single"/>
                <w:lang w:val="en-GB"/>
              </w:rPr>
            </w:pPr>
          </w:p>
        </w:tc>
        <w:tc>
          <w:tcPr>
            <w:tcW w:w="3180" w:type="dxa"/>
          </w:tcPr>
          <w:p w14:paraId="33CF1ACB" w14:textId="3509D058" w:rsidR="30EC128C" w:rsidRPr="00AD659E" w:rsidRDefault="2781CC51" w:rsidP="6507BD23">
            <w:pPr>
              <w:jc w:val="center"/>
              <w:rPr>
                <w:lang w:val="en-GB"/>
              </w:rPr>
            </w:pPr>
            <w:r w:rsidRPr="6507BD23">
              <w:rPr>
                <w:color w:val="000000" w:themeColor="text1"/>
                <w:lang w:val="en-GB"/>
              </w:rPr>
              <w:t>Cost (£)</w:t>
            </w:r>
          </w:p>
          <w:p w14:paraId="45C418B7" w14:textId="508A75F3" w:rsidR="30EC128C" w:rsidRPr="00AD659E" w:rsidRDefault="30EC128C" w:rsidP="6507BD23">
            <w:pPr>
              <w:rPr>
                <w:u w:val="single"/>
                <w:lang w:val="en-GB"/>
              </w:rPr>
            </w:pPr>
          </w:p>
        </w:tc>
      </w:tr>
      <w:tr w:rsidR="001E75BC" w:rsidRPr="00AD659E" w14:paraId="24C82D01" w14:textId="77777777" w:rsidTr="6507BD23">
        <w:trPr>
          <w:trHeight w:val="300"/>
        </w:trPr>
        <w:tc>
          <w:tcPr>
            <w:tcW w:w="3120" w:type="dxa"/>
          </w:tcPr>
          <w:p w14:paraId="3CF70BD1" w14:textId="776596D0" w:rsidR="001E75BC" w:rsidRPr="00AD659E" w:rsidRDefault="06E91C04" w:rsidP="6507BD23">
            <w:pPr>
              <w:rPr>
                <w:u w:val="single"/>
                <w:lang w:val="en-GB"/>
              </w:rPr>
            </w:pPr>
            <w:r w:rsidRPr="6507BD23">
              <w:rPr>
                <w:u w:val="single"/>
                <w:lang w:val="en-GB"/>
              </w:rPr>
              <w:t>Maintenance</w:t>
            </w:r>
          </w:p>
        </w:tc>
        <w:tc>
          <w:tcPr>
            <w:tcW w:w="3120" w:type="dxa"/>
          </w:tcPr>
          <w:p w14:paraId="2EB8B0C7" w14:textId="77777777" w:rsidR="001E75BC" w:rsidRPr="00BC47BA" w:rsidRDefault="7EBA222E" w:rsidP="6507BD23">
            <w:pPr>
              <w:pStyle w:val="ListParagraph"/>
              <w:numPr>
                <w:ilvl w:val="0"/>
                <w:numId w:val="12"/>
              </w:numPr>
              <w:rPr>
                <w:lang w:val="en-GB"/>
              </w:rPr>
            </w:pPr>
            <w:r w:rsidRPr="6507BD23">
              <w:rPr>
                <w:lang w:val="en-GB"/>
              </w:rPr>
              <w:t xml:space="preserve">Hosting and Maintenance </w:t>
            </w:r>
          </w:p>
          <w:p w14:paraId="0DEB2EC6" w14:textId="77777777" w:rsidR="00AA5F2F" w:rsidRPr="00BC47BA" w:rsidRDefault="21F8A771" w:rsidP="6507BD23">
            <w:pPr>
              <w:pStyle w:val="ListParagraph"/>
              <w:numPr>
                <w:ilvl w:val="0"/>
                <w:numId w:val="12"/>
              </w:numPr>
              <w:rPr>
                <w:lang w:val="en-GB"/>
              </w:rPr>
            </w:pPr>
            <w:r w:rsidRPr="6507BD23">
              <w:rPr>
                <w:lang w:val="en-GB"/>
              </w:rPr>
              <w:t>Customer Support</w:t>
            </w:r>
          </w:p>
          <w:p w14:paraId="7E54DD62" w14:textId="77777777" w:rsidR="00BC47BA" w:rsidRDefault="21F8A771" w:rsidP="6507BD23">
            <w:pPr>
              <w:pStyle w:val="ListParagraph"/>
              <w:numPr>
                <w:ilvl w:val="0"/>
                <w:numId w:val="12"/>
              </w:numPr>
              <w:rPr>
                <w:lang w:val="en-GB"/>
              </w:rPr>
            </w:pPr>
            <w:r w:rsidRPr="6507BD23">
              <w:rPr>
                <w:lang w:val="en-GB"/>
              </w:rPr>
              <w:t>Legal and Compliance</w:t>
            </w:r>
          </w:p>
          <w:p w14:paraId="2DB3C4A9" w14:textId="1DDD55A5" w:rsidR="00BC47BA" w:rsidRPr="00BC47BA" w:rsidRDefault="00BC47BA" w:rsidP="6507BD23">
            <w:pPr>
              <w:ind w:left="360"/>
              <w:rPr>
                <w:lang w:val="en-GB"/>
              </w:rPr>
            </w:pPr>
          </w:p>
        </w:tc>
        <w:tc>
          <w:tcPr>
            <w:tcW w:w="3180" w:type="dxa"/>
          </w:tcPr>
          <w:p w14:paraId="0DF0533A" w14:textId="02E0B71B" w:rsidR="001E75BC" w:rsidRPr="00BC47BA" w:rsidRDefault="06E91C04" w:rsidP="6507BD23">
            <w:pPr>
              <w:rPr>
                <w:lang w:val="en-GB"/>
              </w:rPr>
            </w:pPr>
            <w:r w:rsidRPr="6507BD23">
              <w:rPr>
                <w:lang w:val="en-GB"/>
              </w:rPr>
              <w:t>The maintenance of the app needs to be a cost that is noted down. This is so the app doesn’t become outdated down the line and neglected</w:t>
            </w:r>
            <w:r w:rsidR="5EF0F04E" w:rsidRPr="6507BD23">
              <w:rPr>
                <w:lang w:val="en-GB"/>
              </w:rPr>
              <w:t xml:space="preserve">. A customer support is to be included </w:t>
            </w:r>
            <w:r w:rsidR="626F0B32" w:rsidRPr="6507BD23">
              <w:rPr>
                <w:lang w:val="en-GB"/>
              </w:rPr>
              <w:t xml:space="preserve">if they have any questions about issues they may be having. </w:t>
            </w:r>
            <w:r w:rsidR="722FF768" w:rsidRPr="6507BD23">
              <w:rPr>
                <w:lang w:val="en-GB"/>
              </w:rPr>
              <w:t xml:space="preserve">Some sort of legal and compliance cost </w:t>
            </w:r>
            <w:r w:rsidR="6462C6E5" w:rsidRPr="6507BD23">
              <w:rPr>
                <w:lang w:val="en-GB"/>
              </w:rPr>
              <w:t xml:space="preserve">would be needed to be calculated </w:t>
            </w:r>
            <w:proofErr w:type="gramStart"/>
            <w:r w:rsidR="6462C6E5" w:rsidRPr="6507BD23">
              <w:rPr>
                <w:lang w:val="en-GB"/>
              </w:rPr>
              <w:t xml:space="preserve">in order </w:t>
            </w:r>
            <w:r w:rsidR="19047485" w:rsidRPr="6507BD23">
              <w:rPr>
                <w:lang w:val="en-GB"/>
              </w:rPr>
              <w:t>for</w:t>
            </w:r>
            <w:proofErr w:type="gramEnd"/>
            <w:r w:rsidR="19047485" w:rsidRPr="6507BD23">
              <w:rPr>
                <w:lang w:val="en-GB"/>
              </w:rPr>
              <w:t xml:space="preserve"> GDPR to be upheld</w:t>
            </w:r>
            <w:r w:rsidR="60FE3008" w:rsidRPr="6507BD23">
              <w:rPr>
                <w:lang w:val="en-GB"/>
              </w:rPr>
              <w:t>.</w:t>
            </w:r>
            <w:r w:rsidR="000C4C5D">
              <w:rPr>
                <w:lang w:val="en-GB"/>
              </w:rPr>
              <w:t xml:space="preserve"> All together this is </w:t>
            </w:r>
            <w:proofErr w:type="spellStart"/>
            <w:r w:rsidR="000C4C5D">
              <w:rPr>
                <w:lang w:val="en-GB"/>
              </w:rPr>
              <w:t>gonna</w:t>
            </w:r>
            <w:proofErr w:type="spellEnd"/>
            <w:r w:rsidR="000C4C5D">
              <w:rPr>
                <w:lang w:val="en-GB"/>
              </w:rPr>
              <w:t xml:space="preserve"> </w:t>
            </w:r>
            <w:r w:rsidR="00DC5831">
              <w:rPr>
                <w:lang w:val="en-GB"/>
              </w:rPr>
              <w:t>cost around £11,000 a year.</w:t>
            </w:r>
          </w:p>
        </w:tc>
      </w:tr>
      <w:tr w:rsidR="001E75BC" w:rsidRPr="00AD659E" w14:paraId="66D434AF" w14:textId="77777777" w:rsidTr="6507BD23">
        <w:trPr>
          <w:trHeight w:val="300"/>
        </w:trPr>
        <w:tc>
          <w:tcPr>
            <w:tcW w:w="3120" w:type="dxa"/>
          </w:tcPr>
          <w:p w14:paraId="4874BED0" w14:textId="51BBE22A" w:rsidR="001E75BC" w:rsidRPr="00F84704" w:rsidRDefault="2B7C7C85" w:rsidP="6507BD23">
            <w:pPr>
              <w:rPr>
                <w:lang w:val="en-GB"/>
              </w:rPr>
            </w:pPr>
            <w:r w:rsidRPr="6507BD23">
              <w:rPr>
                <w:lang w:val="en-GB"/>
              </w:rPr>
              <w:t>BNFC and Medusa API</w:t>
            </w:r>
          </w:p>
        </w:tc>
        <w:tc>
          <w:tcPr>
            <w:tcW w:w="3120" w:type="dxa"/>
          </w:tcPr>
          <w:p w14:paraId="5EE93B37" w14:textId="6A9A772F" w:rsidR="001E75BC" w:rsidRPr="00F84704" w:rsidRDefault="2B7C7C85" w:rsidP="6507BD23">
            <w:pPr>
              <w:rPr>
                <w:lang w:val="en-GB"/>
              </w:rPr>
            </w:pPr>
            <w:r w:rsidRPr="6507BD23">
              <w:rPr>
                <w:lang w:val="en-GB"/>
              </w:rPr>
              <w:t xml:space="preserve">-Licensing of </w:t>
            </w:r>
            <w:r w:rsidR="455F3259" w:rsidRPr="6507BD23">
              <w:rPr>
                <w:lang w:val="en-GB"/>
              </w:rPr>
              <w:t>M</w:t>
            </w:r>
            <w:r w:rsidRPr="6507BD23">
              <w:rPr>
                <w:lang w:val="en-GB"/>
              </w:rPr>
              <w:t xml:space="preserve">edusa and BNFC </w:t>
            </w:r>
            <w:r w:rsidR="455F3259" w:rsidRPr="6507BD23">
              <w:rPr>
                <w:lang w:val="en-GB"/>
              </w:rPr>
              <w:t>API</w:t>
            </w:r>
          </w:p>
        </w:tc>
        <w:tc>
          <w:tcPr>
            <w:tcW w:w="3180" w:type="dxa"/>
          </w:tcPr>
          <w:p w14:paraId="358AAB46" w14:textId="7AD60909" w:rsidR="001E75BC" w:rsidRPr="00AD659E" w:rsidRDefault="2B7C7C85" w:rsidP="6507BD23">
            <w:pPr>
              <w:rPr>
                <w:u w:val="single"/>
                <w:lang w:val="en-GB"/>
              </w:rPr>
            </w:pPr>
            <w:r w:rsidRPr="6507BD23">
              <w:rPr>
                <w:lang w:val="en-GB"/>
              </w:rPr>
              <w:t xml:space="preserve">API Licensing Costs of Medusa and BNFCs </w:t>
            </w:r>
            <w:r w:rsidR="00DC5831">
              <w:rPr>
                <w:lang w:val="en-GB"/>
              </w:rPr>
              <w:t xml:space="preserve">is free since both if these </w:t>
            </w:r>
            <w:proofErr w:type="gramStart"/>
            <w:r w:rsidR="00DC5831">
              <w:rPr>
                <w:lang w:val="en-GB"/>
              </w:rPr>
              <w:t>API’s</w:t>
            </w:r>
            <w:proofErr w:type="gramEnd"/>
            <w:r w:rsidR="00DC5831">
              <w:rPr>
                <w:lang w:val="en-GB"/>
              </w:rPr>
              <w:t xml:space="preserve"> are open sourced.</w:t>
            </w:r>
            <w:r w:rsidR="00672ADE">
              <w:rPr>
                <w:lang w:val="en-GB"/>
              </w:rPr>
              <w:t xml:space="preserve"> </w:t>
            </w:r>
          </w:p>
        </w:tc>
      </w:tr>
      <w:tr w:rsidR="001E75BC" w:rsidRPr="00AD659E" w14:paraId="692A4B56" w14:textId="77777777" w:rsidTr="6507BD23">
        <w:trPr>
          <w:trHeight w:val="300"/>
        </w:trPr>
        <w:tc>
          <w:tcPr>
            <w:tcW w:w="3120" w:type="dxa"/>
          </w:tcPr>
          <w:p w14:paraId="3006A1A9" w14:textId="16A4BBB9" w:rsidR="001E75BC" w:rsidRPr="00AD659E" w:rsidRDefault="06E91C04" w:rsidP="6507BD23">
            <w:pPr>
              <w:rPr>
                <w:lang w:val="en-GB"/>
              </w:rPr>
            </w:pPr>
            <w:r w:rsidRPr="6507BD23">
              <w:rPr>
                <w:color w:val="000000" w:themeColor="text1"/>
                <w:lang w:val="en-GB"/>
              </w:rPr>
              <w:t>Development</w:t>
            </w:r>
          </w:p>
          <w:p w14:paraId="4ABE3244" w14:textId="2073F045" w:rsidR="001E75BC" w:rsidRPr="00AD659E" w:rsidRDefault="001E75BC" w:rsidP="6507BD23">
            <w:pPr>
              <w:rPr>
                <w:u w:val="single"/>
                <w:lang w:val="en-GB"/>
              </w:rPr>
            </w:pPr>
          </w:p>
        </w:tc>
        <w:tc>
          <w:tcPr>
            <w:tcW w:w="3120" w:type="dxa"/>
          </w:tcPr>
          <w:p w14:paraId="081AA5B5" w14:textId="34A1B4F2" w:rsidR="001E75BC" w:rsidRPr="00AD659E" w:rsidRDefault="06E91C04" w:rsidP="6507BD23">
            <w:pPr>
              <w:rPr>
                <w:lang w:val="en-GB"/>
              </w:rPr>
            </w:pPr>
            <w:r w:rsidRPr="6507BD23">
              <w:rPr>
                <w:color w:val="000000" w:themeColor="text1"/>
                <w:lang w:val="en-GB"/>
              </w:rPr>
              <w:t>- Integration of BNFC/Medusa APIs.</w:t>
            </w:r>
          </w:p>
          <w:p w14:paraId="19E3508A" w14:textId="181E3C79" w:rsidR="001E75BC" w:rsidRPr="00AD659E" w:rsidRDefault="06E91C04" w:rsidP="6507BD23">
            <w:pPr>
              <w:rPr>
                <w:lang w:val="en-GB"/>
              </w:rPr>
            </w:pPr>
            <w:r w:rsidRPr="6507BD23">
              <w:rPr>
                <w:color w:val="000000" w:themeColor="text1"/>
                <w:lang w:val="en-GB"/>
              </w:rPr>
              <w:t>- Custom development for weight-based dosage calculator and second-checker verification with timestamp logging.</w:t>
            </w:r>
          </w:p>
          <w:p w14:paraId="1220E6E6" w14:textId="5114F315" w:rsidR="001E75BC" w:rsidRPr="00AD659E" w:rsidRDefault="06E91C04" w:rsidP="6507BD23">
            <w:pPr>
              <w:rPr>
                <w:lang w:val="en-GB"/>
              </w:rPr>
            </w:pPr>
            <w:r w:rsidRPr="6507BD23">
              <w:rPr>
                <w:color w:val="000000" w:themeColor="text1"/>
                <w:lang w:val="en-GB"/>
              </w:rPr>
              <w:t xml:space="preserve">- App needs to </w:t>
            </w:r>
            <w:r w:rsidR="50F2AD12" w:rsidRPr="6507BD23">
              <w:rPr>
                <w:color w:val="000000" w:themeColor="text1"/>
                <w:lang w:val="en-GB"/>
              </w:rPr>
              <w:t>develop</w:t>
            </w:r>
            <w:r w:rsidRPr="6507BD23">
              <w:rPr>
                <w:color w:val="000000" w:themeColor="text1"/>
                <w:lang w:val="en-GB"/>
              </w:rPr>
              <w:t xml:space="preserve"> professionally so it functions without any errors and a functioning website.</w:t>
            </w:r>
          </w:p>
          <w:p w14:paraId="61BEBC62" w14:textId="6D53F93D" w:rsidR="001E75BC" w:rsidRPr="00AD659E" w:rsidRDefault="001E75BC" w:rsidP="6507BD23">
            <w:pPr>
              <w:rPr>
                <w:color w:val="000000" w:themeColor="text1"/>
                <w:lang w:val="en-GB"/>
              </w:rPr>
            </w:pPr>
          </w:p>
          <w:p w14:paraId="0B8211EA" w14:textId="2439677B" w:rsidR="001E75BC" w:rsidRPr="00AD659E" w:rsidRDefault="001E75BC" w:rsidP="6507BD23">
            <w:pPr>
              <w:rPr>
                <w:u w:val="single"/>
                <w:lang w:val="en-GB"/>
              </w:rPr>
            </w:pPr>
          </w:p>
        </w:tc>
        <w:tc>
          <w:tcPr>
            <w:tcW w:w="3180" w:type="dxa"/>
          </w:tcPr>
          <w:p w14:paraId="53103CE5" w14:textId="5C8C00F8" w:rsidR="001E75BC" w:rsidRPr="00BC47BA" w:rsidRDefault="2B7C7C85" w:rsidP="6507BD23">
            <w:pPr>
              <w:rPr>
                <w:lang w:val="en-GB"/>
              </w:rPr>
            </w:pPr>
            <w:r w:rsidRPr="6507BD23">
              <w:rPr>
                <w:lang w:val="en-GB"/>
              </w:rPr>
              <w:t xml:space="preserve">The integration of </w:t>
            </w:r>
            <w:r w:rsidR="70D6B639" w:rsidRPr="6507BD23">
              <w:rPr>
                <w:lang w:val="en-GB"/>
              </w:rPr>
              <w:t>both API</w:t>
            </w:r>
            <w:r w:rsidR="455F3259" w:rsidRPr="6507BD23">
              <w:rPr>
                <w:lang w:val="en-GB"/>
              </w:rPr>
              <w:t xml:space="preserve"> would cost us to pay a freelancer roughly £50 an hour.</w:t>
            </w:r>
          </w:p>
          <w:p w14:paraId="7458972B" w14:textId="77777777" w:rsidR="001E75BC" w:rsidRPr="00BC47BA" w:rsidRDefault="001E75BC" w:rsidP="6507BD23">
            <w:pPr>
              <w:rPr>
                <w:lang w:val="en-GB"/>
              </w:rPr>
            </w:pPr>
          </w:p>
          <w:p w14:paraId="27A02A12" w14:textId="77777777" w:rsidR="001E75BC" w:rsidRPr="00BC47BA" w:rsidRDefault="06E91C04" w:rsidP="6507BD23">
            <w:pPr>
              <w:rPr>
                <w:lang w:val="en-GB"/>
              </w:rPr>
            </w:pPr>
            <w:r w:rsidRPr="6507BD23">
              <w:rPr>
                <w:lang w:val="en-GB"/>
              </w:rPr>
              <w:t xml:space="preserve">App development could cost from 20k-100k depending on the complexity of the app. </w:t>
            </w:r>
          </w:p>
          <w:p w14:paraId="6C751D23" w14:textId="77777777" w:rsidR="001E75BC" w:rsidRPr="00BC47BA" w:rsidRDefault="001E75BC" w:rsidP="6507BD23">
            <w:pPr>
              <w:rPr>
                <w:lang w:val="en-GB"/>
              </w:rPr>
            </w:pPr>
          </w:p>
          <w:p w14:paraId="594A3C63" w14:textId="45AB6483" w:rsidR="001E75BC" w:rsidRPr="00BC47BA" w:rsidRDefault="06E91C04" w:rsidP="6507BD23">
            <w:pPr>
              <w:rPr>
                <w:lang w:val="en-GB"/>
              </w:rPr>
            </w:pPr>
            <w:r w:rsidRPr="6507BD23">
              <w:rPr>
                <w:lang w:val="en-GB"/>
              </w:rPr>
              <w:t xml:space="preserve">Costs of the website starts from the domain which we have checked square space it would cost us £16. Building the website, we can </w:t>
            </w:r>
            <w:r w:rsidRPr="6507BD23">
              <w:rPr>
                <w:lang w:val="en-GB"/>
              </w:rPr>
              <w:lastRenderedPageBreak/>
              <w:t>get a freelancer to build it for us. This would cost us £654.</w:t>
            </w:r>
          </w:p>
          <w:p w14:paraId="77A7AC6D" w14:textId="12D1C13E" w:rsidR="001E75BC" w:rsidRPr="00BC47BA" w:rsidRDefault="001E75BC" w:rsidP="6507BD23">
            <w:pPr>
              <w:rPr>
                <w:lang w:val="en-GB"/>
              </w:rPr>
            </w:pPr>
          </w:p>
        </w:tc>
      </w:tr>
      <w:tr w:rsidR="001E75BC" w:rsidRPr="00AD659E" w14:paraId="6CC8192C" w14:textId="77777777" w:rsidTr="6507BD23">
        <w:trPr>
          <w:trHeight w:val="300"/>
        </w:trPr>
        <w:tc>
          <w:tcPr>
            <w:tcW w:w="3120" w:type="dxa"/>
          </w:tcPr>
          <w:p w14:paraId="3CE02082" w14:textId="675A1F40" w:rsidR="001E75BC" w:rsidRPr="00AD659E" w:rsidRDefault="06E91C04" w:rsidP="6507BD23">
            <w:pPr>
              <w:rPr>
                <w:lang w:val="en-GB"/>
              </w:rPr>
            </w:pPr>
            <w:r w:rsidRPr="6507BD23">
              <w:rPr>
                <w:color w:val="000000" w:themeColor="text1"/>
                <w:lang w:val="en-GB"/>
              </w:rPr>
              <w:lastRenderedPageBreak/>
              <w:t>Testing and Deployment</w:t>
            </w:r>
          </w:p>
          <w:p w14:paraId="32E18D82" w14:textId="28EF9131" w:rsidR="001E75BC" w:rsidRPr="00AD659E" w:rsidRDefault="001E75BC" w:rsidP="6507BD23">
            <w:pPr>
              <w:rPr>
                <w:u w:val="single"/>
                <w:lang w:val="en-GB"/>
              </w:rPr>
            </w:pPr>
          </w:p>
        </w:tc>
        <w:tc>
          <w:tcPr>
            <w:tcW w:w="3120" w:type="dxa"/>
          </w:tcPr>
          <w:p w14:paraId="3CC85340" w14:textId="38D97416" w:rsidR="001E75BC" w:rsidRPr="00AD659E" w:rsidRDefault="06E91C04" w:rsidP="6507BD23">
            <w:pPr>
              <w:rPr>
                <w:lang w:val="en-GB"/>
              </w:rPr>
            </w:pPr>
            <w:r w:rsidRPr="6507BD23">
              <w:rPr>
                <w:color w:val="000000" w:themeColor="text1"/>
                <w:lang w:val="en-GB"/>
              </w:rPr>
              <w:t>- Rigorous testing to ensure functionality, error handling, and compliance (GDPR, NHS standards).</w:t>
            </w:r>
          </w:p>
          <w:p w14:paraId="4CC64457" w14:textId="040B8C7C" w:rsidR="001E75BC" w:rsidRPr="00AD659E" w:rsidRDefault="06E91C04" w:rsidP="6507BD23">
            <w:pPr>
              <w:rPr>
                <w:lang w:val="en-GB"/>
              </w:rPr>
            </w:pPr>
            <w:r w:rsidRPr="6507BD23">
              <w:rPr>
                <w:color w:val="000000" w:themeColor="text1"/>
                <w:lang w:val="en-GB"/>
              </w:rPr>
              <w:t>- Deployment across all major platforms (iOS, Android, and web).</w:t>
            </w:r>
          </w:p>
          <w:p w14:paraId="189563A5" w14:textId="44A14AA9" w:rsidR="001E75BC" w:rsidRPr="00AD659E" w:rsidRDefault="001E75BC" w:rsidP="6507BD23">
            <w:pPr>
              <w:rPr>
                <w:u w:val="single"/>
                <w:lang w:val="en-GB"/>
              </w:rPr>
            </w:pPr>
          </w:p>
        </w:tc>
        <w:tc>
          <w:tcPr>
            <w:tcW w:w="3180" w:type="dxa"/>
          </w:tcPr>
          <w:p w14:paraId="5026C81E" w14:textId="40D57668" w:rsidR="001E75BC" w:rsidRPr="00BC47BA" w:rsidRDefault="06E91C04" w:rsidP="6507BD23">
            <w:pPr>
              <w:rPr>
                <w:lang w:val="en-GB"/>
              </w:rPr>
            </w:pPr>
            <w:r w:rsidRPr="6507BD23">
              <w:rPr>
                <w:lang w:val="en-GB"/>
              </w:rPr>
              <w:t xml:space="preserve">We could pay an app tester as little as £80 with a freelancer </w:t>
            </w:r>
            <w:r w:rsidR="50F2AD12" w:rsidRPr="6507BD23">
              <w:rPr>
                <w:lang w:val="en-GB"/>
              </w:rPr>
              <w:t>off</w:t>
            </w:r>
            <w:r w:rsidRPr="6507BD23">
              <w:rPr>
                <w:lang w:val="en-GB"/>
              </w:rPr>
              <w:t xml:space="preserve"> Fiverr. </w:t>
            </w:r>
          </w:p>
          <w:p w14:paraId="4DCBEB5F" w14:textId="77777777" w:rsidR="001E75BC" w:rsidRPr="00BC47BA" w:rsidRDefault="001E75BC" w:rsidP="6507BD23">
            <w:pPr>
              <w:rPr>
                <w:lang w:val="en-GB"/>
              </w:rPr>
            </w:pPr>
          </w:p>
          <w:p w14:paraId="7674CA1D" w14:textId="33EEEE0F" w:rsidR="001E75BC" w:rsidRPr="00AD659E" w:rsidRDefault="06E91C04" w:rsidP="6507BD23">
            <w:pPr>
              <w:rPr>
                <w:u w:val="single"/>
                <w:lang w:val="en-GB"/>
              </w:rPr>
            </w:pPr>
            <w:r w:rsidRPr="6507BD23">
              <w:rPr>
                <w:lang w:val="en-GB"/>
              </w:rPr>
              <w:t>The deployment of the app will be a one-time fee on play store costing us £20 and on Apple it would cost us an annual fee of around £80</w:t>
            </w:r>
          </w:p>
        </w:tc>
      </w:tr>
    </w:tbl>
    <w:p w14:paraId="411A82D2" w14:textId="77777777" w:rsidR="00527CFA" w:rsidRDefault="00527CFA" w:rsidP="6507BD23">
      <w:pPr>
        <w:spacing w:after="0" w:line="257" w:lineRule="auto"/>
        <w:rPr>
          <w:u w:val="single"/>
          <w:lang w:val="en-GB"/>
        </w:rPr>
      </w:pPr>
    </w:p>
    <w:p w14:paraId="3A5E53F7" w14:textId="77777777" w:rsidR="00527CFA" w:rsidRDefault="00527CFA" w:rsidP="6507BD23">
      <w:pPr>
        <w:spacing w:after="0" w:line="257" w:lineRule="auto"/>
        <w:rPr>
          <w:u w:val="single"/>
          <w:lang w:val="en-GB"/>
        </w:rPr>
      </w:pPr>
    </w:p>
    <w:p w14:paraId="0C5509AD" w14:textId="77777777" w:rsidR="0069358C" w:rsidRDefault="0069358C">
      <w:pPr>
        <w:rPr>
          <w:b/>
          <w:bCs/>
          <w:color w:val="0F4761" w:themeColor="accent1" w:themeShade="BF"/>
          <w:lang w:val="en-GB"/>
        </w:rPr>
      </w:pPr>
      <w:r>
        <w:rPr>
          <w:b/>
          <w:bCs/>
          <w:i/>
          <w:iCs/>
          <w:lang w:val="en-GB"/>
        </w:rPr>
        <w:br w:type="page"/>
      </w:r>
    </w:p>
    <w:p w14:paraId="1237D626" w14:textId="6976C449" w:rsidR="00C3400D" w:rsidRPr="00C3400D" w:rsidRDefault="58639EA6" w:rsidP="6507BD23">
      <w:pPr>
        <w:pStyle w:val="Heading4"/>
        <w:jc w:val="center"/>
        <w:rPr>
          <w:rFonts w:eastAsiaTheme="minorEastAsia" w:cstheme="minorBidi"/>
          <w:b/>
          <w:bCs/>
          <w:i w:val="0"/>
          <w:iCs w:val="0"/>
          <w:lang w:val="en-GB"/>
        </w:rPr>
      </w:pPr>
      <w:r w:rsidRPr="6507BD23">
        <w:rPr>
          <w:rFonts w:eastAsiaTheme="minorEastAsia" w:cstheme="minorBidi"/>
          <w:b/>
          <w:bCs/>
          <w:i w:val="0"/>
          <w:iCs w:val="0"/>
          <w:lang w:val="en-GB"/>
        </w:rPr>
        <w:lastRenderedPageBreak/>
        <w:t xml:space="preserve">Implementation </w:t>
      </w:r>
      <w:r w:rsidR="00C3400D" w:rsidRPr="6507BD23">
        <w:rPr>
          <w:rFonts w:eastAsiaTheme="minorEastAsia" w:cstheme="minorBidi"/>
          <w:b/>
          <w:bCs/>
          <w:i w:val="0"/>
          <w:iCs w:val="0"/>
          <w:lang w:val="en-GB"/>
        </w:rPr>
        <w:t>D</w:t>
      </w:r>
      <w:r w:rsidRPr="6507BD23">
        <w:rPr>
          <w:rFonts w:eastAsiaTheme="minorEastAsia" w:cstheme="minorBidi"/>
          <w:b/>
          <w:bCs/>
          <w:i w:val="0"/>
          <w:iCs w:val="0"/>
          <w:lang w:val="en-GB"/>
        </w:rPr>
        <w:t>escription</w:t>
      </w:r>
    </w:p>
    <w:p w14:paraId="60762657" w14:textId="77777777" w:rsidR="00C3400D" w:rsidRDefault="00C3400D" w:rsidP="6507BD23">
      <w:pPr>
        <w:spacing w:after="0" w:line="257" w:lineRule="auto"/>
        <w:rPr>
          <w:u w:val="single"/>
          <w:lang w:val="en-GB"/>
        </w:rPr>
      </w:pPr>
    </w:p>
    <w:p w14:paraId="1C8B727F" w14:textId="77777777" w:rsidR="00556DE9" w:rsidRPr="000E3988" w:rsidRDefault="00556DE9" w:rsidP="6507BD23">
      <w:pPr>
        <w:spacing w:before="240" w:after="240" w:line="257" w:lineRule="auto"/>
        <w:rPr>
          <w:lang w:val="en-GB"/>
        </w:rPr>
      </w:pPr>
      <w:r w:rsidRPr="6507BD23">
        <w:rPr>
          <w:lang w:val="en-GB"/>
        </w:rPr>
        <w:t>The implementation of the IV Toolkit commences with a very detailed requirement analysis and planning phase. This would involve holding stakeholder meetings with end users such as NHS trust administrators, nurses, and developers to understand the scope, features, and limits of the app. This includes the definition of functional requirements like the integration of BNFC and Medusa APIs and the implementation of a weight-based dosage calculator, alongside the stipulation of non-functional ones like compliance with GDPR, scalability, and high availability. This step thereby gives a blueprint for the remaining phases, intending to correctly complete the project.</w:t>
      </w:r>
    </w:p>
    <w:p w14:paraId="2CB441C9" w14:textId="77777777" w:rsidR="00556DE9" w:rsidRPr="000E3988" w:rsidRDefault="00556DE9" w:rsidP="6507BD23">
      <w:pPr>
        <w:spacing w:before="240" w:after="240" w:line="257" w:lineRule="auto"/>
        <w:rPr>
          <w:lang w:val="en-GB"/>
        </w:rPr>
      </w:pPr>
      <w:r w:rsidRPr="6507BD23">
        <w:rPr>
          <w:lang w:val="en-GB"/>
        </w:rPr>
        <w:t>Licenses and resources must be secured. Renegotiation of license agreements with the providers of BNFC and Medusa needs to take place for access to their APIs. Development tools and cloud services such as AWS or Azure need to be acquired for app hosting. Forming the right team is important: engineers for back-end development, app developers for development of the front-end interface, and freelancers for testing and allocation of the budget by the costs of each resource, salaries of team members, and licensing fees.</w:t>
      </w:r>
    </w:p>
    <w:p w14:paraId="7975DC47" w14:textId="453A2C3C" w:rsidR="00556DE9" w:rsidRDefault="00556DE9" w:rsidP="6507BD23">
      <w:pPr>
        <w:spacing w:before="240" w:after="240" w:line="257" w:lineRule="auto"/>
        <w:rPr>
          <w:lang w:val="en-GB"/>
        </w:rPr>
      </w:pPr>
      <w:r w:rsidRPr="6507BD23">
        <w:rPr>
          <w:lang w:val="en-GB"/>
        </w:rPr>
        <w:t>The system design phase involves creating a technical blueprint for the IV Toolkit. The technical architecture of the system integrates an architecture with back-end services for subscription management and API linking and a front-end application for nurse and administrator access. Data flow diagrams are developed to describe the business processes of hospital registration, nurse query processing, and so on. Some of the security approaches include control lists, timeframes based on instance-based access, role-based access control, and attribute-based access control. The database schema is defined to store subscription, user, and API data.</w:t>
      </w:r>
    </w:p>
    <w:p w14:paraId="38C90710" w14:textId="77777777" w:rsidR="00A04651" w:rsidRPr="00A04651" w:rsidRDefault="00A04651" w:rsidP="6507BD23">
      <w:pPr>
        <w:spacing w:before="240" w:after="240" w:line="257" w:lineRule="auto"/>
        <w:rPr>
          <w:lang w:val="en-GB"/>
        </w:rPr>
      </w:pPr>
      <w:r w:rsidRPr="6507BD23">
        <w:rPr>
          <w:lang w:val="en-GB"/>
        </w:rPr>
        <w:t>Further focuses on app development regarding building core functionality. The front-end interface is developed to give a user-friendly feeling to nurses managing dosage queries and to administrators dealing with subscriptions. The backend is built to accommodate API integration and CRM functionality. Further, high-level security is enforced with multipoint or multifactor authentication in conjunction with encrypted data. In this phase, unit testing is done to ensure individual modules have succeeded in running their function.</w:t>
      </w:r>
    </w:p>
    <w:p w14:paraId="6961F8FD" w14:textId="674413EB" w:rsidR="00A04651" w:rsidRPr="00A04651" w:rsidRDefault="00A04651" w:rsidP="6507BD23">
      <w:pPr>
        <w:spacing w:before="240" w:after="240" w:line="257" w:lineRule="auto"/>
        <w:rPr>
          <w:lang w:val="en-GB"/>
        </w:rPr>
      </w:pPr>
      <w:r w:rsidRPr="6507BD23">
        <w:rPr>
          <w:lang w:val="en-GB"/>
        </w:rPr>
        <w:t>Once development is finished, test</w:t>
      </w:r>
      <w:r w:rsidR="00433ED8" w:rsidRPr="6507BD23">
        <w:rPr>
          <w:lang w:val="en-GB"/>
        </w:rPr>
        <w:t>ers</w:t>
      </w:r>
      <w:r w:rsidRPr="6507BD23">
        <w:rPr>
          <w:lang w:val="en-GB"/>
        </w:rPr>
        <w:t xml:space="preserve"> ensure that the IV Toolkit meets standards of performance, security, and reliability. Functional testing involves a process to check whether the features operate as required, whereas penetration testing searches for security weaknesses and fixes them. Performance series evaluate the scalability and response time. The pilot test is done at selected NHS hospitals to gather feedback about further refinement of the app.</w:t>
      </w:r>
    </w:p>
    <w:p w14:paraId="222268CF" w14:textId="77777777" w:rsidR="00A04651" w:rsidRPr="00A04651" w:rsidRDefault="00A04651" w:rsidP="6507BD23">
      <w:pPr>
        <w:spacing w:before="240" w:after="240" w:line="257" w:lineRule="auto"/>
        <w:rPr>
          <w:lang w:val="en-GB"/>
        </w:rPr>
      </w:pPr>
      <w:r w:rsidRPr="6507BD23">
        <w:rPr>
          <w:lang w:val="en-GB"/>
        </w:rPr>
        <w:lastRenderedPageBreak/>
        <w:t>Operational deployment suggests deploying the IV Toolkit to use in real-world settings. It goes on cloud platforms to meet scalability and into mobile app stores while the website itself is open for administrator access. Hospitals are trained to manage authorities over subscription access for nurses through a different hands-on session on how to use the app. Thereafter the system is finely monitored, and decisions are made after observing new issues arise after deployment.</w:t>
      </w:r>
    </w:p>
    <w:p w14:paraId="2C6A5E5E" w14:textId="456324A8" w:rsidR="000E3988" w:rsidRPr="00973704" w:rsidRDefault="00A04651" w:rsidP="6507BD23">
      <w:pPr>
        <w:spacing w:before="240" w:after="240" w:line="257" w:lineRule="auto"/>
        <w:rPr>
          <w:lang w:val="en-GB"/>
        </w:rPr>
      </w:pPr>
      <w:r w:rsidRPr="6507BD23">
        <w:rPr>
          <w:lang w:val="en-GB"/>
        </w:rPr>
        <w:t>As with each phase of systems development, a maintenance and updating phase ensures the IV Toolkit remains operational and contemporary. Hospitals and nurses voted in favour of ongoing customer support. Fixes to bugs, heightened security, and the addition of new features all come together in regular updates. Licensing contracts with BNFC and Medusa are sustained, and periodic compliance audits are done to conform to NHS standards and regulations. </w:t>
      </w:r>
    </w:p>
    <w:sectPr w:rsidR="000E3988" w:rsidRPr="0097370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6BCA7C" w14:textId="77777777" w:rsidR="00811F03" w:rsidRDefault="00811F03">
      <w:pPr>
        <w:spacing w:after="0" w:line="240" w:lineRule="auto"/>
      </w:pPr>
      <w:r>
        <w:separator/>
      </w:r>
    </w:p>
  </w:endnote>
  <w:endnote w:type="continuationSeparator" w:id="0">
    <w:p w14:paraId="00874D24" w14:textId="77777777" w:rsidR="00811F03" w:rsidRDefault="00811F03">
      <w:pPr>
        <w:spacing w:after="0" w:line="240" w:lineRule="auto"/>
      </w:pPr>
      <w:r>
        <w:continuationSeparator/>
      </w:r>
    </w:p>
  </w:endnote>
  <w:endnote w:type="continuationNotice" w:id="1">
    <w:p w14:paraId="6122A8B7" w14:textId="77777777" w:rsidR="00811F03" w:rsidRDefault="00811F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463C8BC" w14:paraId="0C6A242E" w14:textId="77777777" w:rsidTr="5463C8BC">
      <w:trPr>
        <w:trHeight w:val="300"/>
      </w:trPr>
      <w:tc>
        <w:tcPr>
          <w:tcW w:w="3120" w:type="dxa"/>
        </w:tcPr>
        <w:p w14:paraId="61B545C3" w14:textId="1CD5ADE2" w:rsidR="5463C8BC" w:rsidRDefault="5463C8BC" w:rsidP="5463C8BC">
          <w:pPr>
            <w:pStyle w:val="Header"/>
            <w:ind w:left="-115"/>
          </w:pPr>
        </w:p>
      </w:tc>
      <w:tc>
        <w:tcPr>
          <w:tcW w:w="3120" w:type="dxa"/>
        </w:tcPr>
        <w:p w14:paraId="38830C55" w14:textId="1115674F" w:rsidR="5463C8BC" w:rsidRDefault="5463C8BC" w:rsidP="5463C8BC">
          <w:pPr>
            <w:pStyle w:val="Header"/>
            <w:jc w:val="center"/>
          </w:pPr>
        </w:p>
      </w:tc>
      <w:tc>
        <w:tcPr>
          <w:tcW w:w="3120" w:type="dxa"/>
        </w:tcPr>
        <w:p w14:paraId="61B0CF3B" w14:textId="047B9612" w:rsidR="5463C8BC" w:rsidRDefault="5463C8BC" w:rsidP="5463C8BC">
          <w:pPr>
            <w:pStyle w:val="Header"/>
            <w:ind w:right="-115"/>
            <w:jc w:val="right"/>
          </w:pPr>
        </w:p>
      </w:tc>
    </w:tr>
  </w:tbl>
  <w:p w14:paraId="6A6D8488" w14:textId="0B7DD697" w:rsidR="5463C8BC" w:rsidRDefault="5463C8BC" w:rsidP="5463C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598EA" w14:textId="77777777" w:rsidR="00811F03" w:rsidRDefault="00811F03">
      <w:pPr>
        <w:spacing w:after="0" w:line="240" w:lineRule="auto"/>
      </w:pPr>
      <w:r>
        <w:separator/>
      </w:r>
    </w:p>
  </w:footnote>
  <w:footnote w:type="continuationSeparator" w:id="0">
    <w:p w14:paraId="504BEEC0" w14:textId="77777777" w:rsidR="00811F03" w:rsidRDefault="00811F03">
      <w:pPr>
        <w:spacing w:after="0" w:line="240" w:lineRule="auto"/>
      </w:pPr>
      <w:r>
        <w:continuationSeparator/>
      </w:r>
    </w:p>
  </w:footnote>
  <w:footnote w:type="continuationNotice" w:id="1">
    <w:p w14:paraId="52E836C2" w14:textId="77777777" w:rsidR="00811F03" w:rsidRDefault="00811F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463C8BC" w14:paraId="2ECBA5E0" w14:textId="77777777" w:rsidTr="5463C8BC">
      <w:trPr>
        <w:trHeight w:val="300"/>
      </w:trPr>
      <w:tc>
        <w:tcPr>
          <w:tcW w:w="3120" w:type="dxa"/>
        </w:tcPr>
        <w:p w14:paraId="5E35EB93" w14:textId="75902D0A" w:rsidR="5463C8BC" w:rsidRDefault="5463C8BC" w:rsidP="5463C8BC">
          <w:pPr>
            <w:pStyle w:val="Header"/>
            <w:ind w:left="-115"/>
          </w:pPr>
        </w:p>
      </w:tc>
      <w:tc>
        <w:tcPr>
          <w:tcW w:w="3120" w:type="dxa"/>
        </w:tcPr>
        <w:p w14:paraId="3260EF5F" w14:textId="1D4FCC8F" w:rsidR="5463C8BC" w:rsidRDefault="5463C8BC" w:rsidP="5463C8BC">
          <w:pPr>
            <w:pStyle w:val="Header"/>
            <w:jc w:val="center"/>
          </w:pPr>
        </w:p>
      </w:tc>
      <w:tc>
        <w:tcPr>
          <w:tcW w:w="3120" w:type="dxa"/>
        </w:tcPr>
        <w:p w14:paraId="55387B68" w14:textId="63626F42" w:rsidR="5463C8BC" w:rsidRDefault="5463C8BC" w:rsidP="5463C8BC">
          <w:pPr>
            <w:pStyle w:val="Header"/>
            <w:ind w:right="-115"/>
            <w:jc w:val="right"/>
          </w:pPr>
        </w:p>
      </w:tc>
    </w:tr>
  </w:tbl>
  <w:p w14:paraId="33CE2A75" w14:textId="164A3C9F" w:rsidR="5463C8BC" w:rsidRDefault="5463C8BC" w:rsidP="5463C8BC">
    <w:pPr>
      <w:pStyle w:val="Header"/>
    </w:pPr>
  </w:p>
</w:hdr>
</file>

<file path=word/intelligence2.xml><?xml version="1.0" encoding="utf-8"?>
<int2:intelligence xmlns:int2="http://schemas.microsoft.com/office/intelligence/2020/intelligence" xmlns:oel="http://schemas.microsoft.com/office/2019/extlst">
  <int2:observations>
    <int2:textHash int2:hashCode="vfwX+2/BGBiM76" int2:id="OZFV6i5G">
      <int2:state int2:value="Rejected" int2:type="AugLoop_Text_Critique"/>
    </int2:textHash>
    <int2:bookmark int2:bookmarkName="_Int_B2GB9pA3" int2:invalidationBookmarkName="" int2:hashCode="W33NFKT6os3VTP" int2:id="xdS7GJo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1322E"/>
    <w:multiLevelType w:val="hybridMultilevel"/>
    <w:tmpl w:val="F3B4EBA6"/>
    <w:lvl w:ilvl="0" w:tplc="EFF65FB6">
      <w:start w:val="1"/>
      <w:numFmt w:val="bullet"/>
      <w:lvlText w:val=""/>
      <w:lvlJc w:val="left"/>
      <w:pPr>
        <w:ind w:left="720" w:hanging="360"/>
      </w:pPr>
      <w:rPr>
        <w:rFonts w:ascii="Symbol" w:hAnsi="Symbol" w:hint="default"/>
      </w:rPr>
    </w:lvl>
    <w:lvl w:ilvl="1" w:tplc="21868A86">
      <w:start w:val="1"/>
      <w:numFmt w:val="bullet"/>
      <w:lvlText w:val="o"/>
      <w:lvlJc w:val="left"/>
      <w:pPr>
        <w:ind w:left="1440" w:hanging="360"/>
      </w:pPr>
      <w:rPr>
        <w:rFonts w:ascii="Courier New" w:hAnsi="Courier New" w:hint="default"/>
      </w:rPr>
    </w:lvl>
    <w:lvl w:ilvl="2" w:tplc="E1122796">
      <w:start w:val="1"/>
      <w:numFmt w:val="bullet"/>
      <w:lvlText w:val=""/>
      <w:lvlJc w:val="left"/>
      <w:pPr>
        <w:ind w:left="2160" w:hanging="360"/>
      </w:pPr>
      <w:rPr>
        <w:rFonts w:ascii="Wingdings" w:hAnsi="Wingdings" w:hint="default"/>
      </w:rPr>
    </w:lvl>
    <w:lvl w:ilvl="3" w:tplc="EEB8A4C8">
      <w:start w:val="1"/>
      <w:numFmt w:val="bullet"/>
      <w:lvlText w:val=""/>
      <w:lvlJc w:val="left"/>
      <w:pPr>
        <w:ind w:left="2880" w:hanging="360"/>
      </w:pPr>
      <w:rPr>
        <w:rFonts w:ascii="Symbol" w:hAnsi="Symbol" w:hint="default"/>
      </w:rPr>
    </w:lvl>
    <w:lvl w:ilvl="4" w:tplc="02DAAA6A">
      <w:start w:val="1"/>
      <w:numFmt w:val="bullet"/>
      <w:lvlText w:val="o"/>
      <w:lvlJc w:val="left"/>
      <w:pPr>
        <w:ind w:left="3600" w:hanging="360"/>
      </w:pPr>
      <w:rPr>
        <w:rFonts w:ascii="Courier New" w:hAnsi="Courier New" w:hint="default"/>
      </w:rPr>
    </w:lvl>
    <w:lvl w:ilvl="5" w:tplc="10DC34FE">
      <w:start w:val="1"/>
      <w:numFmt w:val="bullet"/>
      <w:lvlText w:val=""/>
      <w:lvlJc w:val="left"/>
      <w:pPr>
        <w:ind w:left="4320" w:hanging="360"/>
      </w:pPr>
      <w:rPr>
        <w:rFonts w:ascii="Wingdings" w:hAnsi="Wingdings" w:hint="default"/>
      </w:rPr>
    </w:lvl>
    <w:lvl w:ilvl="6" w:tplc="45F65582">
      <w:start w:val="1"/>
      <w:numFmt w:val="bullet"/>
      <w:lvlText w:val=""/>
      <w:lvlJc w:val="left"/>
      <w:pPr>
        <w:ind w:left="5040" w:hanging="360"/>
      </w:pPr>
      <w:rPr>
        <w:rFonts w:ascii="Symbol" w:hAnsi="Symbol" w:hint="default"/>
      </w:rPr>
    </w:lvl>
    <w:lvl w:ilvl="7" w:tplc="B0A421E2">
      <w:start w:val="1"/>
      <w:numFmt w:val="bullet"/>
      <w:lvlText w:val="o"/>
      <w:lvlJc w:val="left"/>
      <w:pPr>
        <w:ind w:left="5760" w:hanging="360"/>
      </w:pPr>
      <w:rPr>
        <w:rFonts w:ascii="Courier New" w:hAnsi="Courier New" w:hint="default"/>
      </w:rPr>
    </w:lvl>
    <w:lvl w:ilvl="8" w:tplc="3A02C456">
      <w:start w:val="1"/>
      <w:numFmt w:val="bullet"/>
      <w:lvlText w:val=""/>
      <w:lvlJc w:val="left"/>
      <w:pPr>
        <w:ind w:left="6480" w:hanging="360"/>
      </w:pPr>
      <w:rPr>
        <w:rFonts w:ascii="Wingdings" w:hAnsi="Wingdings" w:hint="default"/>
      </w:rPr>
    </w:lvl>
  </w:abstractNum>
  <w:abstractNum w:abstractNumId="1" w15:restartNumberingAfterBreak="0">
    <w:nsid w:val="126A0A5D"/>
    <w:multiLevelType w:val="hybridMultilevel"/>
    <w:tmpl w:val="C19E84BC"/>
    <w:lvl w:ilvl="0" w:tplc="91EECCFE">
      <w:start w:val="1"/>
      <w:numFmt w:val="bullet"/>
      <w:lvlText w:val=""/>
      <w:lvlJc w:val="left"/>
      <w:pPr>
        <w:ind w:left="720" w:hanging="360"/>
      </w:pPr>
      <w:rPr>
        <w:rFonts w:ascii="Symbol" w:hAnsi="Symbol" w:hint="default"/>
      </w:rPr>
    </w:lvl>
    <w:lvl w:ilvl="1" w:tplc="D3A61A22">
      <w:start w:val="1"/>
      <w:numFmt w:val="bullet"/>
      <w:lvlText w:val="o"/>
      <w:lvlJc w:val="left"/>
      <w:pPr>
        <w:ind w:left="1440" w:hanging="360"/>
      </w:pPr>
      <w:rPr>
        <w:rFonts w:ascii="Courier New" w:hAnsi="Courier New" w:hint="default"/>
      </w:rPr>
    </w:lvl>
    <w:lvl w:ilvl="2" w:tplc="E2A690B2">
      <w:start w:val="1"/>
      <w:numFmt w:val="bullet"/>
      <w:lvlText w:val=""/>
      <w:lvlJc w:val="left"/>
      <w:pPr>
        <w:ind w:left="2160" w:hanging="360"/>
      </w:pPr>
      <w:rPr>
        <w:rFonts w:ascii="Wingdings" w:hAnsi="Wingdings" w:hint="default"/>
      </w:rPr>
    </w:lvl>
    <w:lvl w:ilvl="3" w:tplc="63E23A74">
      <w:start w:val="1"/>
      <w:numFmt w:val="bullet"/>
      <w:lvlText w:val=""/>
      <w:lvlJc w:val="left"/>
      <w:pPr>
        <w:ind w:left="2880" w:hanging="360"/>
      </w:pPr>
      <w:rPr>
        <w:rFonts w:ascii="Symbol" w:hAnsi="Symbol" w:hint="default"/>
      </w:rPr>
    </w:lvl>
    <w:lvl w:ilvl="4" w:tplc="E144A4B6">
      <w:start w:val="1"/>
      <w:numFmt w:val="bullet"/>
      <w:lvlText w:val="o"/>
      <w:lvlJc w:val="left"/>
      <w:pPr>
        <w:ind w:left="3600" w:hanging="360"/>
      </w:pPr>
      <w:rPr>
        <w:rFonts w:ascii="Courier New" w:hAnsi="Courier New" w:hint="default"/>
      </w:rPr>
    </w:lvl>
    <w:lvl w:ilvl="5" w:tplc="4BE64A72">
      <w:start w:val="1"/>
      <w:numFmt w:val="bullet"/>
      <w:lvlText w:val=""/>
      <w:lvlJc w:val="left"/>
      <w:pPr>
        <w:ind w:left="4320" w:hanging="360"/>
      </w:pPr>
      <w:rPr>
        <w:rFonts w:ascii="Wingdings" w:hAnsi="Wingdings" w:hint="default"/>
      </w:rPr>
    </w:lvl>
    <w:lvl w:ilvl="6" w:tplc="5D724176">
      <w:start w:val="1"/>
      <w:numFmt w:val="bullet"/>
      <w:lvlText w:val=""/>
      <w:lvlJc w:val="left"/>
      <w:pPr>
        <w:ind w:left="5040" w:hanging="360"/>
      </w:pPr>
      <w:rPr>
        <w:rFonts w:ascii="Symbol" w:hAnsi="Symbol" w:hint="default"/>
      </w:rPr>
    </w:lvl>
    <w:lvl w:ilvl="7" w:tplc="9E64CDEC">
      <w:start w:val="1"/>
      <w:numFmt w:val="bullet"/>
      <w:lvlText w:val="o"/>
      <w:lvlJc w:val="left"/>
      <w:pPr>
        <w:ind w:left="5760" w:hanging="360"/>
      </w:pPr>
      <w:rPr>
        <w:rFonts w:ascii="Courier New" w:hAnsi="Courier New" w:hint="default"/>
      </w:rPr>
    </w:lvl>
    <w:lvl w:ilvl="8" w:tplc="92344C06">
      <w:start w:val="1"/>
      <w:numFmt w:val="bullet"/>
      <w:lvlText w:val=""/>
      <w:lvlJc w:val="left"/>
      <w:pPr>
        <w:ind w:left="6480" w:hanging="360"/>
      </w:pPr>
      <w:rPr>
        <w:rFonts w:ascii="Wingdings" w:hAnsi="Wingdings" w:hint="default"/>
      </w:rPr>
    </w:lvl>
  </w:abstractNum>
  <w:abstractNum w:abstractNumId="2" w15:restartNumberingAfterBreak="0">
    <w:nsid w:val="193AB05C"/>
    <w:multiLevelType w:val="hybridMultilevel"/>
    <w:tmpl w:val="70D61C36"/>
    <w:lvl w:ilvl="0" w:tplc="CE985560">
      <w:start w:val="1"/>
      <w:numFmt w:val="bullet"/>
      <w:lvlText w:val=""/>
      <w:lvlJc w:val="left"/>
      <w:pPr>
        <w:ind w:left="720" w:hanging="360"/>
      </w:pPr>
      <w:rPr>
        <w:rFonts w:ascii="Symbol" w:hAnsi="Symbol" w:hint="default"/>
      </w:rPr>
    </w:lvl>
    <w:lvl w:ilvl="1" w:tplc="A7EEE678">
      <w:start w:val="1"/>
      <w:numFmt w:val="bullet"/>
      <w:lvlText w:val="o"/>
      <w:lvlJc w:val="left"/>
      <w:pPr>
        <w:ind w:left="1440" w:hanging="360"/>
      </w:pPr>
      <w:rPr>
        <w:rFonts w:ascii="Courier New" w:hAnsi="Courier New" w:hint="default"/>
      </w:rPr>
    </w:lvl>
    <w:lvl w:ilvl="2" w:tplc="1706C172">
      <w:start w:val="1"/>
      <w:numFmt w:val="bullet"/>
      <w:lvlText w:val=""/>
      <w:lvlJc w:val="left"/>
      <w:pPr>
        <w:ind w:left="2160" w:hanging="360"/>
      </w:pPr>
      <w:rPr>
        <w:rFonts w:ascii="Wingdings" w:hAnsi="Wingdings" w:hint="default"/>
      </w:rPr>
    </w:lvl>
    <w:lvl w:ilvl="3" w:tplc="D370F8F2">
      <w:start w:val="1"/>
      <w:numFmt w:val="bullet"/>
      <w:lvlText w:val=""/>
      <w:lvlJc w:val="left"/>
      <w:pPr>
        <w:ind w:left="2880" w:hanging="360"/>
      </w:pPr>
      <w:rPr>
        <w:rFonts w:ascii="Symbol" w:hAnsi="Symbol" w:hint="default"/>
      </w:rPr>
    </w:lvl>
    <w:lvl w:ilvl="4" w:tplc="E9DE9DBE">
      <w:start w:val="1"/>
      <w:numFmt w:val="bullet"/>
      <w:lvlText w:val="o"/>
      <w:lvlJc w:val="left"/>
      <w:pPr>
        <w:ind w:left="3600" w:hanging="360"/>
      </w:pPr>
      <w:rPr>
        <w:rFonts w:ascii="Courier New" w:hAnsi="Courier New" w:hint="default"/>
      </w:rPr>
    </w:lvl>
    <w:lvl w:ilvl="5" w:tplc="0B74D960">
      <w:start w:val="1"/>
      <w:numFmt w:val="bullet"/>
      <w:lvlText w:val=""/>
      <w:lvlJc w:val="left"/>
      <w:pPr>
        <w:ind w:left="4320" w:hanging="360"/>
      </w:pPr>
      <w:rPr>
        <w:rFonts w:ascii="Wingdings" w:hAnsi="Wingdings" w:hint="default"/>
      </w:rPr>
    </w:lvl>
    <w:lvl w:ilvl="6" w:tplc="DA1267CE">
      <w:start w:val="1"/>
      <w:numFmt w:val="bullet"/>
      <w:lvlText w:val=""/>
      <w:lvlJc w:val="left"/>
      <w:pPr>
        <w:ind w:left="5040" w:hanging="360"/>
      </w:pPr>
      <w:rPr>
        <w:rFonts w:ascii="Symbol" w:hAnsi="Symbol" w:hint="default"/>
      </w:rPr>
    </w:lvl>
    <w:lvl w:ilvl="7" w:tplc="A6C2E9BC">
      <w:start w:val="1"/>
      <w:numFmt w:val="bullet"/>
      <w:lvlText w:val="o"/>
      <w:lvlJc w:val="left"/>
      <w:pPr>
        <w:ind w:left="5760" w:hanging="360"/>
      </w:pPr>
      <w:rPr>
        <w:rFonts w:ascii="Courier New" w:hAnsi="Courier New" w:hint="default"/>
      </w:rPr>
    </w:lvl>
    <w:lvl w:ilvl="8" w:tplc="8F4A9B06">
      <w:start w:val="1"/>
      <w:numFmt w:val="bullet"/>
      <w:lvlText w:val=""/>
      <w:lvlJc w:val="left"/>
      <w:pPr>
        <w:ind w:left="6480" w:hanging="360"/>
      </w:pPr>
      <w:rPr>
        <w:rFonts w:ascii="Wingdings" w:hAnsi="Wingdings" w:hint="default"/>
      </w:rPr>
    </w:lvl>
  </w:abstractNum>
  <w:abstractNum w:abstractNumId="3" w15:restartNumberingAfterBreak="0">
    <w:nsid w:val="1FE5BA0D"/>
    <w:multiLevelType w:val="hybridMultilevel"/>
    <w:tmpl w:val="FFFFFFFF"/>
    <w:lvl w:ilvl="0" w:tplc="D67004C6">
      <w:start w:val="1"/>
      <w:numFmt w:val="decimal"/>
      <w:lvlText w:val="%1."/>
      <w:lvlJc w:val="left"/>
      <w:pPr>
        <w:ind w:left="720" w:hanging="360"/>
      </w:pPr>
    </w:lvl>
    <w:lvl w:ilvl="1" w:tplc="8060895C">
      <w:start w:val="1"/>
      <w:numFmt w:val="lowerLetter"/>
      <w:lvlText w:val="%2."/>
      <w:lvlJc w:val="left"/>
      <w:pPr>
        <w:ind w:left="1440" w:hanging="360"/>
      </w:pPr>
    </w:lvl>
    <w:lvl w:ilvl="2" w:tplc="1FD2312A">
      <w:start w:val="1"/>
      <w:numFmt w:val="lowerRoman"/>
      <w:lvlText w:val="%3."/>
      <w:lvlJc w:val="right"/>
      <w:pPr>
        <w:ind w:left="2160" w:hanging="180"/>
      </w:pPr>
    </w:lvl>
    <w:lvl w:ilvl="3" w:tplc="7A3CC544">
      <w:start w:val="1"/>
      <w:numFmt w:val="decimal"/>
      <w:lvlText w:val="%4."/>
      <w:lvlJc w:val="left"/>
      <w:pPr>
        <w:ind w:left="2880" w:hanging="360"/>
      </w:pPr>
    </w:lvl>
    <w:lvl w:ilvl="4" w:tplc="4DEEF682">
      <w:start w:val="1"/>
      <w:numFmt w:val="lowerLetter"/>
      <w:lvlText w:val="%5."/>
      <w:lvlJc w:val="left"/>
      <w:pPr>
        <w:ind w:left="3600" w:hanging="360"/>
      </w:pPr>
    </w:lvl>
    <w:lvl w:ilvl="5" w:tplc="7FA8E7CE">
      <w:start w:val="1"/>
      <w:numFmt w:val="lowerRoman"/>
      <w:lvlText w:val="%6."/>
      <w:lvlJc w:val="right"/>
      <w:pPr>
        <w:ind w:left="4320" w:hanging="180"/>
      </w:pPr>
    </w:lvl>
    <w:lvl w:ilvl="6" w:tplc="80DCECDE">
      <w:start w:val="1"/>
      <w:numFmt w:val="decimal"/>
      <w:lvlText w:val="%7."/>
      <w:lvlJc w:val="left"/>
      <w:pPr>
        <w:ind w:left="5040" w:hanging="360"/>
      </w:pPr>
    </w:lvl>
    <w:lvl w:ilvl="7" w:tplc="7FA0A516">
      <w:start w:val="1"/>
      <w:numFmt w:val="lowerLetter"/>
      <w:lvlText w:val="%8."/>
      <w:lvlJc w:val="left"/>
      <w:pPr>
        <w:ind w:left="5760" w:hanging="360"/>
      </w:pPr>
    </w:lvl>
    <w:lvl w:ilvl="8" w:tplc="D7CAD920">
      <w:start w:val="1"/>
      <w:numFmt w:val="lowerRoman"/>
      <w:lvlText w:val="%9."/>
      <w:lvlJc w:val="right"/>
      <w:pPr>
        <w:ind w:left="6480" w:hanging="180"/>
      </w:pPr>
    </w:lvl>
  </w:abstractNum>
  <w:abstractNum w:abstractNumId="4" w15:restartNumberingAfterBreak="0">
    <w:nsid w:val="29A1EAF1"/>
    <w:multiLevelType w:val="hybridMultilevel"/>
    <w:tmpl w:val="DE726422"/>
    <w:lvl w:ilvl="0" w:tplc="02AE0C9C">
      <w:start w:val="1"/>
      <w:numFmt w:val="bullet"/>
      <w:lvlText w:val=""/>
      <w:lvlJc w:val="left"/>
      <w:pPr>
        <w:ind w:left="720" w:hanging="360"/>
      </w:pPr>
      <w:rPr>
        <w:rFonts w:ascii="Symbol" w:hAnsi="Symbol" w:hint="default"/>
      </w:rPr>
    </w:lvl>
    <w:lvl w:ilvl="1" w:tplc="1E74AA06">
      <w:start w:val="1"/>
      <w:numFmt w:val="bullet"/>
      <w:lvlText w:val="o"/>
      <w:lvlJc w:val="left"/>
      <w:pPr>
        <w:ind w:left="1440" w:hanging="360"/>
      </w:pPr>
      <w:rPr>
        <w:rFonts w:ascii="Courier New" w:hAnsi="Courier New" w:hint="default"/>
      </w:rPr>
    </w:lvl>
    <w:lvl w:ilvl="2" w:tplc="5B8EECEC">
      <w:start w:val="1"/>
      <w:numFmt w:val="bullet"/>
      <w:lvlText w:val=""/>
      <w:lvlJc w:val="left"/>
      <w:pPr>
        <w:ind w:left="2160" w:hanging="360"/>
      </w:pPr>
      <w:rPr>
        <w:rFonts w:ascii="Wingdings" w:hAnsi="Wingdings" w:hint="default"/>
      </w:rPr>
    </w:lvl>
    <w:lvl w:ilvl="3" w:tplc="96DA9EF8">
      <w:start w:val="1"/>
      <w:numFmt w:val="bullet"/>
      <w:lvlText w:val=""/>
      <w:lvlJc w:val="left"/>
      <w:pPr>
        <w:ind w:left="2880" w:hanging="360"/>
      </w:pPr>
      <w:rPr>
        <w:rFonts w:ascii="Symbol" w:hAnsi="Symbol" w:hint="default"/>
      </w:rPr>
    </w:lvl>
    <w:lvl w:ilvl="4" w:tplc="F6C6D26A">
      <w:start w:val="1"/>
      <w:numFmt w:val="bullet"/>
      <w:lvlText w:val="o"/>
      <w:lvlJc w:val="left"/>
      <w:pPr>
        <w:ind w:left="3600" w:hanging="360"/>
      </w:pPr>
      <w:rPr>
        <w:rFonts w:ascii="Courier New" w:hAnsi="Courier New" w:hint="default"/>
      </w:rPr>
    </w:lvl>
    <w:lvl w:ilvl="5" w:tplc="ABF2E4E4">
      <w:start w:val="1"/>
      <w:numFmt w:val="bullet"/>
      <w:lvlText w:val=""/>
      <w:lvlJc w:val="left"/>
      <w:pPr>
        <w:ind w:left="4320" w:hanging="360"/>
      </w:pPr>
      <w:rPr>
        <w:rFonts w:ascii="Wingdings" w:hAnsi="Wingdings" w:hint="default"/>
      </w:rPr>
    </w:lvl>
    <w:lvl w:ilvl="6" w:tplc="A712F7A4">
      <w:start w:val="1"/>
      <w:numFmt w:val="bullet"/>
      <w:lvlText w:val=""/>
      <w:lvlJc w:val="left"/>
      <w:pPr>
        <w:ind w:left="5040" w:hanging="360"/>
      </w:pPr>
      <w:rPr>
        <w:rFonts w:ascii="Symbol" w:hAnsi="Symbol" w:hint="default"/>
      </w:rPr>
    </w:lvl>
    <w:lvl w:ilvl="7" w:tplc="10748CF2">
      <w:start w:val="1"/>
      <w:numFmt w:val="bullet"/>
      <w:lvlText w:val="o"/>
      <w:lvlJc w:val="left"/>
      <w:pPr>
        <w:ind w:left="5760" w:hanging="360"/>
      </w:pPr>
      <w:rPr>
        <w:rFonts w:ascii="Courier New" w:hAnsi="Courier New" w:hint="default"/>
      </w:rPr>
    </w:lvl>
    <w:lvl w:ilvl="8" w:tplc="BFE0779C">
      <w:start w:val="1"/>
      <w:numFmt w:val="bullet"/>
      <w:lvlText w:val=""/>
      <w:lvlJc w:val="left"/>
      <w:pPr>
        <w:ind w:left="6480" w:hanging="360"/>
      </w:pPr>
      <w:rPr>
        <w:rFonts w:ascii="Wingdings" w:hAnsi="Wingdings" w:hint="default"/>
      </w:rPr>
    </w:lvl>
  </w:abstractNum>
  <w:abstractNum w:abstractNumId="5" w15:restartNumberingAfterBreak="0">
    <w:nsid w:val="32B3BB31"/>
    <w:multiLevelType w:val="hybridMultilevel"/>
    <w:tmpl w:val="FFFFFFFF"/>
    <w:lvl w:ilvl="0" w:tplc="77B6F43A">
      <w:start w:val="1"/>
      <w:numFmt w:val="bullet"/>
      <w:lvlText w:val=""/>
      <w:lvlJc w:val="left"/>
      <w:pPr>
        <w:ind w:left="720" w:hanging="360"/>
      </w:pPr>
      <w:rPr>
        <w:rFonts w:ascii="Symbol" w:hAnsi="Symbol" w:hint="default"/>
      </w:rPr>
    </w:lvl>
    <w:lvl w:ilvl="1" w:tplc="E79CCD68">
      <w:start w:val="1"/>
      <w:numFmt w:val="bullet"/>
      <w:lvlText w:val="o"/>
      <w:lvlJc w:val="left"/>
      <w:pPr>
        <w:ind w:left="1440" w:hanging="360"/>
      </w:pPr>
      <w:rPr>
        <w:rFonts w:ascii="Courier New" w:hAnsi="Courier New" w:hint="default"/>
      </w:rPr>
    </w:lvl>
    <w:lvl w:ilvl="2" w:tplc="A95CD6FE">
      <w:start w:val="1"/>
      <w:numFmt w:val="bullet"/>
      <w:lvlText w:val=""/>
      <w:lvlJc w:val="left"/>
      <w:pPr>
        <w:ind w:left="2160" w:hanging="360"/>
      </w:pPr>
      <w:rPr>
        <w:rFonts w:ascii="Wingdings" w:hAnsi="Wingdings" w:hint="default"/>
      </w:rPr>
    </w:lvl>
    <w:lvl w:ilvl="3" w:tplc="5202A980">
      <w:start w:val="1"/>
      <w:numFmt w:val="bullet"/>
      <w:lvlText w:val=""/>
      <w:lvlJc w:val="left"/>
      <w:pPr>
        <w:ind w:left="2880" w:hanging="360"/>
      </w:pPr>
      <w:rPr>
        <w:rFonts w:ascii="Symbol" w:hAnsi="Symbol" w:hint="default"/>
      </w:rPr>
    </w:lvl>
    <w:lvl w:ilvl="4" w:tplc="1B26CBC4">
      <w:start w:val="1"/>
      <w:numFmt w:val="bullet"/>
      <w:lvlText w:val="o"/>
      <w:lvlJc w:val="left"/>
      <w:pPr>
        <w:ind w:left="3600" w:hanging="360"/>
      </w:pPr>
      <w:rPr>
        <w:rFonts w:ascii="Courier New" w:hAnsi="Courier New" w:hint="default"/>
      </w:rPr>
    </w:lvl>
    <w:lvl w:ilvl="5" w:tplc="A71C7A44">
      <w:start w:val="1"/>
      <w:numFmt w:val="bullet"/>
      <w:lvlText w:val=""/>
      <w:lvlJc w:val="left"/>
      <w:pPr>
        <w:ind w:left="4320" w:hanging="360"/>
      </w:pPr>
      <w:rPr>
        <w:rFonts w:ascii="Wingdings" w:hAnsi="Wingdings" w:hint="default"/>
      </w:rPr>
    </w:lvl>
    <w:lvl w:ilvl="6" w:tplc="0CEE7046">
      <w:start w:val="1"/>
      <w:numFmt w:val="bullet"/>
      <w:lvlText w:val=""/>
      <w:lvlJc w:val="left"/>
      <w:pPr>
        <w:ind w:left="5040" w:hanging="360"/>
      </w:pPr>
      <w:rPr>
        <w:rFonts w:ascii="Symbol" w:hAnsi="Symbol" w:hint="default"/>
      </w:rPr>
    </w:lvl>
    <w:lvl w:ilvl="7" w:tplc="C7CA3922">
      <w:start w:val="1"/>
      <w:numFmt w:val="bullet"/>
      <w:lvlText w:val="o"/>
      <w:lvlJc w:val="left"/>
      <w:pPr>
        <w:ind w:left="5760" w:hanging="360"/>
      </w:pPr>
      <w:rPr>
        <w:rFonts w:ascii="Courier New" w:hAnsi="Courier New" w:hint="default"/>
      </w:rPr>
    </w:lvl>
    <w:lvl w:ilvl="8" w:tplc="26CE3646">
      <w:start w:val="1"/>
      <w:numFmt w:val="bullet"/>
      <w:lvlText w:val=""/>
      <w:lvlJc w:val="left"/>
      <w:pPr>
        <w:ind w:left="6480" w:hanging="360"/>
      </w:pPr>
      <w:rPr>
        <w:rFonts w:ascii="Wingdings" w:hAnsi="Wingdings" w:hint="default"/>
      </w:rPr>
    </w:lvl>
  </w:abstractNum>
  <w:abstractNum w:abstractNumId="6" w15:restartNumberingAfterBreak="0">
    <w:nsid w:val="3E5CEFD4"/>
    <w:multiLevelType w:val="hybridMultilevel"/>
    <w:tmpl w:val="FFFFFFFF"/>
    <w:lvl w:ilvl="0" w:tplc="ED64C4F6">
      <w:start w:val="1"/>
      <w:numFmt w:val="decimal"/>
      <w:lvlText w:val="%1."/>
      <w:lvlJc w:val="left"/>
      <w:pPr>
        <w:ind w:left="720" w:hanging="360"/>
      </w:pPr>
    </w:lvl>
    <w:lvl w:ilvl="1" w:tplc="C4BE235A">
      <w:start w:val="1"/>
      <w:numFmt w:val="lowerLetter"/>
      <w:lvlText w:val="%2."/>
      <w:lvlJc w:val="left"/>
      <w:pPr>
        <w:ind w:left="1440" w:hanging="360"/>
      </w:pPr>
    </w:lvl>
    <w:lvl w:ilvl="2" w:tplc="835A83C0">
      <w:start w:val="1"/>
      <w:numFmt w:val="lowerRoman"/>
      <w:lvlText w:val="%3."/>
      <w:lvlJc w:val="right"/>
      <w:pPr>
        <w:ind w:left="2160" w:hanging="180"/>
      </w:pPr>
    </w:lvl>
    <w:lvl w:ilvl="3" w:tplc="D26645D2">
      <w:start w:val="1"/>
      <w:numFmt w:val="decimal"/>
      <w:lvlText w:val="%4."/>
      <w:lvlJc w:val="left"/>
      <w:pPr>
        <w:ind w:left="2880" w:hanging="360"/>
      </w:pPr>
    </w:lvl>
    <w:lvl w:ilvl="4" w:tplc="EA8A5DE6">
      <w:start w:val="1"/>
      <w:numFmt w:val="lowerLetter"/>
      <w:lvlText w:val="%5."/>
      <w:lvlJc w:val="left"/>
      <w:pPr>
        <w:ind w:left="3600" w:hanging="360"/>
      </w:pPr>
    </w:lvl>
    <w:lvl w:ilvl="5" w:tplc="C346E620">
      <w:start w:val="1"/>
      <w:numFmt w:val="lowerRoman"/>
      <w:lvlText w:val="%6."/>
      <w:lvlJc w:val="right"/>
      <w:pPr>
        <w:ind w:left="4320" w:hanging="180"/>
      </w:pPr>
    </w:lvl>
    <w:lvl w:ilvl="6" w:tplc="ED08D412">
      <w:start w:val="1"/>
      <w:numFmt w:val="decimal"/>
      <w:lvlText w:val="%7."/>
      <w:lvlJc w:val="left"/>
      <w:pPr>
        <w:ind w:left="5040" w:hanging="360"/>
      </w:pPr>
    </w:lvl>
    <w:lvl w:ilvl="7" w:tplc="5C42D298">
      <w:start w:val="1"/>
      <w:numFmt w:val="lowerLetter"/>
      <w:lvlText w:val="%8."/>
      <w:lvlJc w:val="left"/>
      <w:pPr>
        <w:ind w:left="5760" w:hanging="360"/>
      </w:pPr>
    </w:lvl>
    <w:lvl w:ilvl="8" w:tplc="8842B252">
      <w:start w:val="1"/>
      <w:numFmt w:val="lowerRoman"/>
      <w:lvlText w:val="%9."/>
      <w:lvlJc w:val="right"/>
      <w:pPr>
        <w:ind w:left="6480" w:hanging="180"/>
      </w:pPr>
    </w:lvl>
  </w:abstractNum>
  <w:abstractNum w:abstractNumId="7" w15:restartNumberingAfterBreak="0">
    <w:nsid w:val="683A9E92"/>
    <w:multiLevelType w:val="hybridMultilevel"/>
    <w:tmpl w:val="FFFFFFFF"/>
    <w:lvl w:ilvl="0" w:tplc="6D944DCC">
      <w:start w:val="1"/>
      <w:numFmt w:val="bullet"/>
      <w:lvlText w:val=""/>
      <w:lvlJc w:val="left"/>
      <w:pPr>
        <w:ind w:left="720" w:hanging="360"/>
      </w:pPr>
      <w:rPr>
        <w:rFonts w:ascii="Symbol" w:hAnsi="Symbol" w:hint="default"/>
      </w:rPr>
    </w:lvl>
    <w:lvl w:ilvl="1" w:tplc="F53A4A22">
      <w:start w:val="1"/>
      <w:numFmt w:val="bullet"/>
      <w:lvlText w:val="o"/>
      <w:lvlJc w:val="left"/>
      <w:pPr>
        <w:ind w:left="1440" w:hanging="360"/>
      </w:pPr>
      <w:rPr>
        <w:rFonts w:ascii="Courier New" w:hAnsi="Courier New" w:hint="default"/>
      </w:rPr>
    </w:lvl>
    <w:lvl w:ilvl="2" w:tplc="856618CE">
      <w:start w:val="1"/>
      <w:numFmt w:val="bullet"/>
      <w:lvlText w:val=""/>
      <w:lvlJc w:val="left"/>
      <w:pPr>
        <w:ind w:left="2160" w:hanging="360"/>
      </w:pPr>
      <w:rPr>
        <w:rFonts w:ascii="Wingdings" w:hAnsi="Wingdings" w:hint="default"/>
      </w:rPr>
    </w:lvl>
    <w:lvl w:ilvl="3" w:tplc="DEB0C6BE">
      <w:start w:val="1"/>
      <w:numFmt w:val="bullet"/>
      <w:lvlText w:val=""/>
      <w:lvlJc w:val="left"/>
      <w:pPr>
        <w:ind w:left="2880" w:hanging="360"/>
      </w:pPr>
      <w:rPr>
        <w:rFonts w:ascii="Symbol" w:hAnsi="Symbol" w:hint="default"/>
      </w:rPr>
    </w:lvl>
    <w:lvl w:ilvl="4" w:tplc="D90E895C">
      <w:start w:val="1"/>
      <w:numFmt w:val="bullet"/>
      <w:lvlText w:val="o"/>
      <w:lvlJc w:val="left"/>
      <w:pPr>
        <w:ind w:left="3600" w:hanging="360"/>
      </w:pPr>
      <w:rPr>
        <w:rFonts w:ascii="Courier New" w:hAnsi="Courier New" w:hint="default"/>
      </w:rPr>
    </w:lvl>
    <w:lvl w:ilvl="5" w:tplc="FC46CD0E">
      <w:start w:val="1"/>
      <w:numFmt w:val="bullet"/>
      <w:lvlText w:val=""/>
      <w:lvlJc w:val="left"/>
      <w:pPr>
        <w:ind w:left="4320" w:hanging="360"/>
      </w:pPr>
      <w:rPr>
        <w:rFonts w:ascii="Wingdings" w:hAnsi="Wingdings" w:hint="default"/>
      </w:rPr>
    </w:lvl>
    <w:lvl w:ilvl="6" w:tplc="4CA4A72A">
      <w:start w:val="1"/>
      <w:numFmt w:val="bullet"/>
      <w:lvlText w:val=""/>
      <w:lvlJc w:val="left"/>
      <w:pPr>
        <w:ind w:left="5040" w:hanging="360"/>
      </w:pPr>
      <w:rPr>
        <w:rFonts w:ascii="Symbol" w:hAnsi="Symbol" w:hint="default"/>
      </w:rPr>
    </w:lvl>
    <w:lvl w:ilvl="7" w:tplc="81E8FF52">
      <w:start w:val="1"/>
      <w:numFmt w:val="bullet"/>
      <w:lvlText w:val="o"/>
      <w:lvlJc w:val="left"/>
      <w:pPr>
        <w:ind w:left="5760" w:hanging="360"/>
      </w:pPr>
      <w:rPr>
        <w:rFonts w:ascii="Courier New" w:hAnsi="Courier New" w:hint="default"/>
      </w:rPr>
    </w:lvl>
    <w:lvl w:ilvl="8" w:tplc="87D200AE">
      <w:start w:val="1"/>
      <w:numFmt w:val="bullet"/>
      <w:lvlText w:val=""/>
      <w:lvlJc w:val="left"/>
      <w:pPr>
        <w:ind w:left="6480" w:hanging="360"/>
      </w:pPr>
      <w:rPr>
        <w:rFonts w:ascii="Wingdings" w:hAnsi="Wingdings" w:hint="default"/>
      </w:rPr>
    </w:lvl>
  </w:abstractNum>
  <w:abstractNum w:abstractNumId="8" w15:restartNumberingAfterBreak="0">
    <w:nsid w:val="6A0B94D5"/>
    <w:multiLevelType w:val="hybridMultilevel"/>
    <w:tmpl w:val="2402DEF2"/>
    <w:lvl w:ilvl="0" w:tplc="98CC71FA">
      <w:start w:val="1"/>
      <w:numFmt w:val="bullet"/>
      <w:lvlText w:val=""/>
      <w:lvlJc w:val="left"/>
      <w:pPr>
        <w:ind w:left="720" w:hanging="360"/>
      </w:pPr>
      <w:rPr>
        <w:rFonts w:ascii="Symbol" w:hAnsi="Symbol" w:hint="default"/>
      </w:rPr>
    </w:lvl>
    <w:lvl w:ilvl="1" w:tplc="09C8B6B0">
      <w:start w:val="1"/>
      <w:numFmt w:val="bullet"/>
      <w:lvlText w:val="o"/>
      <w:lvlJc w:val="left"/>
      <w:pPr>
        <w:ind w:left="1440" w:hanging="360"/>
      </w:pPr>
      <w:rPr>
        <w:rFonts w:ascii="Courier New" w:hAnsi="Courier New" w:hint="default"/>
      </w:rPr>
    </w:lvl>
    <w:lvl w:ilvl="2" w:tplc="2F66DDC8">
      <w:start w:val="1"/>
      <w:numFmt w:val="bullet"/>
      <w:lvlText w:val=""/>
      <w:lvlJc w:val="left"/>
      <w:pPr>
        <w:ind w:left="2160" w:hanging="360"/>
      </w:pPr>
      <w:rPr>
        <w:rFonts w:ascii="Wingdings" w:hAnsi="Wingdings" w:hint="default"/>
      </w:rPr>
    </w:lvl>
    <w:lvl w:ilvl="3" w:tplc="036C9622">
      <w:start w:val="1"/>
      <w:numFmt w:val="bullet"/>
      <w:lvlText w:val=""/>
      <w:lvlJc w:val="left"/>
      <w:pPr>
        <w:ind w:left="2880" w:hanging="360"/>
      </w:pPr>
      <w:rPr>
        <w:rFonts w:ascii="Symbol" w:hAnsi="Symbol" w:hint="default"/>
      </w:rPr>
    </w:lvl>
    <w:lvl w:ilvl="4" w:tplc="4288DBEC">
      <w:start w:val="1"/>
      <w:numFmt w:val="bullet"/>
      <w:lvlText w:val="o"/>
      <w:lvlJc w:val="left"/>
      <w:pPr>
        <w:ind w:left="3600" w:hanging="360"/>
      </w:pPr>
      <w:rPr>
        <w:rFonts w:ascii="Courier New" w:hAnsi="Courier New" w:hint="default"/>
      </w:rPr>
    </w:lvl>
    <w:lvl w:ilvl="5" w:tplc="7FB255D2">
      <w:start w:val="1"/>
      <w:numFmt w:val="bullet"/>
      <w:lvlText w:val=""/>
      <w:lvlJc w:val="left"/>
      <w:pPr>
        <w:ind w:left="4320" w:hanging="360"/>
      </w:pPr>
      <w:rPr>
        <w:rFonts w:ascii="Wingdings" w:hAnsi="Wingdings" w:hint="default"/>
      </w:rPr>
    </w:lvl>
    <w:lvl w:ilvl="6" w:tplc="ACB0595E">
      <w:start w:val="1"/>
      <w:numFmt w:val="bullet"/>
      <w:lvlText w:val=""/>
      <w:lvlJc w:val="left"/>
      <w:pPr>
        <w:ind w:left="5040" w:hanging="360"/>
      </w:pPr>
      <w:rPr>
        <w:rFonts w:ascii="Symbol" w:hAnsi="Symbol" w:hint="default"/>
      </w:rPr>
    </w:lvl>
    <w:lvl w:ilvl="7" w:tplc="BFFE22E4">
      <w:start w:val="1"/>
      <w:numFmt w:val="bullet"/>
      <w:lvlText w:val="o"/>
      <w:lvlJc w:val="left"/>
      <w:pPr>
        <w:ind w:left="5760" w:hanging="360"/>
      </w:pPr>
      <w:rPr>
        <w:rFonts w:ascii="Courier New" w:hAnsi="Courier New" w:hint="default"/>
      </w:rPr>
    </w:lvl>
    <w:lvl w:ilvl="8" w:tplc="F19A23E6">
      <w:start w:val="1"/>
      <w:numFmt w:val="bullet"/>
      <w:lvlText w:val=""/>
      <w:lvlJc w:val="left"/>
      <w:pPr>
        <w:ind w:left="6480" w:hanging="360"/>
      </w:pPr>
      <w:rPr>
        <w:rFonts w:ascii="Wingdings" w:hAnsi="Wingdings" w:hint="default"/>
      </w:rPr>
    </w:lvl>
  </w:abstractNum>
  <w:abstractNum w:abstractNumId="9" w15:restartNumberingAfterBreak="0">
    <w:nsid w:val="758197D1"/>
    <w:multiLevelType w:val="hybridMultilevel"/>
    <w:tmpl w:val="FFFFFFFF"/>
    <w:lvl w:ilvl="0" w:tplc="85626206">
      <w:start w:val="1"/>
      <w:numFmt w:val="bullet"/>
      <w:lvlText w:val=""/>
      <w:lvlJc w:val="left"/>
      <w:pPr>
        <w:ind w:left="720" w:hanging="360"/>
      </w:pPr>
      <w:rPr>
        <w:rFonts w:ascii="Symbol" w:hAnsi="Symbol" w:hint="default"/>
      </w:rPr>
    </w:lvl>
    <w:lvl w:ilvl="1" w:tplc="F23A271E">
      <w:start w:val="1"/>
      <w:numFmt w:val="bullet"/>
      <w:lvlText w:val="o"/>
      <w:lvlJc w:val="left"/>
      <w:pPr>
        <w:ind w:left="1440" w:hanging="360"/>
      </w:pPr>
      <w:rPr>
        <w:rFonts w:ascii="Courier New" w:hAnsi="Courier New" w:hint="default"/>
      </w:rPr>
    </w:lvl>
    <w:lvl w:ilvl="2" w:tplc="F296226C">
      <w:start w:val="1"/>
      <w:numFmt w:val="bullet"/>
      <w:lvlText w:val=""/>
      <w:lvlJc w:val="left"/>
      <w:pPr>
        <w:ind w:left="2160" w:hanging="360"/>
      </w:pPr>
      <w:rPr>
        <w:rFonts w:ascii="Wingdings" w:hAnsi="Wingdings" w:hint="default"/>
      </w:rPr>
    </w:lvl>
    <w:lvl w:ilvl="3" w:tplc="CBF2AFE2">
      <w:start w:val="1"/>
      <w:numFmt w:val="bullet"/>
      <w:lvlText w:val=""/>
      <w:lvlJc w:val="left"/>
      <w:pPr>
        <w:ind w:left="2880" w:hanging="360"/>
      </w:pPr>
      <w:rPr>
        <w:rFonts w:ascii="Symbol" w:hAnsi="Symbol" w:hint="default"/>
      </w:rPr>
    </w:lvl>
    <w:lvl w:ilvl="4" w:tplc="28442D62">
      <w:start w:val="1"/>
      <w:numFmt w:val="bullet"/>
      <w:lvlText w:val="o"/>
      <w:lvlJc w:val="left"/>
      <w:pPr>
        <w:ind w:left="3600" w:hanging="360"/>
      </w:pPr>
      <w:rPr>
        <w:rFonts w:ascii="Courier New" w:hAnsi="Courier New" w:hint="default"/>
      </w:rPr>
    </w:lvl>
    <w:lvl w:ilvl="5" w:tplc="8C5E9CB8">
      <w:start w:val="1"/>
      <w:numFmt w:val="bullet"/>
      <w:lvlText w:val=""/>
      <w:lvlJc w:val="left"/>
      <w:pPr>
        <w:ind w:left="4320" w:hanging="360"/>
      </w:pPr>
      <w:rPr>
        <w:rFonts w:ascii="Wingdings" w:hAnsi="Wingdings" w:hint="default"/>
      </w:rPr>
    </w:lvl>
    <w:lvl w:ilvl="6" w:tplc="B7F02278">
      <w:start w:val="1"/>
      <w:numFmt w:val="bullet"/>
      <w:lvlText w:val=""/>
      <w:lvlJc w:val="left"/>
      <w:pPr>
        <w:ind w:left="5040" w:hanging="360"/>
      </w:pPr>
      <w:rPr>
        <w:rFonts w:ascii="Symbol" w:hAnsi="Symbol" w:hint="default"/>
      </w:rPr>
    </w:lvl>
    <w:lvl w:ilvl="7" w:tplc="9B6271A0">
      <w:start w:val="1"/>
      <w:numFmt w:val="bullet"/>
      <w:lvlText w:val="o"/>
      <w:lvlJc w:val="left"/>
      <w:pPr>
        <w:ind w:left="5760" w:hanging="360"/>
      </w:pPr>
      <w:rPr>
        <w:rFonts w:ascii="Courier New" w:hAnsi="Courier New" w:hint="default"/>
      </w:rPr>
    </w:lvl>
    <w:lvl w:ilvl="8" w:tplc="85A0BE6A">
      <w:start w:val="1"/>
      <w:numFmt w:val="bullet"/>
      <w:lvlText w:val=""/>
      <w:lvlJc w:val="left"/>
      <w:pPr>
        <w:ind w:left="6480" w:hanging="360"/>
      </w:pPr>
      <w:rPr>
        <w:rFonts w:ascii="Wingdings" w:hAnsi="Wingdings" w:hint="default"/>
      </w:rPr>
    </w:lvl>
  </w:abstractNum>
  <w:abstractNum w:abstractNumId="10" w15:restartNumberingAfterBreak="0">
    <w:nsid w:val="76EB6D7A"/>
    <w:multiLevelType w:val="hybridMultilevel"/>
    <w:tmpl w:val="85DCCC3C"/>
    <w:lvl w:ilvl="0" w:tplc="EFF65F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5AE1A4"/>
    <w:multiLevelType w:val="hybridMultilevel"/>
    <w:tmpl w:val="1A50F28E"/>
    <w:lvl w:ilvl="0" w:tplc="D8A023F0">
      <w:start w:val="1"/>
      <w:numFmt w:val="bullet"/>
      <w:lvlText w:val=""/>
      <w:lvlJc w:val="left"/>
      <w:pPr>
        <w:ind w:left="720" w:hanging="360"/>
      </w:pPr>
      <w:rPr>
        <w:rFonts w:ascii="Symbol" w:hAnsi="Symbol" w:hint="default"/>
      </w:rPr>
    </w:lvl>
    <w:lvl w:ilvl="1" w:tplc="1B444842">
      <w:start w:val="1"/>
      <w:numFmt w:val="bullet"/>
      <w:lvlText w:val="o"/>
      <w:lvlJc w:val="left"/>
      <w:pPr>
        <w:ind w:left="1440" w:hanging="360"/>
      </w:pPr>
      <w:rPr>
        <w:rFonts w:ascii="Courier New" w:hAnsi="Courier New" w:hint="default"/>
      </w:rPr>
    </w:lvl>
    <w:lvl w:ilvl="2" w:tplc="84B6DE86">
      <w:start w:val="1"/>
      <w:numFmt w:val="bullet"/>
      <w:lvlText w:val=""/>
      <w:lvlJc w:val="left"/>
      <w:pPr>
        <w:ind w:left="2160" w:hanging="360"/>
      </w:pPr>
      <w:rPr>
        <w:rFonts w:ascii="Wingdings" w:hAnsi="Wingdings" w:hint="default"/>
      </w:rPr>
    </w:lvl>
    <w:lvl w:ilvl="3" w:tplc="59AEDBB2">
      <w:start w:val="1"/>
      <w:numFmt w:val="bullet"/>
      <w:lvlText w:val=""/>
      <w:lvlJc w:val="left"/>
      <w:pPr>
        <w:ind w:left="2880" w:hanging="360"/>
      </w:pPr>
      <w:rPr>
        <w:rFonts w:ascii="Symbol" w:hAnsi="Symbol" w:hint="default"/>
      </w:rPr>
    </w:lvl>
    <w:lvl w:ilvl="4" w:tplc="D4F69CA8">
      <w:start w:val="1"/>
      <w:numFmt w:val="bullet"/>
      <w:lvlText w:val="o"/>
      <w:lvlJc w:val="left"/>
      <w:pPr>
        <w:ind w:left="3600" w:hanging="360"/>
      </w:pPr>
      <w:rPr>
        <w:rFonts w:ascii="Courier New" w:hAnsi="Courier New" w:hint="default"/>
      </w:rPr>
    </w:lvl>
    <w:lvl w:ilvl="5" w:tplc="4AE815EC">
      <w:start w:val="1"/>
      <w:numFmt w:val="bullet"/>
      <w:lvlText w:val=""/>
      <w:lvlJc w:val="left"/>
      <w:pPr>
        <w:ind w:left="4320" w:hanging="360"/>
      </w:pPr>
      <w:rPr>
        <w:rFonts w:ascii="Wingdings" w:hAnsi="Wingdings" w:hint="default"/>
      </w:rPr>
    </w:lvl>
    <w:lvl w:ilvl="6" w:tplc="631EDB44">
      <w:start w:val="1"/>
      <w:numFmt w:val="bullet"/>
      <w:lvlText w:val=""/>
      <w:lvlJc w:val="left"/>
      <w:pPr>
        <w:ind w:left="5040" w:hanging="360"/>
      </w:pPr>
      <w:rPr>
        <w:rFonts w:ascii="Symbol" w:hAnsi="Symbol" w:hint="default"/>
      </w:rPr>
    </w:lvl>
    <w:lvl w:ilvl="7" w:tplc="5F8A9DE6">
      <w:start w:val="1"/>
      <w:numFmt w:val="bullet"/>
      <w:lvlText w:val="o"/>
      <w:lvlJc w:val="left"/>
      <w:pPr>
        <w:ind w:left="5760" w:hanging="360"/>
      </w:pPr>
      <w:rPr>
        <w:rFonts w:ascii="Courier New" w:hAnsi="Courier New" w:hint="default"/>
      </w:rPr>
    </w:lvl>
    <w:lvl w:ilvl="8" w:tplc="0DEC687E">
      <w:start w:val="1"/>
      <w:numFmt w:val="bullet"/>
      <w:lvlText w:val=""/>
      <w:lvlJc w:val="left"/>
      <w:pPr>
        <w:ind w:left="6480" w:hanging="360"/>
      </w:pPr>
      <w:rPr>
        <w:rFonts w:ascii="Wingdings" w:hAnsi="Wingdings" w:hint="default"/>
      </w:rPr>
    </w:lvl>
  </w:abstractNum>
  <w:num w:numId="1" w16cid:durableId="1592591604">
    <w:abstractNumId w:val="6"/>
  </w:num>
  <w:num w:numId="2" w16cid:durableId="549465745">
    <w:abstractNumId w:val="5"/>
  </w:num>
  <w:num w:numId="3" w16cid:durableId="1038048917">
    <w:abstractNumId w:val="9"/>
  </w:num>
  <w:num w:numId="4" w16cid:durableId="1709259968">
    <w:abstractNumId w:val="7"/>
  </w:num>
  <w:num w:numId="5" w16cid:durableId="401510">
    <w:abstractNumId w:val="3"/>
  </w:num>
  <w:num w:numId="6" w16cid:durableId="1869028597">
    <w:abstractNumId w:val="11"/>
  </w:num>
  <w:num w:numId="7" w16cid:durableId="1656176978">
    <w:abstractNumId w:val="4"/>
  </w:num>
  <w:num w:numId="8" w16cid:durableId="345981650">
    <w:abstractNumId w:val="0"/>
  </w:num>
  <w:num w:numId="9" w16cid:durableId="1897275466">
    <w:abstractNumId w:val="2"/>
  </w:num>
  <w:num w:numId="10" w16cid:durableId="989018057">
    <w:abstractNumId w:val="8"/>
  </w:num>
  <w:num w:numId="11" w16cid:durableId="26034137">
    <w:abstractNumId w:val="1"/>
  </w:num>
  <w:num w:numId="12" w16cid:durableId="76057017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1E9E5C"/>
    <w:rsid w:val="00005C25"/>
    <w:rsid w:val="0001156A"/>
    <w:rsid w:val="00017916"/>
    <w:rsid w:val="00022B91"/>
    <w:rsid w:val="00030C4F"/>
    <w:rsid w:val="0003580D"/>
    <w:rsid w:val="0003710E"/>
    <w:rsid w:val="000436AF"/>
    <w:rsid w:val="00045454"/>
    <w:rsid w:val="00045E83"/>
    <w:rsid w:val="00047C3D"/>
    <w:rsid w:val="00070A6C"/>
    <w:rsid w:val="000753DD"/>
    <w:rsid w:val="000817CA"/>
    <w:rsid w:val="000A0E76"/>
    <w:rsid w:val="000A7250"/>
    <w:rsid w:val="000B0A28"/>
    <w:rsid w:val="000B3547"/>
    <w:rsid w:val="000C4C5D"/>
    <w:rsid w:val="000C7917"/>
    <w:rsid w:val="000E3988"/>
    <w:rsid w:val="000F2BC5"/>
    <w:rsid w:val="000F44EA"/>
    <w:rsid w:val="00113430"/>
    <w:rsid w:val="00120100"/>
    <w:rsid w:val="0012507E"/>
    <w:rsid w:val="001323B4"/>
    <w:rsid w:val="001401B6"/>
    <w:rsid w:val="00140EE7"/>
    <w:rsid w:val="00146861"/>
    <w:rsid w:val="00156A95"/>
    <w:rsid w:val="00176F9E"/>
    <w:rsid w:val="0018D689"/>
    <w:rsid w:val="00196A78"/>
    <w:rsid w:val="001D13BD"/>
    <w:rsid w:val="001D1820"/>
    <w:rsid w:val="001E21E3"/>
    <w:rsid w:val="001E25FF"/>
    <w:rsid w:val="001E75BC"/>
    <w:rsid w:val="001F25AD"/>
    <w:rsid w:val="001F3C09"/>
    <w:rsid w:val="00207F68"/>
    <w:rsid w:val="002313C4"/>
    <w:rsid w:val="0023770A"/>
    <w:rsid w:val="00261FB5"/>
    <w:rsid w:val="00266FDE"/>
    <w:rsid w:val="00286286"/>
    <w:rsid w:val="00290EE9"/>
    <w:rsid w:val="00292140"/>
    <w:rsid w:val="002A1742"/>
    <w:rsid w:val="002A5E37"/>
    <w:rsid w:val="002C1C7B"/>
    <w:rsid w:val="002D300B"/>
    <w:rsid w:val="002D340F"/>
    <w:rsid w:val="002E5D1E"/>
    <w:rsid w:val="002F3D51"/>
    <w:rsid w:val="002F6363"/>
    <w:rsid w:val="003268A0"/>
    <w:rsid w:val="0032796B"/>
    <w:rsid w:val="00332823"/>
    <w:rsid w:val="0033501C"/>
    <w:rsid w:val="00346F23"/>
    <w:rsid w:val="00356BF4"/>
    <w:rsid w:val="003571C4"/>
    <w:rsid w:val="00360471"/>
    <w:rsid w:val="00377DB4"/>
    <w:rsid w:val="003869E5"/>
    <w:rsid w:val="003A7DE5"/>
    <w:rsid w:val="003B77ED"/>
    <w:rsid w:val="003C20AB"/>
    <w:rsid w:val="003D08EE"/>
    <w:rsid w:val="003D2F7A"/>
    <w:rsid w:val="003D3F1D"/>
    <w:rsid w:val="003F06B0"/>
    <w:rsid w:val="003F340B"/>
    <w:rsid w:val="003F3C4F"/>
    <w:rsid w:val="0040449E"/>
    <w:rsid w:val="0042161D"/>
    <w:rsid w:val="00433ED8"/>
    <w:rsid w:val="0043669A"/>
    <w:rsid w:val="00443EB2"/>
    <w:rsid w:val="00463BDA"/>
    <w:rsid w:val="004644E0"/>
    <w:rsid w:val="0046589F"/>
    <w:rsid w:val="00470688"/>
    <w:rsid w:val="00474942"/>
    <w:rsid w:val="00485892"/>
    <w:rsid w:val="00491009"/>
    <w:rsid w:val="00491EB6"/>
    <w:rsid w:val="0049411A"/>
    <w:rsid w:val="00496BA8"/>
    <w:rsid w:val="004B1BFD"/>
    <w:rsid w:val="004B2B8B"/>
    <w:rsid w:val="004C6DAF"/>
    <w:rsid w:val="004D7E98"/>
    <w:rsid w:val="004E2824"/>
    <w:rsid w:val="004F09CF"/>
    <w:rsid w:val="004F14D9"/>
    <w:rsid w:val="004F1638"/>
    <w:rsid w:val="004F7434"/>
    <w:rsid w:val="00516EC0"/>
    <w:rsid w:val="0052088E"/>
    <w:rsid w:val="005217FA"/>
    <w:rsid w:val="00527CFA"/>
    <w:rsid w:val="00531AE3"/>
    <w:rsid w:val="00543E16"/>
    <w:rsid w:val="00547D1A"/>
    <w:rsid w:val="0055654F"/>
    <w:rsid w:val="00556DE9"/>
    <w:rsid w:val="00565EDF"/>
    <w:rsid w:val="00566C6D"/>
    <w:rsid w:val="005803D3"/>
    <w:rsid w:val="00586114"/>
    <w:rsid w:val="005A35C2"/>
    <w:rsid w:val="005B5576"/>
    <w:rsid w:val="005C31FD"/>
    <w:rsid w:val="005D048B"/>
    <w:rsid w:val="005D13C7"/>
    <w:rsid w:val="00637EC6"/>
    <w:rsid w:val="00641E0E"/>
    <w:rsid w:val="00646798"/>
    <w:rsid w:val="00672ADE"/>
    <w:rsid w:val="00674664"/>
    <w:rsid w:val="00675203"/>
    <w:rsid w:val="00677665"/>
    <w:rsid w:val="00684E69"/>
    <w:rsid w:val="0069358C"/>
    <w:rsid w:val="006A1556"/>
    <w:rsid w:val="006A2EA0"/>
    <w:rsid w:val="006A5CD4"/>
    <w:rsid w:val="006C28B2"/>
    <w:rsid w:val="006D5495"/>
    <w:rsid w:val="006D799F"/>
    <w:rsid w:val="006E7A19"/>
    <w:rsid w:val="007005A9"/>
    <w:rsid w:val="007051D4"/>
    <w:rsid w:val="00721F62"/>
    <w:rsid w:val="00730302"/>
    <w:rsid w:val="0079471C"/>
    <w:rsid w:val="00794F9B"/>
    <w:rsid w:val="007A1561"/>
    <w:rsid w:val="007A291C"/>
    <w:rsid w:val="007A63C0"/>
    <w:rsid w:val="007B2D48"/>
    <w:rsid w:val="007C240A"/>
    <w:rsid w:val="007C6400"/>
    <w:rsid w:val="007D0BFD"/>
    <w:rsid w:val="007E7345"/>
    <w:rsid w:val="007F5E71"/>
    <w:rsid w:val="00803448"/>
    <w:rsid w:val="00811F03"/>
    <w:rsid w:val="0084133F"/>
    <w:rsid w:val="00864010"/>
    <w:rsid w:val="008848A6"/>
    <w:rsid w:val="00886C86"/>
    <w:rsid w:val="00893BC8"/>
    <w:rsid w:val="008A1FC7"/>
    <w:rsid w:val="008B35C4"/>
    <w:rsid w:val="008B7C4D"/>
    <w:rsid w:val="008C5A93"/>
    <w:rsid w:val="008D6766"/>
    <w:rsid w:val="008E443D"/>
    <w:rsid w:val="008E48B7"/>
    <w:rsid w:val="008F7772"/>
    <w:rsid w:val="00905BB1"/>
    <w:rsid w:val="00916855"/>
    <w:rsid w:val="0092147D"/>
    <w:rsid w:val="00921EE2"/>
    <w:rsid w:val="00931428"/>
    <w:rsid w:val="009339C5"/>
    <w:rsid w:val="0096232E"/>
    <w:rsid w:val="00963142"/>
    <w:rsid w:val="00973704"/>
    <w:rsid w:val="009778D7"/>
    <w:rsid w:val="009815F4"/>
    <w:rsid w:val="0098277B"/>
    <w:rsid w:val="009859E1"/>
    <w:rsid w:val="009960C9"/>
    <w:rsid w:val="009A38C0"/>
    <w:rsid w:val="009A5588"/>
    <w:rsid w:val="009C67AA"/>
    <w:rsid w:val="009D270C"/>
    <w:rsid w:val="009D52F2"/>
    <w:rsid w:val="009E000D"/>
    <w:rsid w:val="009E09A3"/>
    <w:rsid w:val="009E14FE"/>
    <w:rsid w:val="009E4097"/>
    <w:rsid w:val="009F1725"/>
    <w:rsid w:val="00A03B09"/>
    <w:rsid w:val="00A04651"/>
    <w:rsid w:val="00A07A69"/>
    <w:rsid w:val="00A26A61"/>
    <w:rsid w:val="00A27265"/>
    <w:rsid w:val="00A2798B"/>
    <w:rsid w:val="00A27B55"/>
    <w:rsid w:val="00A415C9"/>
    <w:rsid w:val="00A52527"/>
    <w:rsid w:val="00A57128"/>
    <w:rsid w:val="00A63F9A"/>
    <w:rsid w:val="00A67997"/>
    <w:rsid w:val="00A67B7A"/>
    <w:rsid w:val="00A67E85"/>
    <w:rsid w:val="00A734B3"/>
    <w:rsid w:val="00A73704"/>
    <w:rsid w:val="00A818D2"/>
    <w:rsid w:val="00A97B1F"/>
    <w:rsid w:val="00AA5F2F"/>
    <w:rsid w:val="00AB33D2"/>
    <w:rsid w:val="00AC6720"/>
    <w:rsid w:val="00AD659E"/>
    <w:rsid w:val="00AE327F"/>
    <w:rsid w:val="00AE3819"/>
    <w:rsid w:val="00AE7930"/>
    <w:rsid w:val="00AF604A"/>
    <w:rsid w:val="00B008EB"/>
    <w:rsid w:val="00B17D65"/>
    <w:rsid w:val="00B23CC5"/>
    <w:rsid w:val="00B25754"/>
    <w:rsid w:val="00B27244"/>
    <w:rsid w:val="00B46DC4"/>
    <w:rsid w:val="00B6765F"/>
    <w:rsid w:val="00B7191D"/>
    <w:rsid w:val="00B76944"/>
    <w:rsid w:val="00B8368E"/>
    <w:rsid w:val="00B85CFC"/>
    <w:rsid w:val="00B87ED0"/>
    <w:rsid w:val="00B933FA"/>
    <w:rsid w:val="00BA7AE0"/>
    <w:rsid w:val="00BC2BC2"/>
    <w:rsid w:val="00BC47BA"/>
    <w:rsid w:val="00BC56D4"/>
    <w:rsid w:val="00BC6C19"/>
    <w:rsid w:val="00BD18F4"/>
    <w:rsid w:val="00BD697E"/>
    <w:rsid w:val="00BD7326"/>
    <w:rsid w:val="00BE2A6C"/>
    <w:rsid w:val="00BE6712"/>
    <w:rsid w:val="00BF3436"/>
    <w:rsid w:val="00BF59C2"/>
    <w:rsid w:val="00C04F89"/>
    <w:rsid w:val="00C05C0D"/>
    <w:rsid w:val="00C15C22"/>
    <w:rsid w:val="00C16496"/>
    <w:rsid w:val="00C21E28"/>
    <w:rsid w:val="00C314BC"/>
    <w:rsid w:val="00C31C8A"/>
    <w:rsid w:val="00C3400D"/>
    <w:rsid w:val="00C3733C"/>
    <w:rsid w:val="00C47B6D"/>
    <w:rsid w:val="00C60F93"/>
    <w:rsid w:val="00C61057"/>
    <w:rsid w:val="00C632F8"/>
    <w:rsid w:val="00C674A0"/>
    <w:rsid w:val="00C83E66"/>
    <w:rsid w:val="00C86DEF"/>
    <w:rsid w:val="00C93E8F"/>
    <w:rsid w:val="00C9411C"/>
    <w:rsid w:val="00CA07C8"/>
    <w:rsid w:val="00CA52BF"/>
    <w:rsid w:val="00CA5710"/>
    <w:rsid w:val="00CB464A"/>
    <w:rsid w:val="00CE4FD6"/>
    <w:rsid w:val="00CF2AFC"/>
    <w:rsid w:val="00D144FF"/>
    <w:rsid w:val="00D21ADF"/>
    <w:rsid w:val="00D244DC"/>
    <w:rsid w:val="00D27FD3"/>
    <w:rsid w:val="00D33321"/>
    <w:rsid w:val="00D51159"/>
    <w:rsid w:val="00D71CCC"/>
    <w:rsid w:val="00D75078"/>
    <w:rsid w:val="00D8295C"/>
    <w:rsid w:val="00D83044"/>
    <w:rsid w:val="00D83B14"/>
    <w:rsid w:val="00D963F2"/>
    <w:rsid w:val="00DA0669"/>
    <w:rsid w:val="00DB1FDE"/>
    <w:rsid w:val="00DB3693"/>
    <w:rsid w:val="00DB60F8"/>
    <w:rsid w:val="00DC3632"/>
    <w:rsid w:val="00DC5831"/>
    <w:rsid w:val="00DD0735"/>
    <w:rsid w:val="00DD130E"/>
    <w:rsid w:val="00DD2CC5"/>
    <w:rsid w:val="00DD4F0B"/>
    <w:rsid w:val="00DE2D84"/>
    <w:rsid w:val="00DE599C"/>
    <w:rsid w:val="00DF6F16"/>
    <w:rsid w:val="00E170AE"/>
    <w:rsid w:val="00E42ADC"/>
    <w:rsid w:val="00E42F44"/>
    <w:rsid w:val="00E46663"/>
    <w:rsid w:val="00E47559"/>
    <w:rsid w:val="00E82868"/>
    <w:rsid w:val="00E8422A"/>
    <w:rsid w:val="00E95523"/>
    <w:rsid w:val="00E9749D"/>
    <w:rsid w:val="00EB2CAD"/>
    <w:rsid w:val="00EB3EB1"/>
    <w:rsid w:val="00EC574E"/>
    <w:rsid w:val="00EE0E03"/>
    <w:rsid w:val="00EE3722"/>
    <w:rsid w:val="00EF400D"/>
    <w:rsid w:val="00EF43D6"/>
    <w:rsid w:val="00F03A73"/>
    <w:rsid w:val="00F06B5D"/>
    <w:rsid w:val="00F077B0"/>
    <w:rsid w:val="00F17354"/>
    <w:rsid w:val="00F40160"/>
    <w:rsid w:val="00F54B3D"/>
    <w:rsid w:val="00F56C8F"/>
    <w:rsid w:val="00F62895"/>
    <w:rsid w:val="00F83C11"/>
    <w:rsid w:val="00F84704"/>
    <w:rsid w:val="00F84898"/>
    <w:rsid w:val="00F96D9D"/>
    <w:rsid w:val="00FA03FE"/>
    <w:rsid w:val="00FA2114"/>
    <w:rsid w:val="00FB0F59"/>
    <w:rsid w:val="00FD57CE"/>
    <w:rsid w:val="00FE5358"/>
    <w:rsid w:val="00FF679F"/>
    <w:rsid w:val="00FF6D94"/>
    <w:rsid w:val="01C5B1F7"/>
    <w:rsid w:val="02045FB1"/>
    <w:rsid w:val="020D93ED"/>
    <w:rsid w:val="02AB6D52"/>
    <w:rsid w:val="02D4C77C"/>
    <w:rsid w:val="02F0FB0F"/>
    <w:rsid w:val="0347C273"/>
    <w:rsid w:val="0368563A"/>
    <w:rsid w:val="039CA8A4"/>
    <w:rsid w:val="04D76D02"/>
    <w:rsid w:val="05158AD9"/>
    <w:rsid w:val="0565EF5B"/>
    <w:rsid w:val="056C3149"/>
    <w:rsid w:val="05701B15"/>
    <w:rsid w:val="063250F8"/>
    <w:rsid w:val="0640162E"/>
    <w:rsid w:val="0651E6C6"/>
    <w:rsid w:val="0658FB0A"/>
    <w:rsid w:val="069E0AF1"/>
    <w:rsid w:val="06A35E8C"/>
    <w:rsid w:val="06C9222B"/>
    <w:rsid w:val="06E91C04"/>
    <w:rsid w:val="06F17273"/>
    <w:rsid w:val="06F850AC"/>
    <w:rsid w:val="074D68DC"/>
    <w:rsid w:val="0750A3CD"/>
    <w:rsid w:val="0775B7DD"/>
    <w:rsid w:val="07A5B35C"/>
    <w:rsid w:val="0856FA87"/>
    <w:rsid w:val="089183CB"/>
    <w:rsid w:val="08AE443D"/>
    <w:rsid w:val="09C43199"/>
    <w:rsid w:val="09F26A4B"/>
    <w:rsid w:val="0AA50BC1"/>
    <w:rsid w:val="0AA66B6D"/>
    <w:rsid w:val="0B16F786"/>
    <w:rsid w:val="0B2A5E71"/>
    <w:rsid w:val="0B635684"/>
    <w:rsid w:val="0B7A8E3B"/>
    <w:rsid w:val="0B855086"/>
    <w:rsid w:val="0BEA702C"/>
    <w:rsid w:val="0C42E722"/>
    <w:rsid w:val="0D0597E7"/>
    <w:rsid w:val="0D1D0FCE"/>
    <w:rsid w:val="0EDEF213"/>
    <w:rsid w:val="0F463C15"/>
    <w:rsid w:val="0F4D934F"/>
    <w:rsid w:val="0F83A345"/>
    <w:rsid w:val="0FA4D689"/>
    <w:rsid w:val="10211337"/>
    <w:rsid w:val="1041E3CD"/>
    <w:rsid w:val="105975C1"/>
    <w:rsid w:val="105E2630"/>
    <w:rsid w:val="108F92B7"/>
    <w:rsid w:val="10F68065"/>
    <w:rsid w:val="1127028C"/>
    <w:rsid w:val="116F4270"/>
    <w:rsid w:val="11AD1340"/>
    <w:rsid w:val="11B14D4C"/>
    <w:rsid w:val="1217D92C"/>
    <w:rsid w:val="12864B07"/>
    <w:rsid w:val="129C9F53"/>
    <w:rsid w:val="12A780E7"/>
    <w:rsid w:val="12DE76BB"/>
    <w:rsid w:val="13168383"/>
    <w:rsid w:val="13373C9E"/>
    <w:rsid w:val="13520A45"/>
    <w:rsid w:val="1363AD80"/>
    <w:rsid w:val="13C48CBD"/>
    <w:rsid w:val="13FA38A1"/>
    <w:rsid w:val="1498B5F4"/>
    <w:rsid w:val="14EF20FD"/>
    <w:rsid w:val="158319D3"/>
    <w:rsid w:val="159648C0"/>
    <w:rsid w:val="15F27292"/>
    <w:rsid w:val="167DDBAE"/>
    <w:rsid w:val="16C2DA10"/>
    <w:rsid w:val="173CEDE6"/>
    <w:rsid w:val="173DB502"/>
    <w:rsid w:val="174E7AE3"/>
    <w:rsid w:val="17B4F5B6"/>
    <w:rsid w:val="187D942D"/>
    <w:rsid w:val="18A743AE"/>
    <w:rsid w:val="18E152FC"/>
    <w:rsid w:val="19047485"/>
    <w:rsid w:val="193CC6E3"/>
    <w:rsid w:val="1973B6EA"/>
    <w:rsid w:val="19C0C65F"/>
    <w:rsid w:val="19C9F726"/>
    <w:rsid w:val="19CE7D6C"/>
    <w:rsid w:val="19EE40CF"/>
    <w:rsid w:val="19F3AECB"/>
    <w:rsid w:val="1A10E5E5"/>
    <w:rsid w:val="1A556CB5"/>
    <w:rsid w:val="1A5F5C20"/>
    <w:rsid w:val="1A7C0D9A"/>
    <w:rsid w:val="1AA7FA7C"/>
    <w:rsid w:val="1ABE2E4D"/>
    <w:rsid w:val="1BE5E165"/>
    <w:rsid w:val="1BEB96D2"/>
    <w:rsid w:val="1C7EC595"/>
    <w:rsid w:val="1C9138EB"/>
    <w:rsid w:val="1CA221D4"/>
    <w:rsid w:val="1CD83DCF"/>
    <w:rsid w:val="1D09A407"/>
    <w:rsid w:val="1D758E6D"/>
    <w:rsid w:val="1DC530EB"/>
    <w:rsid w:val="1DEE41E5"/>
    <w:rsid w:val="1E0ABD12"/>
    <w:rsid w:val="1EB54063"/>
    <w:rsid w:val="1EBB506B"/>
    <w:rsid w:val="1EBD492A"/>
    <w:rsid w:val="1EC51970"/>
    <w:rsid w:val="1EEA20A3"/>
    <w:rsid w:val="1F045ECB"/>
    <w:rsid w:val="1FBD9534"/>
    <w:rsid w:val="2031E6FD"/>
    <w:rsid w:val="203849F6"/>
    <w:rsid w:val="21DDF501"/>
    <w:rsid w:val="21F8A771"/>
    <w:rsid w:val="2212334F"/>
    <w:rsid w:val="2271F58A"/>
    <w:rsid w:val="2286F5CE"/>
    <w:rsid w:val="22B4C0AF"/>
    <w:rsid w:val="22F69A15"/>
    <w:rsid w:val="2455FAC0"/>
    <w:rsid w:val="246E60AA"/>
    <w:rsid w:val="2473FEBA"/>
    <w:rsid w:val="249F3214"/>
    <w:rsid w:val="24C41DC9"/>
    <w:rsid w:val="24ECA9D4"/>
    <w:rsid w:val="250A9434"/>
    <w:rsid w:val="25122C85"/>
    <w:rsid w:val="2519982C"/>
    <w:rsid w:val="25C0DEDC"/>
    <w:rsid w:val="26F9F906"/>
    <w:rsid w:val="272A3D16"/>
    <w:rsid w:val="2781CC51"/>
    <w:rsid w:val="27F22156"/>
    <w:rsid w:val="27F4D7BC"/>
    <w:rsid w:val="28673811"/>
    <w:rsid w:val="293BC08E"/>
    <w:rsid w:val="29AA8F3F"/>
    <w:rsid w:val="2A0D2543"/>
    <w:rsid w:val="2A59CB6F"/>
    <w:rsid w:val="2A998073"/>
    <w:rsid w:val="2AE19835"/>
    <w:rsid w:val="2B7C7C85"/>
    <w:rsid w:val="2B8F6EA6"/>
    <w:rsid w:val="2C0AC223"/>
    <w:rsid w:val="2C188152"/>
    <w:rsid w:val="2C69E083"/>
    <w:rsid w:val="2CABA68D"/>
    <w:rsid w:val="2CC02F46"/>
    <w:rsid w:val="2CCEAC16"/>
    <w:rsid w:val="2CE677A9"/>
    <w:rsid w:val="2D3CD00D"/>
    <w:rsid w:val="2D67F863"/>
    <w:rsid w:val="2D6CB690"/>
    <w:rsid w:val="2D9BBAE5"/>
    <w:rsid w:val="2DE80B90"/>
    <w:rsid w:val="2E6F5CE4"/>
    <w:rsid w:val="2E8A3DEB"/>
    <w:rsid w:val="2E92A89F"/>
    <w:rsid w:val="2EB06D56"/>
    <w:rsid w:val="2EB33F13"/>
    <w:rsid w:val="2EB739F3"/>
    <w:rsid w:val="2EEA947A"/>
    <w:rsid w:val="2F036CCC"/>
    <w:rsid w:val="2F8028AE"/>
    <w:rsid w:val="2FA895AE"/>
    <w:rsid w:val="2FAA04D7"/>
    <w:rsid w:val="2FF6B48A"/>
    <w:rsid w:val="2FFAF297"/>
    <w:rsid w:val="30224B5C"/>
    <w:rsid w:val="302E4294"/>
    <w:rsid w:val="305B2CFA"/>
    <w:rsid w:val="30764B57"/>
    <w:rsid w:val="308E2138"/>
    <w:rsid w:val="30CFE3F3"/>
    <w:rsid w:val="30DE8276"/>
    <w:rsid w:val="30EC128C"/>
    <w:rsid w:val="30F530C1"/>
    <w:rsid w:val="314FAACB"/>
    <w:rsid w:val="317DE0A0"/>
    <w:rsid w:val="31DF3944"/>
    <w:rsid w:val="31EE2907"/>
    <w:rsid w:val="323D071E"/>
    <w:rsid w:val="327DDD17"/>
    <w:rsid w:val="33050F25"/>
    <w:rsid w:val="33329737"/>
    <w:rsid w:val="3349843F"/>
    <w:rsid w:val="33926851"/>
    <w:rsid w:val="341EE59D"/>
    <w:rsid w:val="343D5F0F"/>
    <w:rsid w:val="349B6166"/>
    <w:rsid w:val="349B9010"/>
    <w:rsid w:val="34E30EB8"/>
    <w:rsid w:val="34EFA35E"/>
    <w:rsid w:val="34F06B2A"/>
    <w:rsid w:val="34F8721A"/>
    <w:rsid w:val="3532F153"/>
    <w:rsid w:val="3655493E"/>
    <w:rsid w:val="368C9D63"/>
    <w:rsid w:val="36B4AE0A"/>
    <w:rsid w:val="36C13F5B"/>
    <w:rsid w:val="370280BE"/>
    <w:rsid w:val="3705CE60"/>
    <w:rsid w:val="3728184D"/>
    <w:rsid w:val="37B33460"/>
    <w:rsid w:val="37BB4712"/>
    <w:rsid w:val="37BE066A"/>
    <w:rsid w:val="37D8FDA5"/>
    <w:rsid w:val="381594CB"/>
    <w:rsid w:val="38A14181"/>
    <w:rsid w:val="391C7049"/>
    <w:rsid w:val="392D2D2A"/>
    <w:rsid w:val="393408A2"/>
    <w:rsid w:val="39A094E0"/>
    <w:rsid w:val="39B9BBEE"/>
    <w:rsid w:val="3A4BC25A"/>
    <w:rsid w:val="3A5A5081"/>
    <w:rsid w:val="3A7038AB"/>
    <w:rsid w:val="3AF675B0"/>
    <w:rsid w:val="3AF8D4FA"/>
    <w:rsid w:val="3B35E062"/>
    <w:rsid w:val="3B3A9184"/>
    <w:rsid w:val="3B513EB3"/>
    <w:rsid w:val="3BB68248"/>
    <w:rsid w:val="3BB99A3C"/>
    <w:rsid w:val="3C46FE0B"/>
    <w:rsid w:val="3D080F79"/>
    <w:rsid w:val="3D151516"/>
    <w:rsid w:val="3D18F5F7"/>
    <w:rsid w:val="3D7F2AF1"/>
    <w:rsid w:val="3D8D7A2B"/>
    <w:rsid w:val="3DA1A399"/>
    <w:rsid w:val="3DE4AE0B"/>
    <w:rsid w:val="3DFD4B83"/>
    <w:rsid w:val="3E56FF3B"/>
    <w:rsid w:val="3E7D6052"/>
    <w:rsid w:val="3F72E3C1"/>
    <w:rsid w:val="3F8BCDFC"/>
    <w:rsid w:val="3F916653"/>
    <w:rsid w:val="405EB8F5"/>
    <w:rsid w:val="405F5132"/>
    <w:rsid w:val="40D1310C"/>
    <w:rsid w:val="40DD8B92"/>
    <w:rsid w:val="416A9489"/>
    <w:rsid w:val="41BAFF22"/>
    <w:rsid w:val="41EE4D6C"/>
    <w:rsid w:val="4230F7D6"/>
    <w:rsid w:val="42691639"/>
    <w:rsid w:val="42A8A04F"/>
    <w:rsid w:val="42BB167A"/>
    <w:rsid w:val="42D199D8"/>
    <w:rsid w:val="42DDB4E2"/>
    <w:rsid w:val="4354A4CC"/>
    <w:rsid w:val="43DAD2DF"/>
    <w:rsid w:val="43E88476"/>
    <w:rsid w:val="43F34C2E"/>
    <w:rsid w:val="44287279"/>
    <w:rsid w:val="445EC325"/>
    <w:rsid w:val="44889BFB"/>
    <w:rsid w:val="44CE72FA"/>
    <w:rsid w:val="44EF6796"/>
    <w:rsid w:val="44FAA575"/>
    <w:rsid w:val="45012621"/>
    <w:rsid w:val="455F3259"/>
    <w:rsid w:val="45806D1E"/>
    <w:rsid w:val="45886582"/>
    <w:rsid w:val="45B64F05"/>
    <w:rsid w:val="45EA04D3"/>
    <w:rsid w:val="464B5585"/>
    <w:rsid w:val="465F418D"/>
    <w:rsid w:val="46666FD8"/>
    <w:rsid w:val="46A17461"/>
    <w:rsid w:val="4714C812"/>
    <w:rsid w:val="47B4DD50"/>
    <w:rsid w:val="481E9E5C"/>
    <w:rsid w:val="48AC0FC6"/>
    <w:rsid w:val="4908BFCA"/>
    <w:rsid w:val="491C265A"/>
    <w:rsid w:val="496BB18C"/>
    <w:rsid w:val="4A0B6349"/>
    <w:rsid w:val="4A6DAE3A"/>
    <w:rsid w:val="4A842B44"/>
    <w:rsid w:val="4B520092"/>
    <w:rsid w:val="4B5BE5D0"/>
    <w:rsid w:val="4B8266C6"/>
    <w:rsid w:val="4BAADBAB"/>
    <w:rsid w:val="4BD7B0AB"/>
    <w:rsid w:val="4C0BE439"/>
    <w:rsid w:val="4C3E8E8E"/>
    <w:rsid w:val="4DCEE31D"/>
    <w:rsid w:val="4DE1B767"/>
    <w:rsid w:val="4DF5E300"/>
    <w:rsid w:val="4E6006ED"/>
    <w:rsid w:val="4E9761CF"/>
    <w:rsid w:val="4EE99C6B"/>
    <w:rsid w:val="4F2AC72C"/>
    <w:rsid w:val="4F40C259"/>
    <w:rsid w:val="4F68F6AF"/>
    <w:rsid w:val="4F73881A"/>
    <w:rsid w:val="4F7E90A7"/>
    <w:rsid w:val="4FE6CCA3"/>
    <w:rsid w:val="4FEDFC36"/>
    <w:rsid w:val="5063D8B5"/>
    <w:rsid w:val="50F2AD12"/>
    <w:rsid w:val="510B95D6"/>
    <w:rsid w:val="51419FAB"/>
    <w:rsid w:val="5194C800"/>
    <w:rsid w:val="52BAACDF"/>
    <w:rsid w:val="52CE192D"/>
    <w:rsid w:val="533F1D14"/>
    <w:rsid w:val="53705EF5"/>
    <w:rsid w:val="53D7DF23"/>
    <w:rsid w:val="53D83397"/>
    <w:rsid w:val="53E81165"/>
    <w:rsid w:val="541363A6"/>
    <w:rsid w:val="5440DE0B"/>
    <w:rsid w:val="5463C8BC"/>
    <w:rsid w:val="54BF7204"/>
    <w:rsid w:val="54EF9B1C"/>
    <w:rsid w:val="551B12D8"/>
    <w:rsid w:val="551D2A54"/>
    <w:rsid w:val="555B4FF3"/>
    <w:rsid w:val="55867043"/>
    <w:rsid w:val="559DB2F8"/>
    <w:rsid w:val="55A097D6"/>
    <w:rsid w:val="566840D2"/>
    <w:rsid w:val="568A390C"/>
    <w:rsid w:val="56E3624A"/>
    <w:rsid w:val="56E8E8DE"/>
    <w:rsid w:val="5713EA1B"/>
    <w:rsid w:val="57B25C39"/>
    <w:rsid w:val="582CBFE0"/>
    <w:rsid w:val="58639EA6"/>
    <w:rsid w:val="5867DF74"/>
    <w:rsid w:val="58F4174E"/>
    <w:rsid w:val="58F4BB10"/>
    <w:rsid w:val="58F694CA"/>
    <w:rsid w:val="593D9274"/>
    <w:rsid w:val="59647FCE"/>
    <w:rsid w:val="596F71B6"/>
    <w:rsid w:val="59818303"/>
    <w:rsid w:val="59D9B944"/>
    <w:rsid w:val="5A0A341C"/>
    <w:rsid w:val="5A3C01EE"/>
    <w:rsid w:val="5A6FEFB0"/>
    <w:rsid w:val="5A79A62B"/>
    <w:rsid w:val="5A8E220D"/>
    <w:rsid w:val="5AD32CF4"/>
    <w:rsid w:val="5B573366"/>
    <w:rsid w:val="5B88E39A"/>
    <w:rsid w:val="5BF3193A"/>
    <w:rsid w:val="5C04B630"/>
    <w:rsid w:val="5C25C8A6"/>
    <w:rsid w:val="5C80C94D"/>
    <w:rsid w:val="5CBECB1D"/>
    <w:rsid w:val="5CE7C6DA"/>
    <w:rsid w:val="5D0D0335"/>
    <w:rsid w:val="5D2E4740"/>
    <w:rsid w:val="5D548BA1"/>
    <w:rsid w:val="5D9E85FC"/>
    <w:rsid w:val="5DB9F968"/>
    <w:rsid w:val="5DBEF72B"/>
    <w:rsid w:val="5DFCB9DB"/>
    <w:rsid w:val="5E324915"/>
    <w:rsid w:val="5E372315"/>
    <w:rsid w:val="5E94AC48"/>
    <w:rsid w:val="5ED2252C"/>
    <w:rsid w:val="5EF0F04E"/>
    <w:rsid w:val="5F953D5F"/>
    <w:rsid w:val="5FDF250F"/>
    <w:rsid w:val="604F652B"/>
    <w:rsid w:val="6058BB57"/>
    <w:rsid w:val="606ECCC0"/>
    <w:rsid w:val="6089CC38"/>
    <w:rsid w:val="60A7FB13"/>
    <w:rsid w:val="60D4A179"/>
    <w:rsid w:val="60D7E53F"/>
    <w:rsid w:val="60FBE6E7"/>
    <w:rsid w:val="60FE3008"/>
    <w:rsid w:val="60FE529B"/>
    <w:rsid w:val="611ACCA2"/>
    <w:rsid w:val="614E713F"/>
    <w:rsid w:val="6156BBEF"/>
    <w:rsid w:val="61734E1C"/>
    <w:rsid w:val="6174C67D"/>
    <w:rsid w:val="6181A60E"/>
    <w:rsid w:val="619D75A3"/>
    <w:rsid w:val="61FD57F9"/>
    <w:rsid w:val="62551DDC"/>
    <w:rsid w:val="626F0B32"/>
    <w:rsid w:val="630C12D1"/>
    <w:rsid w:val="634F3F67"/>
    <w:rsid w:val="63CBEF53"/>
    <w:rsid w:val="63DB74B6"/>
    <w:rsid w:val="63ECD614"/>
    <w:rsid w:val="63F0B961"/>
    <w:rsid w:val="643B37F6"/>
    <w:rsid w:val="6462C6E5"/>
    <w:rsid w:val="646F60C4"/>
    <w:rsid w:val="64914453"/>
    <w:rsid w:val="6507BD23"/>
    <w:rsid w:val="653F5779"/>
    <w:rsid w:val="65800931"/>
    <w:rsid w:val="65D27DB2"/>
    <w:rsid w:val="65D68DEC"/>
    <w:rsid w:val="6669B130"/>
    <w:rsid w:val="6676F0AD"/>
    <w:rsid w:val="66886E4A"/>
    <w:rsid w:val="66955F40"/>
    <w:rsid w:val="66C5683F"/>
    <w:rsid w:val="66EA93AB"/>
    <w:rsid w:val="674F2D69"/>
    <w:rsid w:val="67C9A8C9"/>
    <w:rsid w:val="67F5D33F"/>
    <w:rsid w:val="67FF2922"/>
    <w:rsid w:val="680BE106"/>
    <w:rsid w:val="68FE421D"/>
    <w:rsid w:val="69220A34"/>
    <w:rsid w:val="6934E1D1"/>
    <w:rsid w:val="694B1655"/>
    <w:rsid w:val="6954FCE8"/>
    <w:rsid w:val="69769F9C"/>
    <w:rsid w:val="697E0765"/>
    <w:rsid w:val="69F99D63"/>
    <w:rsid w:val="6A153AAF"/>
    <w:rsid w:val="6A20FC92"/>
    <w:rsid w:val="6AF7D742"/>
    <w:rsid w:val="6AF7FBB0"/>
    <w:rsid w:val="6B41F309"/>
    <w:rsid w:val="6B55236D"/>
    <w:rsid w:val="6BA8F67A"/>
    <w:rsid w:val="6BF40BF3"/>
    <w:rsid w:val="6C0F6154"/>
    <w:rsid w:val="6C13D339"/>
    <w:rsid w:val="6C1C2BEC"/>
    <w:rsid w:val="6C41CED8"/>
    <w:rsid w:val="6CC2E839"/>
    <w:rsid w:val="6D52EF59"/>
    <w:rsid w:val="6EA16B27"/>
    <w:rsid w:val="6F159EFC"/>
    <w:rsid w:val="7003B8DF"/>
    <w:rsid w:val="703E6E4E"/>
    <w:rsid w:val="70D6B639"/>
    <w:rsid w:val="710E2F33"/>
    <w:rsid w:val="714E418D"/>
    <w:rsid w:val="71D6294D"/>
    <w:rsid w:val="7210114E"/>
    <w:rsid w:val="72116A3E"/>
    <w:rsid w:val="722FF768"/>
    <w:rsid w:val="7239FBED"/>
    <w:rsid w:val="72D3D982"/>
    <w:rsid w:val="73299AB1"/>
    <w:rsid w:val="73592A0F"/>
    <w:rsid w:val="735B331C"/>
    <w:rsid w:val="744905DF"/>
    <w:rsid w:val="745C7A5A"/>
    <w:rsid w:val="74A34EB5"/>
    <w:rsid w:val="751AF2F4"/>
    <w:rsid w:val="75E794A6"/>
    <w:rsid w:val="76225529"/>
    <w:rsid w:val="7654E8FC"/>
    <w:rsid w:val="76B3971B"/>
    <w:rsid w:val="7706F86D"/>
    <w:rsid w:val="77351BC4"/>
    <w:rsid w:val="77950897"/>
    <w:rsid w:val="77F2B2A1"/>
    <w:rsid w:val="78680023"/>
    <w:rsid w:val="7913AC3F"/>
    <w:rsid w:val="792AFF34"/>
    <w:rsid w:val="79523CDD"/>
    <w:rsid w:val="79BD6948"/>
    <w:rsid w:val="7AD51959"/>
    <w:rsid w:val="7AE38CF8"/>
    <w:rsid w:val="7AF3F8AF"/>
    <w:rsid w:val="7B323EBC"/>
    <w:rsid w:val="7BB9E432"/>
    <w:rsid w:val="7CE1A054"/>
    <w:rsid w:val="7D2AA90D"/>
    <w:rsid w:val="7D5520A6"/>
    <w:rsid w:val="7D6C523C"/>
    <w:rsid w:val="7DAA1330"/>
    <w:rsid w:val="7E2F3E5A"/>
    <w:rsid w:val="7E4071E9"/>
    <w:rsid w:val="7E84E335"/>
    <w:rsid w:val="7EBA222E"/>
    <w:rsid w:val="7F95F2C5"/>
    <w:rsid w:val="7FC5A2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9E5C"/>
  <w15:chartTrackingRefBased/>
  <w15:docId w15:val="{912966B0-077D-4A60-B4C8-B2CE164A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AE327F"/>
    <w:rPr>
      <w:color w:val="605E5C"/>
      <w:shd w:val="clear" w:color="auto" w:fill="E1DFDD"/>
    </w:rPr>
  </w:style>
  <w:style w:type="character" w:styleId="FollowedHyperlink">
    <w:name w:val="FollowedHyperlink"/>
    <w:basedOn w:val="DefaultParagraphFont"/>
    <w:uiPriority w:val="99"/>
    <w:semiHidden/>
    <w:unhideWhenUsed/>
    <w:rsid w:val="00AE32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903349">
      <w:bodyDiv w:val="1"/>
      <w:marLeft w:val="0"/>
      <w:marRight w:val="0"/>
      <w:marTop w:val="0"/>
      <w:marBottom w:val="0"/>
      <w:divBdr>
        <w:top w:val="none" w:sz="0" w:space="0" w:color="auto"/>
        <w:left w:val="none" w:sz="0" w:space="0" w:color="auto"/>
        <w:bottom w:val="none" w:sz="0" w:space="0" w:color="auto"/>
        <w:right w:val="none" w:sz="0" w:space="0" w:color="auto"/>
      </w:divBdr>
    </w:div>
    <w:div w:id="190645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yperlink" Target="https://kingstonuniversity-my.sharepoint.com/:w:/g/personal/k2226138_kingston_ac_uk/ES4ocY8_xopPjLg4LgvStBYBOfIPngDc65TL5hiJ6zW9eA?e=47We2T" TargetMode="External"/><Relationship Id="rId4" Type="http://schemas.openxmlformats.org/officeDocument/2006/relationships/webSettings" Target="webSettings.xml"/><Relationship Id="rId9" Type="http://schemas.openxmlformats.org/officeDocument/2006/relationships/hyperlink" Target="https://kingstonuniversity-my.sharepoint.com/:w:/g/personal/k2226138_kingston_ac_uk/EYfFAosB0uFPlCDJfmCoHooBA-M-qOS2aWgzvHcke7UT1Q?e=NXaDj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2609</Words>
  <Characters>14872</Characters>
  <Application>Microsoft Office Word</Application>
  <DocSecurity>0</DocSecurity>
  <Lines>123</Lines>
  <Paragraphs>34</Paragraphs>
  <ScaleCrop>false</ScaleCrop>
  <Company/>
  <LinksUpToDate>false</LinksUpToDate>
  <CharactersWithSpaces>17447</CharactersWithSpaces>
  <SharedDoc>false</SharedDoc>
  <HLinks>
    <vt:vector size="12" baseType="variant">
      <vt:variant>
        <vt:i4>6357044</vt:i4>
      </vt:variant>
      <vt:variant>
        <vt:i4>3</vt:i4>
      </vt:variant>
      <vt:variant>
        <vt:i4>0</vt:i4>
      </vt:variant>
      <vt:variant>
        <vt:i4>5</vt:i4>
      </vt:variant>
      <vt:variant>
        <vt:lpwstr>https://kingstonuniversity-my.sharepoint.com/:w:/g/personal/k2226138_kingston_ac_uk/ES4ocY8_xopPjLg4LgvStBYBOfIPngDc65TL5hiJ6zW9eA?e=47We2T</vt:lpwstr>
      </vt:variant>
      <vt:variant>
        <vt:lpwstr/>
      </vt:variant>
      <vt:variant>
        <vt:i4>458789</vt:i4>
      </vt:variant>
      <vt:variant>
        <vt:i4>0</vt:i4>
      </vt:variant>
      <vt:variant>
        <vt:i4>0</vt:i4>
      </vt:variant>
      <vt:variant>
        <vt:i4>5</vt:i4>
      </vt:variant>
      <vt:variant>
        <vt:lpwstr>https://kingstonuniversity-my.sharepoint.com/:w:/g/personal/k2226138_kingston_ac_uk/EYfFAosB0uFPlCDJfmCoHooBA-M-qOS2aWgzvHcke7UT1Q?e=NXaDjV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Isa</dc:creator>
  <cp:keywords/>
  <dc:description/>
  <cp:lastModifiedBy>Elmi, Mohamud M</cp:lastModifiedBy>
  <cp:revision>2</cp:revision>
  <dcterms:created xsi:type="dcterms:W3CDTF">2024-12-13T21:19:00Z</dcterms:created>
  <dcterms:modified xsi:type="dcterms:W3CDTF">2024-12-13T21:19:00Z</dcterms:modified>
</cp:coreProperties>
</file>